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134A8" w14:textId="7D54A35A" w:rsidR="00B634AF" w:rsidRPr="004A59E5" w:rsidRDefault="00A022F3" w:rsidP="00833288">
      <w:pPr>
        <w:pStyle w:val="Title"/>
      </w:pPr>
      <w:r w:rsidRPr="004A59E5">
        <w:t xml:space="preserve">Equity participation targets and sector growth: </w:t>
      </w:r>
      <w:r w:rsidR="00833288" w:rsidRPr="004A59E5">
        <w:t>H</w:t>
      </w:r>
      <w:r w:rsidRPr="004A59E5">
        <w:t xml:space="preserve">ow </w:t>
      </w:r>
      <w:r w:rsidR="00341EDE">
        <w:t xml:space="preserve">are we tracking </w:t>
      </w:r>
      <w:r w:rsidRPr="004A59E5">
        <w:t>between 2021 and 2024?</w:t>
      </w:r>
    </w:p>
    <w:p w14:paraId="526134A9" w14:textId="77777777" w:rsidR="00B634AF" w:rsidRPr="004A59E5" w:rsidRDefault="00A022F3" w:rsidP="00833288">
      <w:pPr>
        <w:pStyle w:val="Heading2"/>
      </w:pPr>
      <w:bookmarkStart w:id="0" w:name="acses-data-insights-series"/>
      <w:r w:rsidRPr="004A59E5">
        <w:t>ACSES Data Insights Series</w:t>
      </w:r>
    </w:p>
    <w:p w14:paraId="526134AA" w14:textId="77777777" w:rsidR="00B634AF" w:rsidRPr="004A59E5" w:rsidRDefault="00A022F3">
      <w:r w:rsidRPr="004A59E5">
        <w:br w:type="page"/>
      </w:r>
    </w:p>
    <w:p w14:paraId="526134AB" w14:textId="77777777" w:rsidR="00B634AF" w:rsidRPr="004A59E5" w:rsidRDefault="00A022F3" w:rsidP="00833288">
      <w:pPr>
        <w:pStyle w:val="Heading2"/>
      </w:pPr>
      <w:bookmarkStart w:id="1" w:name="acknowledgements"/>
      <w:bookmarkEnd w:id="0"/>
      <w:r w:rsidRPr="004A59E5">
        <w:lastRenderedPageBreak/>
        <w:t>Acknowledgements</w:t>
      </w:r>
    </w:p>
    <w:p w14:paraId="526134AC" w14:textId="77777777" w:rsidR="00B634AF" w:rsidRPr="004A59E5" w:rsidRDefault="00A022F3" w:rsidP="00833288">
      <w:pPr>
        <w:pStyle w:val="FirstParagraph"/>
        <w:spacing w:before="120"/>
      </w:pPr>
      <w:r w:rsidRPr="004A59E5">
        <w:t>This report was prepared by the Data Program of the Australian Centre for Student Equity and Success (ACSES) at Curtin University.</w:t>
      </w:r>
    </w:p>
    <w:p w14:paraId="526134AD" w14:textId="77777777" w:rsidR="00B634AF" w:rsidRPr="004A59E5" w:rsidRDefault="00A022F3">
      <w:pPr>
        <w:pStyle w:val="BodyText"/>
      </w:pPr>
      <w:r w:rsidRPr="004A59E5">
        <w:t>The authors would like to acknowledge the staff at ACSES for their comments and assistance in the production of this publication and extend thanks to the Australian Government Department of Education for the provision of student equity data.</w:t>
      </w:r>
    </w:p>
    <w:p w14:paraId="526134AE" w14:textId="167E7940" w:rsidR="00B634AF" w:rsidRPr="004A59E5" w:rsidRDefault="00A022F3">
      <w:pPr>
        <w:pStyle w:val="BodyText"/>
      </w:pPr>
      <w:r w:rsidRPr="004A59E5">
        <w:t>The report may be cited as: ACSES Data Program. (2026). E</w:t>
      </w:r>
      <w:r w:rsidRPr="00BC7A21">
        <w:rPr>
          <w:i/>
          <w:iCs/>
        </w:rPr>
        <w:t xml:space="preserve">quity participation targets and sector growth: how </w:t>
      </w:r>
      <w:r w:rsidR="00D04A8C">
        <w:rPr>
          <w:i/>
          <w:iCs/>
        </w:rPr>
        <w:t>are we tracking</w:t>
      </w:r>
      <w:r w:rsidRPr="00BC7A21">
        <w:rPr>
          <w:i/>
          <w:iCs/>
        </w:rPr>
        <w:t xml:space="preserve"> between 2021 and 2024?</w:t>
      </w:r>
      <w:r w:rsidRPr="004A59E5">
        <w:t xml:space="preserve"> Australian Centre for Student Equity and Success (ACSES), Perth: Curtin University.</w:t>
      </w:r>
    </w:p>
    <w:p w14:paraId="526134AF" w14:textId="3569C7A0" w:rsidR="00B634AF" w:rsidRPr="004A59E5" w:rsidRDefault="00A022F3">
      <w:pPr>
        <w:pStyle w:val="BodyText"/>
      </w:pPr>
      <w:r w:rsidRPr="004A59E5">
        <w:t>This report examines changes in the enrolment headcount of domestic undergraduate students between 2021 and 2024, with a focus on progress towards 2050 equity parity targets. For further information on retention, participation, success, six- and nine-year cohort completion</w:t>
      </w:r>
      <w:r w:rsidR="00833288" w:rsidRPr="004A59E5">
        <w:t>,</w:t>
      </w:r>
      <w:r w:rsidRPr="004A59E5">
        <w:t xml:space="preserve"> please </w:t>
      </w:r>
      <w:r w:rsidR="00833288" w:rsidRPr="004A59E5">
        <w:t xml:space="preserve">refer to </w:t>
      </w:r>
      <w:r w:rsidRPr="004A59E5">
        <w:t xml:space="preserve">the ACSES </w:t>
      </w:r>
      <w:r w:rsidR="00833288" w:rsidRPr="004A59E5">
        <w:t>s</w:t>
      </w:r>
      <w:r w:rsidRPr="004A59E5">
        <w:t xml:space="preserve">tudent </w:t>
      </w:r>
      <w:r w:rsidR="00833288" w:rsidRPr="004A59E5">
        <w:t>e</w:t>
      </w:r>
      <w:r w:rsidRPr="004A59E5">
        <w:t xml:space="preserve">quity </w:t>
      </w:r>
      <w:r w:rsidR="00833288" w:rsidRPr="004A59E5">
        <w:t>d</w:t>
      </w:r>
      <w:r w:rsidRPr="004A59E5">
        <w:t xml:space="preserve">ata </w:t>
      </w:r>
      <w:r w:rsidR="00833288" w:rsidRPr="004A59E5">
        <w:t xml:space="preserve">Interactive Tool: </w:t>
      </w:r>
      <w:hyperlink r:id="rId8">
        <w:r w:rsidR="00B634AF" w:rsidRPr="004A59E5">
          <w:rPr>
            <w:rStyle w:val="Hyperlink"/>
          </w:rPr>
          <w:t>https://www.acses.edu.au/data/interactive-tool/</w:t>
        </w:r>
      </w:hyperlink>
    </w:p>
    <w:p w14:paraId="526134B0" w14:textId="77777777" w:rsidR="00B634AF" w:rsidRPr="004A59E5" w:rsidRDefault="00A022F3">
      <w:pPr>
        <w:pStyle w:val="BodyText"/>
      </w:pPr>
      <w:r w:rsidRPr="004A59E5">
        <w:t>Copyright ownership of this material resides with Curtin University.</w:t>
      </w:r>
    </w:p>
    <w:p w14:paraId="526134B1" w14:textId="6AEAA0E1" w:rsidR="00B634AF" w:rsidRPr="004A59E5" w:rsidRDefault="00A022F3">
      <w:pPr>
        <w:pStyle w:val="BodyText"/>
      </w:pPr>
      <w:r w:rsidRPr="004A59E5">
        <w:t xml:space="preserve">ISBN </w:t>
      </w:r>
      <w:r w:rsidR="00833288" w:rsidRPr="004A59E5">
        <w:t>978-1-7648267-4-7</w:t>
      </w:r>
    </w:p>
    <w:p w14:paraId="526134B2" w14:textId="77777777" w:rsidR="00B634AF" w:rsidRPr="004A59E5" w:rsidRDefault="00A022F3">
      <w:r w:rsidRPr="004A59E5">
        <w:br w:type="page"/>
      </w:r>
    </w:p>
    <w:p w14:paraId="526134B3" w14:textId="77777777" w:rsidR="00B634AF" w:rsidRPr="004A59E5" w:rsidRDefault="00A022F3" w:rsidP="00833288">
      <w:pPr>
        <w:pStyle w:val="Heading2"/>
      </w:pPr>
      <w:bookmarkStart w:id="2" w:name="Xd5011d5efd06eff49e328a6d4b72f1a59c57ba8"/>
      <w:bookmarkEnd w:id="1"/>
      <w:r w:rsidRPr="004A59E5">
        <w:lastRenderedPageBreak/>
        <w:t>The Australian Centre for Student Equity and Success Data Insights Series</w:t>
      </w:r>
    </w:p>
    <w:p w14:paraId="526134B4" w14:textId="4A2B39C2" w:rsidR="00B634AF" w:rsidRPr="004A59E5" w:rsidRDefault="00A022F3">
      <w:pPr>
        <w:pStyle w:val="FirstParagraph"/>
      </w:pPr>
      <w:r w:rsidRPr="004A59E5">
        <w:t>The Australian Centre for Student Equity and Success (ACSES) is an evidence-based research and public policy centre based at Curtin University and funded by the Australian Government Department of Education. ACSES is committed to providing the higher education sector with tangible proof of what works to improve the quality and impact of student equity practices in higher education.</w:t>
      </w:r>
    </w:p>
    <w:p w14:paraId="526134B5" w14:textId="77777777" w:rsidR="00B634AF" w:rsidRPr="004A59E5" w:rsidRDefault="00A022F3">
      <w:pPr>
        <w:pStyle w:val="BodyText"/>
      </w:pPr>
      <w:r w:rsidRPr="004A59E5">
        <w:t>The ACSES Data Insights Series reports on equity student participation and outcomes in Australian higher education. It focuses on trends among identified equity groups in domestic undergraduate enrolments in Australia, including, but not limited to:</w:t>
      </w:r>
    </w:p>
    <w:p w14:paraId="753BD407" w14:textId="7F5A1916" w:rsidR="00833288" w:rsidRPr="004A59E5" w:rsidRDefault="00833288" w:rsidP="00BC7A21">
      <w:pPr>
        <w:pStyle w:val="BodyText"/>
        <w:numPr>
          <w:ilvl w:val="0"/>
          <w:numId w:val="5"/>
        </w:numPr>
      </w:pPr>
      <w:r w:rsidRPr="004A59E5">
        <w:t>l</w:t>
      </w:r>
      <w:r w:rsidR="00A022F3" w:rsidRPr="004A59E5">
        <w:t>ow socio-economic status (SES) students</w:t>
      </w:r>
    </w:p>
    <w:p w14:paraId="1FA4C163" w14:textId="5719CC4E" w:rsidR="00833288" w:rsidRPr="004A59E5" w:rsidRDefault="00833288" w:rsidP="00BC7A21">
      <w:pPr>
        <w:pStyle w:val="BodyText"/>
        <w:numPr>
          <w:ilvl w:val="0"/>
          <w:numId w:val="5"/>
        </w:numPr>
      </w:pPr>
      <w:r w:rsidRPr="004A59E5">
        <w:t>s</w:t>
      </w:r>
      <w:r w:rsidR="00A022F3" w:rsidRPr="004A59E5">
        <w:t xml:space="preserve">tudents with </w:t>
      </w:r>
      <w:r w:rsidRPr="004A59E5">
        <w:t>d</w:t>
      </w:r>
      <w:r w:rsidR="00A022F3" w:rsidRPr="004A59E5">
        <w:t>isability</w:t>
      </w:r>
    </w:p>
    <w:p w14:paraId="7DDCB935" w14:textId="1345F37B" w:rsidR="00833288" w:rsidRPr="004A59E5" w:rsidRDefault="00A022F3" w:rsidP="00BC7A21">
      <w:pPr>
        <w:pStyle w:val="BodyText"/>
        <w:numPr>
          <w:ilvl w:val="0"/>
          <w:numId w:val="5"/>
        </w:numPr>
      </w:pPr>
      <w:r w:rsidRPr="004A59E5">
        <w:t>First Nations (Aboriginal and Torres Strait Islander) Australian students</w:t>
      </w:r>
    </w:p>
    <w:p w14:paraId="6D2DD537" w14:textId="415D8249" w:rsidR="00833288" w:rsidRPr="004A59E5" w:rsidRDefault="00833288" w:rsidP="00BC7A21">
      <w:pPr>
        <w:pStyle w:val="BodyText"/>
        <w:numPr>
          <w:ilvl w:val="0"/>
          <w:numId w:val="5"/>
        </w:numPr>
      </w:pPr>
      <w:r w:rsidRPr="004A59E5">
        <w:t>r</w:t>
      </w:r>
      <w:r w:rsidR="00A022F3" w:rsidRPr="004A59E5">
        <w:t>egional students</w:t>
      </w:r>
    </w:p>
    <w:p w14:paraId="526134BA" w14:textId="04F3A037" w:rsidR="00B634AF" w:rsidRPr="004A59E5" w:rsidRDefault="00833288" w:rsidP="00BC7A21">
      <w:pPr>
        <w:pStyle w:val="BodyText"/>
        <w:numPr>
          <w:ilvl w:val="0"/>
          <w:numId w:val="5"/>
        </w:numPr>
      </w:pPr>
      <w:r w:rsidRPr="004A59E5">
        <w:t>r</w:t>
      </w:r>
      <w:r w:rsidR="00A022F3" w:rsidRPr="004A59E5">
        <w:t>emote students</w:t>
      </w:r>
      <w:r w:rsidRPr="004A59E5">
        <w:t>.</w:t>
      </w:r>
    </w:p>
    <w:p w14:paraId="526134BB" w14:textId="75064969" w:rsidR="00B634AF" w:rsidRPr="004A59E5" w:rsidRDefault="00A022F3">
      <w:pPr>
        <w:pStyle w:val="BodyText"/>
      </w:pPr>
      <w:r w:rsidRPr="004A59E5">
        <w:t xml:space="preserve">For further information on ACSES, please visit </w:t>
      </w:r>
      <w:hyperlink r:id="rId9" w:history="1">
        <w:r w:rsidRPr="004A59E5">
          <w:rPr>
            <w:rStyle w:val="Hyperlink"/>
          </w:rPr>
          <w:t>www.acses.edu.au</w:t>
        </w:r>
      </w:hyperlink>
      <w:r w:rsidR="00833288" w:rsidRPr="004A59E5">
        <w:t>.</w:t>
      </w:r>
    </w:p>
    <w:p w14:paraId="526134BC" w14:textId="77777777" w:rsidR="00B634AF" w:rsidRPr="004A59E5" w:rsidRDefault="00A022F3">
      <w:r w:rsidRPr="004A59E5">
        <w:br w:type="page"/>
      </w:r>
    </w:p>
    <w:p w14:paraId="526134BD" w14:textId="2A6DED18" w:rsidR="00B634AF" w:rsidRPr="004A59E5" w:rsidRDefault="00A022F3" w:rsidP="00833288">
      <w:pPr>
        <w:pStyle w:val="Heading2"/>
      </w:pPr>
      <w:bookmarkStart w:id="3" w:name="data-explanatory-notes"/>
      <w:bookmarkEnd w:id="2"/>
      <w:r w:rsidRPr="004A59E5">
        <w:lastRenderedPageBreak/>
        <w:t xml:space="preserve">Data </w:t>
      </w:r>
      <w:r w:rsidR="00EF41D9" w:rsidRPr="004A59E5">
        <w:t>e</w:t>
      </w:r>
      <w:r w:rsidRPr="004A59E5">
        <w:t xml:space="preserve">xplanatory </w:t>
      </w:r>
      <w:r w:rsidR="00EF41D9" w:rsidRPr="004A59E5">
        <w:t>n</w:t>
      </w:r>
      <w:r w:rsidRPr="004A59E5">
        <w:t>otes</w:t>
      </w:r>
    </w:p>
    <w:p w14:paraId="526134BE" w14:textId="77777777" w:rsidR="00B634AF" w:rsidRPr="004A59E5" w:rsidRDefault="00A022F3">
      <w:pPr>
        <w:pStyle w:val="FirstParagraph"/>
      </w:pPr>
      <w:r w:rsidRPr="004A59E5">
        <w:t>All student data reported in this document are sourced from a customised request to the Australian Government Department of Education</w:t>
      </w:r>
      <w:r w:rsidRPr="004A59E5">
        <w:rPr>
          <w:rStyle w:val="FootnoteReference"/>
        </w:rPr>
        <w:footnoteReference w:id="1"/>
      </w:r>
      <w:r w:rsidRPr="004A59E5">
        <w:t>.</w:t>
      </w:r>
    </w:p>
    <w:p w14:paraId="526134BF" w14:textId="32B26A76" w:rsidR="00B634AF" w:rsidRPr="004A59E5" w:rsidRDefault="00EF41D9">
      <w:pPr>
        <w:pStyle w:val="BodyText"/>
      </w:pPr>
      <w:r w:rsidRPr="004A59E5">
        <w:t>For</w:t>
      </w:r>
      <w:r w:rsidR="00A022F3" w:rsidRPr="004A59E5">
        <w:t xml:space="preserve"> this report:</w:t>
      </w:r>
    </w:p>
    <w:p w14:paraId="39B235D7" w14:textId="4F0D9A2D" w:rsidR="00EF41D9" w:rsidRPr="004A59E5" w:rsidRDefault="00A022F3" w:rsidP="00BC7A21">
      <w:pPr>
        <w:pStyle w:val="BodyText"/>
        <w:numPr>
          <w:ilvl w:val="0"/>
          <w:numId w:val="6"/>
        </w:numPr>
      </w:pPr>
      <w:r w:rsidRPr="004A59E5">
        <w:t>Analysis was restricted to domestic, onshore, undergraduate students from Table A institutions (</w:t>
      </w:r>
      <w:r w:rsidR="00EF41D9" w:rsidRPr="004A59E5">
        <w:t xml:space="preserve">as defined under the </w:t>
      </w:r>
      <w:r w:rsidRPr="004A59E5">
        <w:t>Higher Education Support Act 2003).</w:t>
      </w:r>
    </w:p>
    <w:p w14:paraId="3CCE53B1" w14:textId="384131BC" w:rsidR="00EF41D9" w:rsidRPr="004A59E5" w:rsidRDefault="00A022F3" w:rsidP="00BC7A21">
      <w:pPr>
        <w:pStyle w:val="BodyText"/>
        <w:numPr>
          <w:ilvl w:val="0"/>
          <w:numId w:val="6"/>
        </w:numPr>
      </w:pPr>
      <w:r w:rsidRPr="004A59E5">
        <w:t>The identification of students from low SES, regional, and remote backgrounds is based on their first address.</w:t>
      </w:r>
    </w:p>
    <w:p w14:paraId="302796CF" w14:textId="742C9C40" w:rsidR="00EF41D9" w:rsidRPr="004A59E5" w:rsidRDefault="00A022F3" w:rsidP="00BC7A21">
      <w:pPr>
        <w:pStyle w:val="BodyText"/>
        <w:numPr>
          <w:ilvl w:val="0"/>
          <w:numId w:val="6"/>
        </w:numPr>
      </w:pPr>
      <w:r w:rsidRPr="004A59E5">
        <w:t>“Non-equity students” refers to students who do not belong to any of the key equity groups presented in this report, namely, students with disability, First Nations Australian students, and students from low SES, regional</w:t>
      </w:r>
      <w:r w:rsidR="00EF41D9" w:rsidRPr="004A59E5">
        <w:t>,</w:t>
      </w:r>
      <w:r w:rsidRPr="004A59E5">
        <w:t xml:space="preserve"> and remote areas.</w:t>
      </w:r>
    </w:p>
    <w:p w14:paraId="526134C3" w14:textId="6F1DAE31" w:rsidR="00B634AF" w:rsidRPr="004A59E5" w:rsidRDefault="00A022F3" w:rsidP="00BC7A21">
      <w:pPr>
        <w:pStyle w:val="BodyText"/>
        <w:numPr>
          <w:ilvl w:val="0"/>
          <w:numId w:val="6"/>
        </w:numPr>
      </w:pPr>
      <w:r w:rsidRPr="004A59E5">
        <w:t xml:space="preserve">Parity targets for 2050 were drawn from </w:t>
      </w:r>
      <w:r w:rsidR="00EF41D9" w:rsidRPr="004A59E5">
        <w:t xml:space="preserve">the </w:t>
      </w:r>
      <w:r w:rsidRPr="004A59E5">
        <w:t xml:space="preserve">ACSES report </w:t>
      </w:r>
      <w:r w:rsidRPr="00BC7A21">
        <w:rPr>
          <w:i/>
          <w:iCs/>
        </w:rPr>
        <w:t>Equity Policy Options: Parity Targets, Final Report</w:t>
      </w:r>
      <w:r w:rsidRPr="00E200DF">
        <w:rPr>
          <w:rStyle w:val="FootnoteReference"/>
          <w:i/>
          <w:iCs/>
        </w:rPr>
        <w:footnoteReference w:id="2"/>
      </w:r>
      <w:r w:rsidRPr="004A59E5">
        <w:t xml:space="preserve">. Since the release of that report, updates to Department data and reporting, alongside the </w:t>
      </w:r>
      <w:r w:rsidRPr="00BC7A21">
        <w:rPr>
          <w:i/>
          <w:iCs/>
        </w:rPr>
        <w:t>Australian Universities Accord Final Report</w:t>
      </w:r>
      <w:r w:rsidR="00EF41D9" w:rsidRPr="004A59E5">
        <w:rPr>
          <w:rStyle w:val="FootnoteReference"/>
          <w:i/>
          <w:iCs/>
        </w:rPr>
        <w:footnoteReference w:id="3"/>
      </w:r>
      <w:r w:rsidRPr="004A59E5">
        <w:t>, have informed the approach to parity targets for students with disability. In the Accord, the objective for students with disability was to maintain current levels of participation. Accordingly, in this report, the 2050 target for students with disability is set at the 2024 participation share.</w:t>
      </w:r>
    </w:p>
    <w:p w14:paraId="526134C4" w14:textId="77777777" w:rsidR="00B634AF" w:rsidRPr="004A59E5" w:rsidRDefault="00A022F3">
      <w:r w:rsidRPr="004A59E5">
        <w:br w:type="page"/>
      </w:r>
    </w:p>
    <w:p w14:paraId="526134C5" w14:textId="45D25B62" w:rsidR="00B634AF" w:rsidRPr="004A59E5" w:rsidRDefault="00A022F3" w:rsidP="00833288">
      <w:pPr>
        <w:pStyle w:val="Heading2"/>
      </w:pPr>
      <w:bookmarkStart w:id="4" w:name="X3d004e3c5d48cbca1070cc20c4f5907b5fd1110"/>
      <w:bookmarkEnd w:id="3"/>
      <w:r w:rsidRPr="004A59E5">
        <w:lastRenderedPageBreak/>
        <w:t xml:space="preserve">Equity </w:t>
      </w:r>
      <w:r w:rsidR="00EF41D9" w:rsidRPr="004A59E5">
        <w:t>p</w:t>
      </w:r>
      <w:r w:rsidRPr="004A59E5">
        <w:t xml:space="preserve">arity </w:t>
      </w:r>
      <w:r w:rsidR="00EF41D9" w:rsidRPr="004A59E5">
        <w:t>t</w:t>
      </w:r>
      <w:r w:rsidRPr="004A59E5">
        <w:t xml:space="preserve">argets and </w:t>
      </w:r>
      <w:r w:rsidR="00EF41D9" w:rsidRPr="004A59E5">
        <w:t>e</w:t>
      </w:r>
      <w:r w:rsidRPr="004A59E5">
        <w:t xml:space="preserve">nrolment </w:t>
      </w:r>
      <w:r w:rsidR="00EF41D9" w:rsidRPr="004A59E5">
        <w:t>g</w:t>
      </w:r>
      <w:r w:rsidRPr="004A59E5">
        <w:t>rowth</w:t>
      </w:r>
    </w:p>
    <w:p w14:paraId="526134C6" w14:textId="5AA3D307" w:rsidR="00B634AF" w:rsidRPr="004A59E5" w:rsidRDefault="00A022F3">
      <w:pPr>
        <w:pStyle w:val="FirstParagraph"/>
      </w:pPr>
      <w:r w:rsidRPr="004A59E5">
        <w:t xml:space="preserve">Since the release of the </w:t>
      </w:r>
      <w:r w:rsidRPr="00BC7A21">
        <w:rPr>
          <w:i/>
          <w:iCs/>
        </w:rPr>
        <w:t>Australian Universities Accord Final Report</w:t>
      </w:r>
      <w:r w:rsidRPr="004A59E5">
        <w:t xml:space="preserve"> in February 2024, a key question for the higher education sector has been how progress towards its two central ambitions is tracking: the expansion of around one million additional students by 2050 and the achievement of equity parity by 2050. Importantly, these objectives are not necessarily dependent on one another</w:t>
      </w:r>
      <w:r w:rsidR="00E16586" w:rsidRPr="004A59E5">
        <w:t>—</w:t>
      </w:r>
      <w:r w:rsidRPr="004A59E5">
        <w:t>growth in overall enrolments does not automatically translate into equitable representation across equity groups.</w:t>
      </w:r>
    </w:p>
    <w:p w14:paraId="526134C7" w14:textId="31F5B27A" w:rsidR="00B634AF" w:rsidRPr="004A59E5" w:rsidRDefault="00A022F3">
      <w:pPr>
        <w:pStyle w:val="BodyText"/>
      </w:pPr>
      <w:r w:rsidRPr="004A59E5">
        <w:t>In this report, we build on earlier ACSES work examining options for achieving equity participation parity by 2050 to ask: where are we now? Using the most recent available data, we examine changes in enrolment headcount and equity participation between 2021 and 2024 and assess progress towards 2050 parity targets.</w:t>
      </w:r>
    </w:p>
    <w:p w14:paraId="526134C8" w14:textId="77777777" w:rsidR="00B634AF" w:rsidRPr="004A59E5" w:rsidRDefault="00A022F3">
      <w:r w:rsidRPr="004A59E5">
        <w:br w:type="page"/>
      </w:r>
    </w:p>
    <w:p w14:paraId="526134C9" w14:textId="77777777" w:rsidR="00B634AF" w:rsidRPr="004A59E5" w:rsidRDefault="00A022F3" w:rsidP="00833288">
      <w:pPr>
        <w:pStyle w:val="Heading2"/>
      </w:pPr>
      <w:bookmarkStart w:id="5" w:name="Xa469f52b04d606699b38887b2470f8997f446e6"/>
      <w:bookmarkEnd w:id="4"/>
      <w:r w:rsidRPr="004A59E5">
        <w:lastRenderedPageBreak/>
        <w:t>Domestic undergraduate enrolments declined by 56,000 between 2021 and 2024</w:t>
      </w:r>
    </w:p>
    <w:p w14:paraId="526134CA" w14:textId="77777777" w:rsidR="00B634AF" w:rsidRPr="004A59E5" w:rsidRDefault="00A022F3">
      <w:pPr>
        <w:pStyle w:val="FirstParagraph"/>
      </w:pPr>
      <w:r w:rsidRPr="004A59E5">
        <w:t>Domestic undergraduate enrolments fell from 798,084 in 2021 to 742,289 in 2024, a decline of 55,795 students over this period.</w:t>
      </w:r>
    </w:p>
    <w:p w14:paraId="526134CB" w14:textId="42985F75" w:rsidR="00B634AF" w:rsidRPr="004A59E5" w:rsidRDefault="00A022F3">
      <w:pPr>
        <w:pStyle w:val="BodyText"/>
      </w:pPr>
      <w:r w:rsidRPr="004A59E5">
        <w:t>This decline was widespread, with only five universities recording increases in enrolments (ranging from 325 to 3</w:t>
      </w:r>
      <w:r w:rsidR="00E16586" w:rsidRPr="004A59E5">
        <w:t>,</w:t>
      </w:r>
      <w:r w:rsidRPr="004A59E5">
        <w:t>430), while the remaining 33 experienced declines (ranging from 61 to 7</w:t>
      </w:r>
      <w:r w:rsidR="00E16586" w:rsidRPr="004A59E5">
        <w:t>,</w:t>
      </w:r>
      <w:r w:rsidRPr="004A59E5">
        <w:t>374 students) (Figure 1).</w:t>
      </w:r>
    </w:p>
    <w:p w14:paraId="526134CD" w14:textId="4B595681" w:rsidR="00B634AF" w:rsidRPr="004A59E5" w:rsidRDefault="00A022F3">
      <w:pPr>
        <w:pStyle w:val="ImageCaption"/>
      </w:pPr>
      <w:r w:rsidRPr="00BC7A21">
        <w:rPr>
          <w:bCs/>
        </w:rPr>
        <w:t xml:space="preserve">Figure </w:t>
      </w:r>
      <w:bookmarkStart w:id="6" w:name="unnamed-chunk-5"/>
      <w:r w:rsidRPr="00BC7A21">
        <w:rPr>
          <w:bCs/>
        </w:rPr>
        <w:fldChar w:fldCharType="begin"/>
      </w:r>
      <w:r w:rsidRPr="00BC7A21">
        <w:rPr>
          <w:bCs/>
        </w:rPr>
        <w:instrText>SEQ fig \* Arabic</w:instrText>
      </w:r>
      <w:r w:rsidRPr="00BC7A21">
        <w:rPr>
          <w:bCs/>
        </w:rPr>
        <w:fldChar w:fldCharType="separate"/>
      </w:r>
      <w:r w:rsidR="003D774C" w:rsidRPr="00BC7A21">
        <w:rPr>
          <w:bCs/>
        </w:rPr>
        <w:t>1</w:t>
      </w:r>
      <w:r w:rsidRPr="00BC7A21">
        <w:rPr>
          <w:bCs/>
        </w:rPr>
        <w:fldChar w:fldCharType="end"/>
      </w:r>
      <w:bookmarkEnd w:id="6"/>
      <w:r w:rsidRPr="00BC7A21">
        <w:rPr>
          <w:bCs/>
        </w:rPr>
        <w:t>:</w:t>
      </w:r>
      <w:r w:rsidRPr="004A59E5">
        <w:rPr>
          <w:b/>
        </w:rPr>
        <w:t xml:space="preserve"> </w:t>
      </w:r>
      <w:r w:rsidRPr="004A59E5">
        <w:t>Changes in total headcount enrolment between 2021 and 2024 for Table A universities</w:t>
      </w:r>
    </w:p>
    <w:p w14:paraId="526134CE" w14:textId="77777777" w:rsidR="00B634AF" w:rsidRPr="004A59E5" w:rsidRDefault="00A022F3">
      <w:pPr>
        <w:pStyle w:val="Figure"/>
        <w:jc w:val="center"/>
      </w:pPr>
      <w:r w:rsidRPr="004A59E5">
        <w:rPr>
          <w:noProof/>
        </w:rPr>
        <w:drawing>
          <wp:inline distT="0" distB="0" distL="0" distR="0" wp14:anchorId="526136A1" wp14:editId="58A1E651">
            <wp:extent cx="7362824" cy="4090458"/>
            <wp:effectExtent l="0" t="0" r="0" b="5715"/>
            <wp:docPr id="1" name="Picture 1" descr="Barplot showing the changes in total headcount enrolment between 2021 and 2024 for all Table A universities. Five universities show increases in headcount, ranging from about 300 to 3400, with the remaining universities showing decreases in headcounts, ranging from -60 to -7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rplot showing the changes in total headcount enrolment between 2021 and 2024 for all Table A universities. Five universities show increases in headcount, ranging from about 300 to 3400, with the remaining universities showing decreases in headcounts, ranging from -60 to -7400."/>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362824" cy="4090458"/>
                    </a:xfrm>
                    <a:prstGeom prst="rect">
                      <a:avLst/>
                    </a:prstGeom>
                    <a:noFill/>
                  </pic:spPr>
                </pic:pic>
              </a:graphicData>
            </a:graphic>
          </wp:inline>
        </w:drawing>
      </w:r>
    </w:p>
    <w:p w14:paraId="526134D0" w14:textId="77777777" w:rsidR="00B634AF" w:rsidRPr="004A59E5" w:rsidRDefault="00A022F3" w:rsidP="00833288">
      <w:pPr>
        <w:pStyle w:val="Heading2"/>
      </w:pPr>
      <w:bookmarkStart w:id="7" w:name="X9393edc01b833b3342d6c83a8e4fc7c98d3973e"/>
      <w:bookmarkEnd w:id="5"/>
      <w:r w:rsidRPr="004A59E5">
        <w:lastRenderedPageBreak/>
        <w:t>Equity enrolments have declined for all groups, except for students with disability</w:t>
      </w:r>
    </w:p>
    <w:p w14:paraId="526134D1" w14:textId="77777777" w:rsidR="00B634AF" w:rsidRPr="004A59E5" w:rsidRDefault="00A022F3">
      <w:pPr>
        <w:pStyle w:val="FirstParagraph"/>
      </w:pPr>
      <w:r w:rsidRPr="004A59E5">
        <w:t>Between 2021 and 2024, enrolments fell markedly for students from low SES areas and regional and remote areas, with declines of around 9% (Table 1).</w:t>
      </w:r>
    </w:p>
    <w:p w14:paraId="526134D2" w14:textId="77777777" w:rsidR="00B634AF" w:rsidRPr="004A59E5" w:rsidRDefault="00A022F3">
      <w:pPr>
        <w:pStyle w:val="BodyText"/>
      </w:pPr>
      <w:r w:rsidRPr="004A59E5">
        <w:t>Enrolments for First Nations Australian students remained broadly stable, while enrolments for students with disability increased by around 21%.</w:t>
      </w:r>
    </w:p>
    <w:p w14:paraId="526134D3" w14:textId="77777777" w:rsidR="00B634AF" w:rsidRPr="004A59E5" w:rsidRDefault="00A022F3" w:rsidP="00BC7A21">
      <w:pPr>
        <w:pStyle w:val="TableCaption"/>
        <w:spacing w:after="240"/>
      </w:pPr>
      <w:r w:rsidRPr="004A59E5">
        <w:t>Table 1: Headcount enrolment for 2021 and 2024, both overall and for each equity group</w:t>
      </w:r>
    </w:p>
    <w:tbl>
      <w:tblPr>
        <w:tblStyle w:val="Table"/>
        <w:tblW w:w="4450" w:type="pct"/>
        <w:tblLayout w:type="fixed"/>
        <w:tblLook w:val="0020" w:firstRow="1" w:lastRow="0" w:firstColumn="0" w:lastColumn="0" w:noHBand="0" w:noVBand="0"/>
        <w:tblCaption w:val="Table 1: Headcount enrolment for 2021 and 2024, both overall and for each equity group"/>
      </w:tblPr>
      <w:tblGrid>
        <w:gridCol w:w="3885"/>
        <w:gridCol w:w="1616"/>
        <w:gridCol w:w="1616"/>
        <w:gridCol w:w="2949"/>
        <w:gridCol w:w="2409"/>
      </w:tblGrid>
      <w:tr w:rsidR="00B634AF" w:rsidRPr="004A59E5" w14:paraId="526134D9" w14:textId="77777777" w:rsidTr="00BC7A21">
        <w:trPr>
          <w:cnfStyle w:val="100000000000" w:firstRow="1" w:lastRow="0" w:firstColumn="0" w:lastColumn="0" w:oddVBand="0" w:evenVBand="0" w:oddHBand="0" w:evenHBand="0" w:firstRowFirstColumn="0" w:firstRowLastColumn="0" w:lastRowFirstColumn="0" w:lastRowLastColumn="0"/>
          <w:tblHeader/>
        </w:trPr>
        <w:tc>
          <w:tcPr>
            <w:tcW w:w="3884" w:type="dxa"/>
            <w:tcBorders>
              <w:top w:val="single" w:sz="4" w:space="0" w:color="auto"/>
              <w:bottom w:val="single" w:sz="2" w:space="0" w:color="auto"/>
            </w:tcBorders>
          </w:tcPr>
          <w:p w14:paraId="526134D4" w14:textId="77777777" w:rsidR="00B634AF" w:rsidRPr="00BC7A21" w:rsidRDefault="00A022F3">
            <w:pPr>
              <w:pStyle w:val="Compact"/>
              <w:rPr>
                <w:b/>
                <w:bCs/>
              </w:rPr>
            </w:pPr>
            <w:r w:rsidRPr="00BC7A21">
              <w:rPr>
                <w:b/>
                <w:bCs/>
              </w:rPr>
              <w:t>Group</w:t>
            </w:r>
          </w:p>
        </w:tc>
        <w:tc>
          <w:tcPr>
            <w:tcW w:w="1616" w:type="dxa"/>
            <w:tcBorders>
              <w:top w:val="single" w:sz="4" w:space="0" w:color="auto"/>
              <w:bottom w:val="single" w:sz="2" w:space="0" w:color="auto"/>
            </w:tcBorders>
          </w:tcPr>
          <w:p w14:paraId="526134D5" w14:textId="77777777" w:rsidR="00B634AF" w:rsidRPr="00BC7A21" w:rsidRDefault="00A022F3">
            <w:pPr>
              <w:pStyle w:val="Compact"/>
              <w:jc w:val="right"/>
              <w:rPr>
                <w:b/>
                <w:bCs/>
              </w:rPr>
            </w:pPr>
            <w:r w:rsidRPr="00BC7A21">
              <w:rPr>
                <w:b/>
                <w:bCs/>
              </w:rPr>
              <w:t>2021 headcount</w:t>
            </w:r>
          </w:p>
        </w:tc>
        <w:tc>
          <w:tcPr>
            <w:tcW w:w="1616" w:type="dxa"/>
            <w:tcBorders>
              <w:top w:val="single" w:sz="4" w:space="0" w:color="auto"/>
              <w:bottom w:val="single" w:sz="2" w:space="0" w:color="auto"/>
            </w:tcBorders>
          </w:tcPr>
          <w:p w14:paraId="526134D6" w14:textId="77777777" w:rsidR="00B634AF" w:rsidRPr="00BC7A21" w:rsidRDefault="00A022F3">
            <w:pPr>
              <w:pStyle w:val="Compact"/>
              <w:jc w:val="right"/>
              <w:rPr>
                <w:b/>
                <w:bCs/>
              </w:rPr>
            </w:pPr>
            <w:r w:rsidRPr="00BC7A21">
              <w:rPr>
                <w:b/>
                <w:bCs/>
              </w:rPr>
              <w:t>2024 headcount</w:t>
            </w:r>
          </w:p>
        </w:tc>
        <w:tc>
          <w:tcPr>
            <w:tcW w:w="2949" w:type="dxa"/>
            <w:tcBorders>
              <w:top w:val="single" w:sz="4" w:space="0" w:color="auto"/>
              <w:bottom w:val="single" w:sz="2" w:space="0" w:color="auto"/>
            </w:tcBorders>
          </w:tcPr>
          <w:p w14:paraId="526134D7" w14:textId="66267FAF" w:rsidR="00B634AF" w:rsidRPr="00BC7A21" w:rsidRDefault="00A022F3">
            <w:pPr>
              <w:pStyle w:val="Compact"/>
              <w:jc w:val="right"/>
              <w:rPr>
                <w:b/>
                <w:bCs/>
              </w:rPr>
            </w:pPr>
            <w:r w:rsidRPr="00BC7A21">
              <w:rPr>
                <w:b/>
                <w:bCs/>
              </w:rPr>
              <w:t>Change in enrolment</w:t>
            </w:r>
            <w:r w:rsidR="00E16586" w:rsidRPr="004A59E5">
              <w:rPr>
                <w:b/>
                <w:bCs/>
              </w:rPr>
              <w:t xml:space="preserve"> </w:t>
            </w:r>
            <w:r w:rsidRPr="00BC7A21">
              <w:rPr>
                <w:b/>
                <w:bCs/>
              </w:rPr>
              <w:t>between 2021 and 2024</w:t>
            </w:r>
          </w:p>
        </w:tc>
        <w:tc>
          <w:tcPr>
            <w:tcW w:w="2409" w:type="dxa"/>
            <w:tcBorders>
              <w:top w:val="single" w:sz="4" w:space="0" w:color="auto"/>
              <w:bottom w:val="single" w:sz="2" w:space="0" w:color="auto"/>
            </w:tcBorders>
          </w:tcPr>
          <w:p w14:paraId="526134D8" w14:textId="77777777" w:rsidR="00B634AF" w:rsidRPr="00BC7A21" w:rsidRDefault="00A022F3">
            <w:pPr>
              <w:pStyle w:val="Compact"/>
              <w:jc w:val="right"/>
              <w:rPr>
                <w:b/>
                <w:bCs/>
              </w:rPr>
            </w:pPr>
            <w:r w:rsidRPr="00BC7A21">
              <w:rPr>
                <w:b/>
                <w:bCs/>
              </w:rPr>
              <w:t>Percentage change (%)</w:t>
            </w:r>
          </w:p>
        </w:tc>
      </w:tr>
      <w:tr w:rsidR="00B634AF" w:rsidRPr="004A59E5" w14:paraId="526134DF" w14:textId="77777777" w:rsidTr="00BC7A21">
        <w:tc>
          <w:tcPr>
            <w:tcW w:w="3884" w:type="dxa"/>
            <w:tcBorders>
              <w:top w:val="single" w:sz="2" w:space="0" w:color="auto"/>
            </w:tcBorders>
          </w:tcPr>
          <w:p w14:paraId="526134DA" w14:textId="77777777" w:rsidR="00B634AF" w:rsidRPr="004A59E5" w:rsidRDefault="00A022F3">
            <w:pPr>
              <w:pStyle w:val="Compact"/>
            </w:pPr>
            <w:r w:rsidRPr="004A59E5">
              <w:t>Students from low SES areas</w:t>
            </w:r>
          </w:p>
        </w:tc>
        <w:tc>
          <w:tcPr>
            <w:tcW w:w="1616" w:type="dxa"/>
            <w:tcBorders>
              <w:top w:val="single" w:sz="2" w:space="0" w:color="auto"/>
            </w:tcBorders>
          </w:tcPr>
          <w:p w14:paraId="526134DB" w14:textId="77777777" w:rsidR="00B634AF" w:rsidRPr="004A59E5" w:rsidRDefault="00A022F3">
            <w:pPr>
              <w:pStyle w:val="Compact"/>
              <w:jc w:val="right"/>
            </w:pPr>
            <w:r w:rsidRPr="004A59E5">
              <w:t>135,269</w:t>
            </w:r>
          </w:p>
        </w:tc>
        <w:tc>
          <w:tcPr>
            <w:tcW w:w="1616" w:type="dxa"/>
            <w:tcBorders>
              <w:top w:val="single" w:sz="2" w:space="0" w:color="auto"/>
            </w:tcBorders>
          </w:tcPr>
          <w:p w14:paraId="526134DC" w14:textId="77777777" w:rsidR="00B634AF" w:rsidRPr="004A59E5" w:rsidRDefault="00A022F3">
            <w:pPr>
              <w:pStyle w:val="Compact"/>
              <w:jc w:val="right"/>
            </w:pPr>
            <w:r w:rsidRPr="004A59E5">
              <w:t>123,007</w:t>
            </w:r>
          </w:p>
        </w:tc>
        <w:tc>
          <w:tcPr>
            <w:tcW w:w="2949" w:type="dxa"/>
            <w:tcBorders>
              <w:top w:val="single" w:sz="2" w:space="0" w:color="auto"/>
            </w:tcBorders>
          </w:tcPr>
          <w:p w14:paraId="526134DD" w14:textId="77777777" w:rsidR="00B634AF" w:rsidRPr="004A59E5" w:rsidRDefault="00A022F3">
            <w:pPr>
              <w:pStyle w:val="Compact"/>
              <w:jc w:val="right"/>
            </w:pPr>
            <w:r w:rsidRPr="004A59E5">
              <w:t>-12,262</w:t>
            </w:r>
          </w:p>
        </w:tc>
        <w:tc>
          <w:tcPr>
            <w:tcW w:w="2409" w:type="dxa"/>
            <w:tcBorders>
              <w:top w:val="single" w:sz="2" w:space="0" w:color="auto"/>
            </w:tcBorders>
          </w:tcPr>
          <w:p w14:paraId="526134DE" w14:textId="77777777" w:rsidR="00B634AF" w:rsidRPr="004A59E5" w:rsidRDefault="00A022F3">
            <w:pPr>
              <w:pStyle w:val="Compact"/>
              <w:jc w:val="right"/>
            </w:pPr>
            <w:r w:rsidRPr="004A59E5">
              <w:t>-9.1</w:t>
            </w:r>
          </w:p>
        </w:tc>
      </w:tr>
      <w:tr w:rsidR="00B634AF" w:rsidRPr="004A59E5" w14:paraId="526134E5" w14:textId="77777777" w:rsidTr="00BC7A21">
        <w:tc>
          <w:tcPr>
            <w:tcW w:w="3884" w:type="dxa"/>
          </w:tcPr>
          <w:p w14:paraId="526134E0" w14:textId="77777777" w:rsidR="00B634AF" w:rsidRPr="004A59E5" w:rsidRDefault="00A022F3">
            <w:pPr>
              <w:pStyle w:val="Compact"/>
            </w:pPr>
            <w:r w:rsidRPr="004A59E5">
              <w:t>Students from regional/remote areas</w:t>
            </w:r>
          </w:p>
        </w:tc>
        <w:tc>
          <w:tcPr>
            <w:tcW w:w="1616" w:type="dxa"/>
          </w:tcPr>
          <w:p w14:paraId="526134E1" w14:textId="77777777" w:rsidR="00B634AF" w:rsidRPr="004A59E5" w:rsidRDefault="00A022F3">
            <w:pPr>
              <w:pStyle w:val="Compact"/>
              <w:jc w:val="right"/>
            </w:pPr>
            <w:r w:rsidRPr="004A59E5">
              <w:t>159,620</w:t>
            </w:r>
          </w:p>
        </w:tc>
        <w:tc>
          <w:tcPr>
            <w:tcW w:w="1616" w:type="dxa"/>
          </w:tcPr>
          <w:p w14:paraId="526134E2" w14:textId="77777777" w:rsidR="00B634AF" w:rsidRPr="004A59E5" w:rsidRDefault="00A022F3">
            <w:pPr>
              <w:pStyle w:val="Compact"/>
              <w:jc w:val="right"/>
            </w:pPr>
            <w:r w:rsidRPr="004A59E5">
              <w:t>144,125</w:t>
            </w:r>
          </w:p>
        </w:tc>
        <w:tc>
          <w:tcPr>
            <w:tcW w:w="2949" w:type="dxa"/>
          </w:tcPr>
          <w:p w14:paraId="526134E3" w14:textId="77777777" w:rsidR="00B634AF" w:rsidRPr="004A59E5" w:rsidRDefault="00A022F3">
            <w:pPr>
              <w:pStyle w:val="Compact"/>
              <w:jc w:val="right"/>
            </w:pPr>
            <w:r w:rsidRPr="004A59E5">
              <w:t>-15,495</w:t>
            </w:r>
          </w:p>
        </w:tc>
        <w:tc>
          <w:tcPr>
            <w:tcW w:w="2409" w:type="dxa"/>
          </w:tcPr>
          <w:p w14:paraId="526134E4" w14:textId="77777777" w:rsidR="00B634AF" w:rsidRPr="004A59E5" w:rsidRDefault="00A022F3">
            <w:pPr>
              <w:pStyle w:val="Compact"/>
              <w:jc w:val="right"/>
            </w:pPr>
            <w:r w:rsidRPr="004A59E5">
              <w:t>-9.7</w:t>
            </w:r>
          </w:p>
        </w:tc>
      </w:tr>
      <w:tr w:rsidR="00B634AF" w:rsidRPr="004A59E5" w14:paraId="526134EB" w14:textId="77777777" w:rsidTr="00BC7A21">
        <w:tc>
          <w:tcPr>
            <w:tcW w:w="3884" w:type="dxa"/>
          </w:tcPr>
          <w:p w14:paraId="526134E6" w14:textId="77777777" w:rsidR="00B634AF" w:rsidRPr="004A59E5" w:rsidRDefault="00A022F3">
            <w:pPr>
              <w:pStyle w:val="Compact"/>
            </w:pPr>
            <w:r w:rsidRPr="004A59E5">
              <w:t>First Nations Australian students</w:t>
            </w:r>
          </w:p>
        </w:tc>
        <w:tc>
          <w:tcPr>
            <w:tcW w:w="1616" w:type="dxa"/>
          </w:tcPr>
          <w:p w14:paraId="526134E7" w14:textId="77777777" w:rsidR="00B634AF" w:rsidRPr="004A59E5" w:rsidRDefault="00A022F3">
            <w:pPr>
              <w:pStyle w:val="Compact"/>
              <w:jc w:val="right"/>
            </w:pPr>
            <w:r w:rsidRPr="004A59E5">
              <w:t>16,737</w:t>
            </w:r>
          </w:p>
        </w:tc>
        <w:tc>
          <w:tcPr>
            <w:tcW w:w="1616" w:type="dxa"/>
          </w:tcPr>
          <w:p w14:paraId="526134E8" w14:textId="77777777" w:rsidR="00B634AF" w:rsidRPr="004A59E5" w:rsidRDefault="00A022F3">
            <w:pPr>
              <w:pStyle w:val="Compact"/>
              <w:jc w:val="right"/>
            </w:pPr>
            <w:r w:rsidRPr="004A59E5">
              <w:t>16,718</w:t>
            </w:r>
          </w:p>
        </w:tc>
        <w:tc>
          <w:tcPr>
            <w:tcW w:w="2949" w:type="dxa"/>
          </w:tcPr>
          <w:p w14:paraId="526134E9" w14:textId="77777777" w:rsidR="00B634AF" w:rsidRPr="004A59E5" w:rsidRDefault="00A022F3">
            <w:pPr>
              <w:pStyle w:val="Compact"/>
              <w:jc w:val="right"/>
            </w:pPr>
            <w:r w:rsidRPr="004A59E5">
              <w:t>-19</w:t>
            </w:r>
          </w:p>
        </w:tc>
        <w:tc>
          <w:tcPr>
            <w:tcW w:w="2409" w:type="dxa"/>
          </w:tcPr>
          <w:p w14:paraId="526134EA" w14:textId="77777777" w:rsidR="00B634AF" w:rsidRPr="004A59E5" w:rsidRDefault="00A022F3">
            <w:pPr>
              <w:pStyle w:val="Compact"/>
              <w:jc w:val="right"/>
            </w:pPr>
            <w:r w:rsidRPr="004A59E5">
              <w:t>-0.1</w:t>
            </w:r>
          </w:p>
        </w:tc>
      </w:tr>
      <w:tr w:rsidR="00B634AF" w:rsidRPr="004A59E5" w14:paraId="526134F1" w14:textId="77777777" w:rsidTr="00BC7A21">
        <w:tc>
          <w:tcPr>
            <w:tcW w:w="3884" w:type="dxa"/>
          </w:tcPr>
          <w:p w14:paraId="526134EC" w14:textId="77777777" w:rsidR="00B634AF" w:rsidRPr="004A59E5" w:rsidRDefault="00A022F3">
            <w:pPr>
              <w:pStyle w:val="Compact"/>
            </w:pPr>
            <w:r w:rsidRPr="004A59E5">
              <w:t>Students with disability</w:t>
            </w:r>
          </w:p>
        </w:tc>
        <w:tc>
          <w:tcPr>
            <w:tcW w:w="1616" w:type="dxa"/>
          </w:tcPr>
          <w:p w14:paraId="526134ED" w14:textId="77777777" w:rsidR="00B634AF" w:rsidRPr="004A59E5" w:rsidRDefault="00A022F3">
            <w:pPr>
              <w:pStyle w:val="Compact"/>
              <w:jc w:val="right"/>
            </w:pPr>
            <w:r w:rsidRPr="004A59E5">
              <w:t>81,529</w:t>
            </w:r>
          </w:p>
        </w:tc>
        <w:tc>
          <w:tcPr>
            <w:tcW w:w="1616" w:type="dxa"/>
          </w:tcPr>
          <w:p w14:paraId="526134EE" w14:textId="77777777" w:rsidR="00B634AF" w:rsidRPr="004A59E5" w:rsidRDefault="00A022F3">
            <w:pPr>
              <w:pStyle w:val="Compact"/>
              <w:jc w:val="right"/>
            </w:pPr>
            <w:r w:rsidRPr="004A59E5">
              <w:t>98,934</w:t>
            </w:r>
          </w:p>
        </w:tc>
        <w:tc>
          <w:tcPr>
            <w:tcW w:w="2949" w:type="dxa"/>
          </w:tcPr>
          <w:p w14:paraId="526134EF" w14:textId="77777777" w:rsidR="00B634AF" w:rsidRPr="004A59E5" w:rsidRDefault="00A022F3">
            <w:pPr>
              <w:pStyle w:val="Compact"/>
              <w:jc w:val="right"/>
            </w:pPr>
            <w:r w:rsidRPr="004A59E5">
              <w:t>17,405</w:t>
            </w:r>
          </w:p>
        </w:tc>
        <w:tc>
          <w:tcPr>
            <w:tcW w:w="2409" w:type="dxa"/>
          </w:tcPr>
          <w:p w14:paraId="526134F0" w14:textId="77777777" w:rsidR="00B634AF" w:rsidRPr="004A59E5" w:rsidRDefault="00A022F3">
            <w:pPr>
              <w:pStyle w:val="Compact"/>
              <w:jc w:val="right"/>
            </w:pPr>
            <w:r w:rsidRPr="004A59E5">
              <w:t>21.3</w:t>
            </w:r>
          </w:p>
        </w:tc>
      </w:tr>
      <w:tr w:rsidR="00B634AF" w:rsidRPr="004A59E5" w14:paraId="526134F7" w14:textId="77777777" w:rsidTr="00BC7A21">
        <w:tc>
          <w:tcPr>
            <w:tcW w:w="3884" w:type="dxa"/>
          </w:tcPr>
          <w:p w14:paraId="526134F2" w14:textId="77777777" w:rsidR="00B634AF" w:rsidRPr="004A59E5" w:rsidRDefault="00A022F3">
            <w:pPr>
              <w:pStyle w:val="Compact"/>
            </w:pPr>
            <w:r w:rsidRPr="004A59E5">
              <w:t>Equity students</w:t>
            </w:r>
          </w:p>
        </w:tc>
        <w:tc>
          <w:tcPr>
            <w:tcW w:w="1616" w:type="dxa"/>
          </w:tcPr>
          <w:p w14:paraId="526134F3" w14:textId="77777777" w:rsidR="00B634AF" w:rsidRPr="004A59E5" w:rsidRDefault="00A022F3">
            <w:pPr>
              <w:pStyle w:val="Compact"/>
              <w:jc w:val="right"/>
            </w:pPr>
            <w:r w:rsidRPr="004A59E5">
              <w:t>296,499</w:t>
            </w:r>
          </w:p>
        </w:tc>
        <w:tc>
          <w:tcPr>
            <w:tcW w:w="1616" w:type="dxa"/>
          </w:tcPr>
          <w:p w14:paraId="526134F4" w14:textId="77777777" w:rsidR="00B634AF" w:rsidRPr="004A59E5" w:rsidRDefault="00A022F3">
            <w:pPr>
              <w:pStyle w:val="Compact"/>
              <w:jc w:val="right"/>
            </w:pPr>
            <w:r w:rsidRPr="004A59E5">
              <w:t>286,331</w:t>
            </w:r>
          </w:p>
        </w:tc>
        <w:tc>
          <w:tcPr>
            <w:tcW w:w="2949" w:type="dxa"/>
          </w:tcPr>
          <w:p w14:paraId="526134F5" w14:textId="77777777" w:rsidR="00B634AF" w:rsidRPr="004A59E5" w:rsidRDefault="00A022F3">
            <w:pPr>
              <w:pStyle w:val="Compact"/>
              <w:jc w:val="right"/>
            </w:pPr>
            <w:r w:rsidRPr="004A59E5">
              <w:t>-10,168</w:t>
            </w:r>
          </w:p>
        </w:tc>
        <w:tc>
          <w:tcPr>
            <w:tcW w:w="2409" w:type="dxa"/>
          </w:tcPr>
          <w:p w14:paraId="526134F6" w14:textId="77777777" w:rsidR="00B634AF" w:rsidRPr="004A59E5" w:rsidRDefault="00A022F3">
            <w:pPr>
              <w:pStyle w:val="Compact"/>
              <w:jc w:val="right"/>
            </w:pPr>
            <w:r w:rsidRPr="004A59E5">
              <w:t>-3.4</w:t>
            </w:r>
          </w:p>
        </w:tc>
      </w:tr>
      <w:tr w:rsidR="00B634AF" w:rsidRPr="004A59E5" w14:paraId="526134FD" w14:textId="77777777" w:rsidTr="00BC7A21">
        <w:tc>
          <w:tcPr>
            <w:tcW w:w="3884" w:type="dxa"/>
          </w:tcPr>
          <w:p w14:paraId="526134F8" w14:textId="77777777" w:rsidR="00B634AF" w:rsidRPr="004A59E5" w:rsidRDefault="00A022F3">
            <w:pPr>
              <w:pStyle w:val="Compact"/>
            </w:pPr>
            <w:r w:rsidRPr="004A59E5">
              <w:t>Non-equity students</w:t>
            </w:r>
          </w:p>
        </w:tc>
        <w:tc>
          <w:tcPr>
            <w:tcW w:w="1616" w:type="dxa"/>
          </w:tcPr>
          <w:p w14:paraId="526134F9" w14:textId="77777777" w:rsidR="00B634AF" w:rsidRPr="004A59E5" w:rsidRDefault="00A022F3">
            <w:pPr>
              <w:pStyle w:val="Compact"/>
              <w:jc w:val="right"/>
            </w:pPr>
            <w:r w:rsidRPr="004A59E5">
              <w:t>501,585</w:t>
            </w:r>
          </w:p>
        </w:tc>
        <w:tc>
          <w:tcPr>
            <w:tcW w:w="1616" w:type="dxa"/>
          </w:tcPr>
          <w:p w14:paraId="526134FA" w14:textId="77777777" w:rsidR="00B634AF" w:rsidRPr="004A59E5" w:rsidRDefault="00A022F3">
            <w:pPr>
              <w:pStyle w:val="Compact"/>
              <w:jc w:val="right"/>
            </w:pPr>
            <w:r w:rsidRPr="004A59E5">
              <w:t>455,958</w:t>
            </w:r>
          </w:p>
        </w:tc>
        <w:tc>
          <w:tcPr>
            <w:tcW w:w="2949" w:type="dxa"/>
          </w:tcPr>
          <w:p w14:paraId="526134FB" w14:textId="77777777" w:rsidR="00B634AF" w:rsidRPr="004A59E5" w:rsidRDefault="00A022F3">
            <w:pPr>
              <w:pStyle w:val="Compact"/>
              <w:jc w:val="right"/>
            </w:pPr>
            <w:r w:rsidRPr="004A59E5">
              <w:t>-45,627</w:t>
            </w:r>
          </w:p>
        </w:tc>
        <w:tc>
          <w:tcPr>
            <w:tcW w:w="2409" w:type="dxa"/>
          </w:tcPr>
          <w:p w14:paraId="526134FC" w14:textId="77777777" w:rsidR="00B634AF" w:rsidRPr="004A59E5" w:rsidRDefault="00A022F3">
            <w:pPr>
              <w:pStyle w:val="Compact"/>
              <w:jc w:val="right"/>
            </w:pPr>
            <w:r w:rsidRPr="004A59E5">
              <w:t>-9.1</w:t>
            </w:r>
          </w:p>
        </w:tc>
      </w:tr>
      <w:tr w:rsidR="00B634AF" w:rsidRPr="004A59E5" w14:paraId="52613503" w14:textId="77777777" w:rsidTr="00BC7A21">
        <w:tc>
          <w:tcPr>
            <w:tcW w:w="3884" w:type="dxa"/>
            <w:tcBorders>
              <w:bottom w:val="single" w:sz="4" w:space="0" w:color="auto"/>
            </w:tcBorders>
          </w:tcPr>
          <w:p w14:paraId="526134FE" w14:textId="77777777" w:rsidR="00B634AF" w:rsidRPr="004A59E5" w:rsidRDefault="00A022F3">
            <w:pPr>
              <w:pStyle w:val="Compact"/>
            </w:pPr>
            <w:r w:rsidRPr="004A59E5">
              <w:t>Domestic undergraduates</w:t>
            </w:r>
          </w:p>
        </w:tc>
        <w:tc>
          <w:tcPr>
            <w:tcW w:w="1616" w:type="dxa"/>
            <w:tcBorders>
              <w:bottom w:val="single" w:sz="4" w:space="0" w:color="auto"/>
            </w:tcBorders>
          </w:tcPr>
          <w:p w14:paraId="526134FF" w14:textId="77777777" w:rsidR="00B634AF" w:rsidRPr="004A59E5" w:rsidRDefault="00A022F3">
            <w:pPr>
              <w:pStyle w:val="Compact"/>
              <w:jc w:val="right"/>
            </w:pPr>
            <w:r w:rsidRPr="004A59E5">
              <w:t>798,084</w:t>
            </w:r>
          </w:p>
        </w:tc>
        <w:tc>
          <w:tcPr>
            <w:tcW w:w="1616" w:type="dxa"/>
            <w:tcBorders>
              <w:bottom w:val="single" w:sz="4" w:space="0" w:color="auto"/>
            </w:tcBorders>
          </w:tcPr>
          <w:p w14:paraId="52613500" w14:textId="77777777" w:rsidR="00B634AF" w:rsidRPr="004A59E5" w:rsidRDefault="00A022F3">
            <w:pPr>
              <w:pStyle w:val="Compact"/>
              <w:jc w:val="right"/>
            </w:pPr>
            <w:r w:rsidRPr="004A59E5">
              <w:t>742,289</w:t>
            </w:r>
          </w:p>
        </w:tc>
        <w:tc>
          <w:tcPr>
            <w:tcW w:w="2949" w:type="dxa"/>
            <w:tcBorders>
              <w:bottom w:val="single" w:sz="4" w:space="0" w:color="auto"/>
            </w:tcBorders>
          </w:tcPr>
          <w:p w14:paraId="52613501" w14:textId="77777777" w:rsidR="00B634AF" w:rsidRPr="004A59E5" w:rsidRDefault="00A022F3">
            <w:pPr>
              <w:pStyle w:val="Compact"/>
              <w:jc w:val="right"/>
            </w:pPr>
            <w:r w:rsidRPr="004A59E5">
              <w:t>-55,795</w:t>
            </w:r>
          </w:p>
        </w:tc>
        <w:tc>
          <w:tcPr>
            <w:tcW w:w="2409" w:type="dxa"/>
            <w:tcBorders>
              <w:bottom w:val="single" w:sz="4" w:space="0" w:color="auto"/>
            </w:tcBorders>
          </w:tcPr>
          <w:p w14:paraId="52613502" w14:textId="77777777" w:rsidR="00B634AF" w:rsidRPr="004A59E5" w:rsidRDefault="00A022F3">
            <w:pPr>
              <w:pStyle w:val="Compact"/>
              <w:jc w:val="right"/>
            </w:pPr>
            <w:r w:rsidRPr="004A59E5">
              <w:t>-7.0</w:t>
            </w:r>
          </w:p>
        </w:tc>
      </w:tr>
      <w:tr w:rsidR="003A4924" w:rsidRPr="004A59E5" w14:paraId="1B358C97" w14:textId="77777777" w:rsidTr="00BC7A21">
        <w:tc>
          <w:tcPr>
            <w:tcW w:w="3884" w:type="dxa"/>
            <w:tcBorders>
              <w:top w:val="single" w:sz="4" w:space="0" w:color="auto"/>
            </w:tcBorders>
          </w:tcPr>
          <w:p w14:paraId="7054CCBB" w14:textId="77777777" w:rsidR="003A4924" w:rsidRPr="004A59E5" w:rsidRDefault="003A4924">
            <w:pPr>
              <w:pStyle w:val="Compact"/>
            </w:pPr>
          </w:p>
        </w:tc>
        <w:tc>
          <w:tcPr>
            <w:tcW w:w="1616" w:type="dxa"/>
            <w:tcBorders>
              <w:top w:val="single" w:sz="4" w:space="0" w:color="auto"/>
            </w:tcBorders>
          </w:tcPr>
          <w:p w14:paraId="003F1D0C" w14:textId="77777777" w:rsidR="003A4924" w:rsidRPr="004A59E5" w:rsidRDefault="003A4924">
            <w:pPr>
              <w:pStyle w:val="Compact"/>
              <w:jc w:val="right"/>
            </w:pPr>
          </w:p>
        </w:tc>
        <w:tc>
          <w:tcPr>
            <w:tcW w:w="1616" w:type="dxa"/>
            <w:tcBorders>
              <w:top w:val="single" w:sz="4" w:space="0" w:color="auto"/>
            </w:tcBorders>
          </w:tcPr>
          <w:p w14:paraId="1049F342" w14:textId="77777777" w:rsidR="003A4924" w:rsidRPr="004A59E5" w:rsidRDefault="003A4924">
            <w:pPr>
              <w:pStyle w:val="Compact"/>
              <w:jc w:val="right"/>
            </w:pPr>
          </w:p>
        </w:tc>
        <w:tc>
          <w:tcPr>
            <w:tcW w:w="2949" w:type="dxa"/>
            <w:tcBorders>
              <w:top w:val="single" w:sz="4" w:space="0" w:color="auto"/>
            </w:tcBorders>
          </w:tcPr>
          <w:p w14:paraId="0005F0AA" w14:textId="77777777" w:rsidR="003A4924" w:rsidRPr="004A59E5" w:rsidRDefault="003A4924">
            <w:pPr>
              <w:pStyle w:val="Compact"/>
              <w:jc w:val="right"/>
            </w:pPr>
          </w:p>
        </w:tc>
        <w:tc>
          <w:tcPr>
            <w:tcW w:w="2409" w:type="dxa"/>
            <w:tcBorders>
              <w:top w:val="single" w:sz="4" w:space="0" w:color="auto"/>
            </w:tcBorders>
          </w:tcPr>
          <w:p w14:paraId="7EEE68C0" w14:textId="77777777" w:rsidR="003A4924" w:rsidRPr="004A59E5" w:rsidRDefault="003A4924">
            <w:pPr>
              <w:pStyle w:val="Compact"/>
              <w:jc w:val="right"/>
            </w:pPr>
          </w:p>
        </w:tc>
      </w:tr>
    </w:tbl>
    <w:p w14:paraId="52613504" w14:textId="77777777" w:rsidR="00B634AF" w:rsidRPr="00BC7A21" w:rsidRDefault="00A022F3">
      <w:pPr>
        <w:pStyle w:val="BodyText"/>
        <w:rPr>
          <w:i/>
          <w:iCs/>
          <w:sz w:val="18"/>
          <w:szCs w:val="18"/>
        </w:rPr>
      </w:pPr>
      <w:r w:rsidRPr="00BC7A21">
        <w:rPr>
          <w:i/>
          <w:iCs/>
          <w:sz w:val="18"/>
          <w:szCs w:val="18"/>
        </w:rPr>
        <w:t>Note: Students may belong to more than one equity group, therefore changes observed within individual equity groups will not sum to the total change for all domestic undergraduates.</w:t>
      </w:r>
    </w:p>
    <w:p w14:paraId="52613505" w14:textId="77777777" w:rsidR="00B634AF" w:rsidRPr="004A59E5" w:rsidRDefault="00A022F3">
      <w:r w:rsidRPr="004A59E5">
        <w:br w:type="page"/>
      </w:r>
    </w:p>
    <w:p w14:paraId="52613506" w14:textId="77777777" w:rsidR="00B634AF" w:rsidRPr="004A59E5" w:rsidRDefault="00A022F3" w:rsidP="00833288">
      <w:pPr>
        <w:pStyle w:val="Heading2"/>
      </w:pPr>
      <w:bookmarkStart w:id="8" w:name="participation-parity-target-tracking"/>
      <w:bookmarkEnd w:id="7"/>
      <w:r w:rsidRPr="004A59E5">
        <w:lastRenderedPageBreak/>
        <w:t>Participation parity target tracking</w:t>
      </w:r>
    </w:p>
    <w:p w14:paraId="52613507" w14:textId="77777777" w:rsidR="00B634AF" w:rsidRPr="004A59E5" w:rsidRDefault="00A022F3">
      <w:pPr>
        <w:pStyle w:val="FirstParagraph"/>
      </w:pPr>
      <w:r w:rsidRPr="004A59E5">
        <w:t>Recent participation trends indicate mixed progress towards student equity parity. Participation shares for students with disability have increased markedly since 2021, while shares for students from low SES areas and regional and remote areas have declined. Participation among First Nations Australian students has increased steadily and appears to be on track towards 2050 parity targets, despite a slight decline in overall enrolments over the same period.</w:t>
      </w:r>
    </w:p>
    <w:p w14:paraId="52613508" w14:textId="2A1C833A" w:rsidR="00B634AF" w:rsidRPr="004A59E5" w:rsidRDefault="00A022F3">
      <w:pPr>
        <w:pStyle w:val="ImageCaption"/>
      </w:pPr>
      <w:r w:rsidRPr="00BC7A21">
        <w:rPr>
          <w:bCs/>
        </w:rPr>
        <w:t xml:space="preserve">Figure </w:t>
      </w:r>
      <w:bookmarkStart w:id="9" w:name="unnamed-chunk-10"/>
      <w:r w:rsidRPr="00BC7A21">
        <w:rPr>
          <w:bCs/>
        </w:rPr>
        <w:fldChar w:fldCharType="begin"/>
      </w:r>
      <w:r w:rsidRPr="00BC7A21">
        <w:rPr>
          <w:bCs/>
        </w:rPr>
        <w:instrText>SEQ fig \* Arabic</w:instrText>
      </w:r>
      <w:r w:rsidRPr="00BC7A21">
        <w:rPr>
          <w:bCs/>
        </w:rPr>
        <w:fldChar w:fldCharType="separate"/>
      </w:r>
      <w:r w:rsidR="003D774C" w:rsidRPr="00BC7A21">
        <w:rPr>
          <w:bCs/>
        </w:rPr>
        <w:t>2</w:t>
      </w:r>
      <w:r w:rsidRPr="00BC7A21">
        <w:rPr>
          <w:bCs/>
        </w:rPr>
        <w:fldChar w:fldCharType="end"/>
      </w:r>
      <w:bookmarkEnd w:id="9"/>
      <w:r w:rsidRPr="00BC7A21">
        <w:rPr>
          <w:bCs/>
        </w:rPr>
        <w:t xml:space="preserve">: </w:t>
      </w:r>
      <w:r w:rsidRPr="004A59E5">
        <w:t>Progress towards 2050 equity targets for each of the four priority equity groups. The dotted line indicates a uniform trajectory from 2021 to achieving the 2050 target.</w:t>
      </w:r>
    </w:p>
    <w:p w14:paraId="52613509" w14:textId="77777777" w:rsidR="00B634AF" w:rsidRPr="004A59E5" w:rsidRDefault="00A022F3">
      <w:pPr>
        <w:pStyle w:val="Figure"/>
        <w:jc w:val="center"/>
      </w:pPr>
      <w:r w:rsidRPr="004A59E5">
        <w:rPr>
          <w:noProof/>
        </w:rPr>
        <w:drawing>
          <wp:inline distT="0" distB="0" distL="0" distR="0" wp14:anchorId="526136A3" wp14:editId="6265F7AA">
            <wp:extent cx="7610475" cy="4228057"/>
            <wp:effectExtent l="0" t="0" r="0" b="1270"/>
            <wp:docPr id="3" name="Picture 3" descr="This figure shows year ranging from 2021 to 2050 on the x-axis and participation share on the y-axis. Targets for 2050 are shown for the four equity groups and are as follows: 25% for students from low SES areas, 4.5% for First Nations Australian students, 28% for students from regional/remote areas, and 13.3% for students with disability. A dotted line representing the trajectory from 2021 to 2050 is shown for each equity group. A line graph is shown from 2021 to 2024, indicating the progress for each equity group. First Nations Australian participation for 2021 to 2024 is tracking the target trajectory. Students with disability participation is higher than the target trajectory. Students from low SES areas and from regional/remote areas and shown to be substantially lower than the target traject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noChangeArrowheads="1"/>
                    </pic:cNvPicPr>
                  </pic:nvPicPr>
                  <pic:blipFill>
                    <a:blip r:embed="rId11" cstate="print"/>
                    <a:stretch>
                      <a:fillRect/>
                    </a:stretch>
                  </pic:blipFill>
                  <pic:spPr bwMode="auto">
                    <a:xfrm>
                      <a:off x="0" y="0"/>
                      <a:ext cx="105905" cy="58836"/>
                    </a:xfrm>
                    <a:prstGeom prst="rect">
                      <a:avLst/>
                    </a:prstGeom>
                    <a:noFill/>
                  </pic:spPr>
                </pic:pic>
              </a:graphicData>
            </a:graphic>
          </wp:inline>
        </w:drawing>
      </w:r>
    </w:p>
    <w:p w14:paraId="5261350A" w14:textId="77777777" w:rsidR="00B634AF" w:rsidRPr="004A59E5" w:rsidRDefault="00A022F3" w:rsidP="00BC7A21">
      <w:pPr>
        <w:pStyle w:val="Heading2"/>
      </w:pPr>
      <w:bookmarkStart w:id="10" w:name="X435c8b7b11c2d76214389fdb328cde7510c6cd8"/>
      <w:bookmarkEnd w:id="8"/>
      <w:r w:rsidRPr="004A59E5">
        <w:lastRenderedPageBreak/>
        <w:t>Relationship between changes in participation share and enrolment headcount for equity student groups</w:t>
      </w:r>
    </w:p>
    <w:p w14:paraId="5261350B" w14:textId="75C48A20" w:rsidR="00B634AF" w:rsidRPr="004A59E5" w:rsidRDefault="00A022F3">
      <w:pPr>
        <w:pStyle w:val="FirstParagraph"/>
      </w:pPr>
      <w:r w:rsidRPr="004A59E5">
        <w:t xml:space="preserve">Figures 3 to </w:t>
      </w:r>
      <w:r w:rsidR="005855C9">
        <w:t>8</w:t>
      </w:r>
      <w:r w:rsidRPr="004A59E5">
        <w:t xml:space="preserve"> show the relationship between changes in participation share and enrolment headcount from 2021 to 2024 for each of the five equity groups and equity students</w:t>
      </w:r>
      <w:r w:rsidR="000D48D2">
        <w:t xml:space="preserve"> overall</w:t>
      </w:r>
      <w:r w:rsidRPr="004A59E5">
        <w:t>.</w:t>
      </w:r>
    </w:p>
    <w:p w14:paraId="5261350C" w14:textId="77777777" w:rsidR="00B634AF" w:rsidRPr="004A59E5" w:rsidRDefault="00A022F3">
      <w:pPr>
        <w:pStyle w:val="BodyText"/>
      </w:pPr>
      <w:r w:rsidRPr="004A59E5">
        <w:t>Within each plot, four quadrants are labelled. These are:</w:t>
      </w:r>
    </w:p>
    <w:p w14:paraId="5261350D" w14:textId="2F033C1F" w:rsidR="00B634AF" w:rsidRPr="004A59E5" w:rsidRDefault="00A022F3">
      <w:pPr>
        <w:numPr>
          <w:ilvl w:val="0"/>
          <w:numId w:val="4"/>
        </w:numPr>
        <w:rPr>
          <w:rFonts w:ascii="Inter" w:hAnsi="Inter"/>
          <w:sz w:val="22"/>
          <w:szCs w:val="22"/>
        </w:rPr>
      </w:pPr>
      <w:r w:rsidRPr="00BC7A21">
        <w:rPr>
          <w:rFonts w:ascii="Inter" w:hAnsi="Inter"/>
          <w:b/>
          <w:bCs/>
          <w:sz w:val="22"/>
          <w:szCs w:val="22"/>
        </w:rPr>
        <w:t>↑ Headcount &amp; ↑ Share</w:t>
      </w:r>
      <w:r w:rsidRPr="004A59E5">
        <w:rPr>
          <w:rFonts w:ascii="Inter" w:hAnsi="Inter"/>
          <w:sz w:val="22"/>
          <w:szCs w:val="22"/>
        </w:rPr>
        <w:t xml:space="preserve">: An increase in both enrolment headcount and </w:t>
      </w:r>
      <w:r w:rsidR="00CE6BC8" w:rsidRPr="004A59E5">
        <w:rPr>
          <w:rFonts w:ascii="Inter" w:hAnsi="Inter"/>
          <w:sz w:val="22"/>
          <w:szCs w:val="22"/>
        </w:rPr>
        <w:t xml:space="preserve">equity </w:t>
      </w:r>
      <w:r w:rsidRPr="004A59E5">
        <w:rPr>
          <w:rFonts w:ascii="Inter" w:hAnsi="Inter"/>
          <w:sz w:val="22"/>
          <w:szCs w:val="22"/>
        </w:rPr>
        <w:t>participation share</w:t>
      </w:r>
      <w:r w:rsidR="00236C0B" w:rsidRPr="004A59E5">
        <w:rPr>
          <w:rFonts w:ascii="Inter" w:hAnsi="Inter"/>
          <w:sz w:val="22"/>
          <w:szCs w:val="22"/>
        </w:rPr>
        <w:t>—</w:t>
      </w:r>
      <w:r w:rsidRPr="004A59E5">
        <w:rPr>
          <w:rFonts w:ascii="Inter" w:hAnsi="Inter"/>
          <w:sz w:val="22"/>
          <w:szCs w:val="22"/>
        </w:rPr>
        <w:t xml:space="preserve">indicating </w:t>
      </w:r>
      <w:r w:rsidR="00934EB8">
        <w:rPr>
          <w:rFonts w:ascii="Inter" w:hAnsi="Inter"/>
          <w:sz w:val="22"/>
          <w:szCs w:val="22"/>
        </w:rPr>
        <w:t xml:space="preserve">increased representation and </w:t>
      </w:r>
      <w:r w:rsidR="004B4E76" w:rsidRPr="004B4E76">
        <w:rPr>
          <w:rFonts w:ascii="Inter" w:hAnsi="Inter"/>
          <w:sz w:val="22"/>
          <w:szCs w:val="22"/>
        </w:rPr>
        <w:t>growth in student numbers</w:t>
      </w:r>
      <w:r w:rsidR="00934EB8">
        <w:rPr>
          <w:rFonts w:ascii="Inter" w:hAnsi="Inter"/>
          <w:sz w:val="22"/>
          <w:szCs w:val="22"/>
        </w:rPr>
        <w:t>.</w:t>
      </w:r>
      <w:r w:rsidR="00934EB8" w:rsidRPr="004A59E5" w:rsidDel="004B4E76">
        <w:rPr>
          <w:rFonts w:ascii="Inter" w:hAnsi="Inter"/>
          <w:sz w:val="22"/>
          <w:szCs w:val="22"/>
        </w:rPr>
        <w:t xml:space="preserve"> </w:t>
      </w:r>
    </w:p>
    <w:p w14:paraId="5261350E" w14:textId="46AEA66F" w:rsidR="00B634AF" w:rsidRPr="004A59E5" w:rsidRDefault="00A022F3">
      <w:pPr>
        <w:numPr>
          <w:ilvl w:val="0"/>
          <w:numId w:val="4"/>
        </w:numPr>
        <w:rPr>
          <w:rFonts w:ascii="Inter" w:hAnsi="Inter"/>
          <w:sz w:val="22"/>
          <w:szCs w:val="22"/>
        </w:rPr>
      </w:pPr>
      <w:r w:rsidRPr="00BC7A21">
        <w:rPr>
          <w:rFonts w:ascii="Inter" w:hAnsi="Inter"/>
          <w:b/>
          <w:bCs/>
          <w:sz w:val="22"/>
          <w:szCs w:val="22"/>
        </w:rPr>
        <w:t>↑ Headcount &amp; ↓ Share</w:t>
      </w:r>
      <w:r w:rsidRPr="004A59E5">
        <w:rPr>
          <w:rFonts w:ascii="Inter" w:hAnsi="Inter"/>
          <w:sz w:val="22"/>
          <w:szCs w:val="22"/>
        </w:rPr>
        <w:t xml:space="preserve">: An increase in headcount but a decline in </w:t>
      </w:r>
      <w:r w:rsidR="00CE6BC8" w:rsidRPr="004A59E5">
        <w:rPr>
          <w:rFonts w:ascii="Inter" w:hAnsi="Inter"/>
          <w:sz w:val="22"/>
          <w:szCs w:val="22"/>
        </w:rPr>
        <w:t xml:space="preserve">equity </w:t>
      </w:r>
      <w:r w:rsidRPr="004A59E5">
        <w:rPr>
          <w:rFonts w:ascii="Inter" w:hAnsi="Inter"/>
          <w:sz w:val="22"/>
          <w:szCs w:val="22"/>
        </w:rPr>
        <w:t>participation share</w:t>
      </w:r>
      <w:r w:rsidR="00236C0B" w:rsidRPr="004A59E5">
        <w:rPr>
          <w:rFonts w:ascii="Inter" w:hAnsi="Inter"/>
          <w:sz w:val="22"/>
          <w:szCs w:val="22"/>
        </w:rPr>
        <w:t>—</w:t>
      </w:r>
      <w:r w:rsidR="0071163C" w:rsidRPr="004A59E5">
        <w:rPr>
          <w:rFonts w:ascii="Inter" w:hAnsi="Inter"/>
          <w:sz w:val="22"/>
          <w:szCs w:val="22"/>
        </w:rPr>
        <w:t xml:space="preserve">indicating that equity </w:t>
      </w:r>
      <w:r w:rsidR="0069502A">
        <w:rPr>
          <w:rFonts w:ascii="Inter" w:hAnsi="Inter"/>
          <w:sz w:val="22"/>
          <w:szCs w:val="22"/>
        </w:rPr>
        <w:t>representation</w:t>
      </w:r>
      <w:r w:rsidR="0069502A" w:rsidRPr="004A59E5">
        <w:rPr>
          <w:rFonts w:ascii="Inter" w:hAnsi="Inter"/>
          <w:sz w:val="22"/>
          <w:szCs w:val="22"/>
        </w:rPr>
        <w:t xml:space="preserve"> </w:t>
      </w:r>
      <w:r w:rsidR="0071163C" w:rsidRPr="004A59E5">
        <w:rPr>
          <w:rFonts w:ascii="Inter" w:hAnsi="Inter"/>
          <w:sz w:val="22"/>
          <w:szCs w:val="22"/>
        </w:rPr>
        <w:t>is reducing despite an overall growth of student numbers.</w:t>
      </w:r>
    </w:p>
    <w:p w14:paraId="5261350F" w14:textId="6E6E9DB6" w:rsidR="00B634AF" w:rsidRPr="004A59E5" w:rsidRDefault="00A022F3">
      <w:pPr>
        <w:numPr>
          <w:ilvl w:val="0"/>
          <w:numId w:val="4"/>
        </w:numPr>
        <w:rPr>
          <w:rFonts w:ascii="Inter" w:hAnsi="Inter"/>
          <w:sz w:val="22"/>
          <w:szCs w:val="22"/>
        </w:rPr>
      </w:pPr>
      <w:r w:rsidRPr="00BC7A21">
        <w:rPr>
          <w:rFonts w:ascii="Inter" w:hAnsi="Inter"/>
          <w:b/>
          <w:bCs/>
          <w:sz w:val="22"/>
          <w:szCs w:val="22"/>
        </w:rPr>
        <w:t>↓ Headcount &amp; ↑ Share</w:t>
      </w:r>
      <w:r w:rsidRPr="004A59E5">
        <w:rPr>
          <w:rFonts w:ascii="Inter" w:hAnsi="Inter"/>
          <w:sz w:val="22"/>
          <w:szCs w:val="22"/>
        </w:rPr>
        <w:t xml:space="preserve">: A decline in enrolment headcount alongside an increase in </w:t>
      </w:r>
      <w:r w:rsidR="0071163C" w:rsidRPr="004A59E5">
        <w:rPr>
          <w:rFonts w:ascii="Inter" w:hAnsi="Inter"/>
          <w:sz w:val="22"/>
          <w:szCs w:val="22"/>
        </w:rPr>
        <w:t xml:space="preserve">equity </w:t>
      </w:r>
      <w:r w:rsidRPr="004A59E5">
        <w:rPr>
          <w:rFonts w:ascii="Inter" w:hAnsi="Inter"/>
          <w:sz w:val="22"/>
          <w:szCs w:val="22"/>
        </w:rPr>
        <w:t>participation share</w:t>
      </w:r>
      <w:r w:rsidR="00236C0B" w:rsidRPr="004A59E5">
        <w:rPr>
          <w:rFonts w:ascii="Inter" w:hAnsi="Inter"/>
          <w:sz w:val="22"/>
          <w:szCs w:val="22"/>
        </w:rPr>
        <w:t>—</w:t>
      </w:r>
      <w:r w:rsidRPr="004A59E5">
        <w:rPr>
          <w:rFonts w:ascii="Inter" w:hAnsi="Inter"/>
          <w:sz w:val="22"/>
          <w:szCs w:val="22"/>
        </w:rPr>
        <w:t>indicating improved</w:t>
      </w:r>
      <w:r w:rsidR="0071163C" w:rsidRPr="004A59E5">
        <w:rPr>
          <w:rFonts w:ascii="Inter" w:hAnsi="Inter"/>
          <w:sz w:val="22"/>
          <w:szCs w:val="22"/>
        </w:rPr>
        <w:t xml:space="preserve"> equity</w:t>
      </w:r>
      <w:r w:rsidRPr="004A59E5">
        <w:rPr>
          <w:rFonts w:ascii="Inter" w:hAnsi="Inter"/>
          <w:sz w:val="22"/>
          <w:szCs w:val="22"/>
        </w:rPr>
        <w:t xml:space="preserve"> representation despite declining enrolments.</w:t>
      </w:r>
    </w:p>
    <w:p w14:paraId="52613510" w14:textId="2973ABF1" w:rsidR="00B634AF" w:rsidRPr="004A59E5" w:rsidRDefault="00A022F3">
      <w:pPr>
        <w:numPr>
          <w:ilvl w:val="0"/>
          <w:numId w:val="4"/>
        </w:numPr>
        <w:rPr>
          <w:rFonts w:ascii="Inter" w:hAnsi="Inter"/>
          <w:sz w:val="22"/>
          <w:szCs w:val="22"/>
        </w:rPr>
      </w:pPr>
      <w:r w:rsidRPr="00BC7A21">
        <w:rPr>
          <w:rFonts w:ascii="Inter" w:hAnsi="Inter"/>
          <w:b/>
          <w:bCs/>
          <w:sz w:val="22"/>
          <w:szCs w:val="22"/>
        </w:rPr>
        <w:t>↓ Headcount &amp; ↓ Share</w:t>
      </w:r>
      <w:r w:rsidRPr="004A59E5">
        <w:rPr>
          <w:rFonts w:ascii="Inter" w:hAnsi="Inter"/>
          <w:sz w:val="22"/>
          <w:szCs w:val="22"/>
        </w:rPr>
        <w:t xml:space="preserve">: A decline in both headcount and </w:t>
      </w:r>
      <w:r w:rsidR="0071163C" w:rsidRPr="004A59E5">
        <w:rPr>
          <w:rFonts w:ascii="Inter" w:hAnsi="Inter"/>
          <w:sz w:val="22"/>
          <w:szCs w:val="22"/>
        </w:rPr>
        <w:t xml:space="preserve">equity </w:t>
      </w:r>
      <w:r w:rsidRPr="004A59E5">
        <w:rPr>
          <w:rFonts w:ascii="Inter" w:hAnsi="Inter"/>
          <w:sz w:val="22"/>
          <w:szCs w:val="22"/>
        </w:rPr>
        <w:t>participation share</w:t>
      </w:r>
      <w:r w:rsidR="00236C0B" w:rsidRPr="004A59E5">
        <w:rPr>
          <w:rFonts w:ascii="Inter" w:hAnsi="Inter"/>
          <w:sz w:val="22"/>
          <w:szCs w:val="22"/>
        </w:rPr>
        <w:t>—</w:t>
      </w:r>
      <w:r w:rsidRPr="004A59E5">
        <w:rPr>
          <w:rFonts w:ascii="Inter" w:hAnsi="Inter"/>
          <w:sz w:val="22"/>
          <w:szCs w:val="22"/>
        </w:rPr>
        <w:t>indicating</w:t>
      </w:r>
      <w:r w:rsidR="003F28C2" w:rsidRPr="004A59E5">
        <w:rPr>
          <w:rFonts w:ascii="Inter" w:hAnsi="Inter"/>
          <w:sz w:val="22"/>
          <w:szCs w:val="22"/>
        </w:rPr>
        <w:t xml:space="preserve"> both</w:t>
      </w:r>
      <w:r w:rsidRPr="004A59E5">
        <w:rPr>
          <w:rFonts w:ascii="Inter" w:hAnsi="Inter"/>
          <w:sz w:val="22"/>
          <w:szCs w:val="22"/>
        </w:rPr>
        <w:t xml:space="preserve"> contraction and reduced</w:t>
      </w:r>
      <w:r w:rsidR="003F28C2" w:rsidRPr="004A59E5">
        <w:rPr>
          <w:rFonts w:ascii="Inter" w:hAnsi="Inter"/>
          <w:sz w:val="22"/>
          <w:szCs w:val="22"/>
        </w:rPr>
        <w:t xml:space="preserve"> equity</w:t>
      </w:r>
      <w:r w:rsidRPr="004A59E5">
        <w:rPr>
          <w:rFonts w:ascii="Inter" w:hAnsi="Inter"/>
          <w:sz w:val="22"/>
          <w:szCs w:val="22"/>
        </w:rPr>
        <w:t xml:space="preserve"> representation.</w:t>
      </w:r>
    </w:p>
    <w:p w14:paraId="52613511" w14:textId="77777777" w:rsidR="00B634AF" w:rsidRPr="004A59E5" w:rsidRDefault="00A022F3">
      <w:r w:rsidRPr="004A59E5">
        <w:br w:type="page"/>
      </w:r>
    </w:p>
    <w:p w14:paraId="52613512" w14:textId="6704CCC2" w:rsidR="00B634AF" w:rsidRPr="004A59E5" w:rsidRDefault="00A022F3">
      <w:pPr>
        <w:pStyle w:val="ImageCaption"/>
      </w:pPr>
      <w:r w:rsidRPr="00BC7A21">
        <w:rPr>
          <w:bCs/>
        </w:rPr>
        <w:lastRenderedPageBreak/>
        <w:t xml:space="preserve">Figure </w:t>
      </w:r>
      <w:bookmarkStart w:id="11" w:name="unnamed-chunk-12"/>
      <w:r w:rsidRPr="00BC7A21">
        <w:rPr>
          <w:bCs/>
        </w:rPr>
        <w:fldChar w:fldCharType="begin"/>
      </w:r>
      <w:r w:rsidRPr="00BC7A21">
        <w:rPr>
          <w:bCs/>
        </w:rPr>
        <w:instrText>SEQ fig \* Arabic</w:instrText>
      </w:r>
      <w:r w:rsidRPr="00BC7A21">
        <w:rPr>
          <w:bCs/>
        </w:rPr>
        <w:fldChar w:fldCharType="separate"/>
      </w:r>
      <w:r w:rsidR="003D774C" w:rsidRPr="00BC7A21">
        <w:rPr>
          <w:bCs/>
        </w:rPr>
        <w:t>3</w:t>
      </w:r>
      <w:r w:rsidRPr="00BC7A21">
        <w:rPr>
          <w:bCs/>
        </w:rPr>
        <w:fldChar w:fldCharType="end"/>
      </w:r>
      <w:bookmarkEnd w:id="11"/>
      <w:r w:rsidRPr="00BC7A21">
        <w:rPr>
          <w:bCs/>
        </w:rPr>
        <w:t xml:space="preserve">: </w:t>
      </w:r>
      <w:r w:rsidRPr="004A59E5">
        <w:t>Students from low SES areas: Relationship between changes in headcount and participation shares between 202</w:t>
      </w:r>
      <w:r w:rsidR="00236C0B" w:rsidRPr="004A59E5">
        <w:t>1</w:t>
      </w:r>
      <w:r w:rsidRPr="004A59E5">
        <w:t xml:space="preserve"> and 202</w:t>
      </w:r>
      <w:r w:rsidR="00236C0B" w:rsidRPr="004A59E5">
        <w:t>4</w:t>
      </w:r>
    </w:p>
    <w:p w14:paraId="52613513" w14:textId="77777777" w:rsidR="00B634AF" w:rsidRPr="004A59E5" w:rsidRDefault="00A022F3">
      <w:pPr>
        <w:pStyle w:val="Figure"/>
        <w:jc w:val="center"/>
      </w:pPr>
      <w:r w:rsidRPr="004A59E5">
        <w:rPr>
          <w:noProof/>
        </w:rPr>
        <w:drawing>
          <wp:inline distT="0" distB="0" distL="0" distR="0" wp14:anchorId="526136A5" wp14:editId="0D885C08">
            <wp:extent cx="8229599" cy="5486399"/>
            <wp:effectExtent l="0" t="0" r="635" b="635"/>
            <wp:docPr id="5" name="Picture 5" descr="This figure shows year ranging from 2021 to 2050 on the x-axis and participation share on the y-axis. Targets for 2050 are shown for the four equity groups and are as follows: 25% for students from low SES areas, 4.5% for First Nations Australian students, 28% for students from regional/remote areas, and 13.3% for students with disability. A dotted line representing the trajectory from 2021 to 2050 is shown for each equity group. A line graph is shown from 2021 to 2024, indicating the progress for each equity group. First Nations Australian participation for 2021 to 2024 is tracking the target trajectory. Students with disability participation is higher than the target trajectory. Students from low SES areas and from regional/remote areas and shown to be substantially lower than the target traject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his figure shows year ranging from 2021 to 2050 on the x-axis and participation share on the y-axis. Targets for 2050 are shown for the four equity groups and are as follows: 25% for students from low SES areas, 4.5% for First Nations Australian students, 28% for students from regional/remote areas, and 13.3% for students with disability. A dotted line representing the trajectory from 2021 to 2050 is shown for each equity group. A line graph is shown from 2021 to 2024, indicating the progress for each equity group. First Nations Australian participation for 2021 to 2024 is tracking the target trajectory. Students with disability participation is higher than the target trajectory. Students from low SES areas and from regional/remote areas and shown to be substantially lower than the target trajectory. "/>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14" w14:textId="77777777" w:rsidR="00B634AF" w:rsidRPr="004A59E5" w:rsidRDefault="00A022F3">
      <w:r w:rsidRPr="004A59E5">
        <w:br w:type="page"/>
      </w:r>
    </w:p>
    <w:p w14:paraId="52613515" w14:textId="752B0B9A" w:rsidR="00B634AF" w:rsidRPr="004A59E5" w:rsidRDefault="00A022F3">
      <w:pPr>
        <w:pStyle w:val="ImageCaption"/>
      </w:pPr>
      <w:r w:rsidRPr="00A44539">
        <w:rPr>
          <w:bCs/>
        </w:rPr>
        <w:lastRenderedPageBreak/>
        <w:t xml:space="preserve">Figure </w:t>
      </w:r>
      <w:bookmarkStart w:id="12" w:name="unnamed-chunk-14"/>
      <w:r w:rsidRPr="00A44539">
        <w:rPr>
          <w:bCs/>
        </w:rPr>
        <w:fldChar w:fldCharType="begin"/>
      </w:r>
      <w:r w:rsidRPr="00A44539">
        <w:rPr>
          <w:bCs/>
        </w:rPr>
        <w:instrText>SEQ fig \* Arabic</w:instrText>
      </w:r>
      <w:r w:rsidRPr="00A44539">
        <w:rPr>
          <w:bCs/>
        </w:rPr>
        <w:fldChar w:fldCharType="separate"/>
      </w:r>
      <w:r w:rsidR="003D774C" w:rsidRPr="00A44539">
        <w:rPr>
          <w:bCs/>
        </w:rPr>
        <w:t>4</w:t>
      </w:r>
      <w:r w:rsidRPr="00A44539">
        <w:rPr>
          <w:bCs/>
        </w:rPr>
        <w:fldChar w:fldCharType="end"/>
      </w:r>
      <w:bookmarkEnd w:id="12"/>
      <w:r w:rsidRPr="00A44539">
        <w:rPr>
          <w:bCs/>
        </w:rPr>
        <w:t xml:space="preserve">: </w:t>
      </w:r>
      <w:r w:rsidRPr="004A59E5">
        <w:t>Students from regional areas: Relationship between changes in headcount and participation shares between 202</w:t>
      </w:r>
      <w:r w:rsidR="00236C0B" w:rsidRPr="004A59E5">
        <w:t>1</w:t>
      </w:r>
      <w:r w:rsidRPr="004A59E5">
        <w:t xml:space="preserve"> and 202</w:t>
      </w:r>
      <w:r w:rsidR="00236C0B" w:rsidRPr="004A59E5">
        <w:t>4</w:t>
      </w:r>
    </w:p>
    <w:p w14:paraId="52613516" w14:textId="77777777" w:rsidR="00B634AF" w:rsidRPr="004A59E5" w:rsidRDefault="00A022F3">
      <w:pPr>
        <w:pStyle w:val="Figure"/>
        <w:jc w:val="center"/>
      </w:pPr>
      <w:r w:rsidRPr="004A59E5">
        <w:rPr>
          <w:noProof/>
        </w:rPr>
        <w:drawing>
          <wp:inline distT="0" distB="0" distL="0" distR="0" wp14:anchorId="526136A7" wp14:editId="6F64E60F">
            <wp:extent cx="8229599" cy="5486399"/>
            <wp:effectExtent l="0" t="0" r="635" b="635"/>
            <wp:docPr id="7" name="Picture 7" descr="This figure shows a dot plot showing changes in regional enrolment headcount from 2021 to 2024 on the x-axis, and changes in regional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Eight universities are within the increase in headcount and increase in share quadrant, and one university is shown as an increase in headcount and decrease in share. The remaining universities are split between the other two qua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his figure shows a dot plot showing changes in regional enrolment headcount from 2021 to 2024 on the x-axis, and changes in regional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Eight universities are within the increase in headcount and increase in share quadrant, and one university is shown as an increase in headcount and decrease in share. The remaining universities are split between the other two quadrants."/>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17" w14:textId="77777777" w:rsidR="00B634AF" w:rsidRPr="004A59E5" w:rsidRDefault="00A022F3">
      <w:r w:rsidRPr="004A59E5">
        <w:br w:type="page"/>
      </w:r>
    </w:p>
    <w:p w14:paraId="52613518" w14:textId="403F64FC" w:rsidR="00B634AF" w:rsidRPr="004A59E5" w:rsidRDefault="00A022F3">
      <w:pPr>
        <w:pStyle w:val="ImageCaption"/>
      </w:pPr>
      <w:r w:rsidRPr="0009678F">
        <w:rPr>
          <w:bCs/>
        </w:rPr>
        <w:lastRenderedPageBreak/>
        <w:t xml:space="preserve">Figure </w:t>
      </w:r>
      <w:bookmarkStart w:id="13" w:name="unnamed-chunk-16"/>
      <w:r w:rsidRPr="0009678F">
        <w:rPr>
          <w:bCs/>
        </w:rPr>
        <w:fldChar w:fldCharType="begin"/>
      </w:r>
      <w:r w:rsidRPr="0009678F">
        <w:rPr>
          <w:bCs/>
        </w:rPr>
        <w:instrText>SEQ fig \* Arabic</w:instrText>
      </w:r>
      <w:r w:rsidRPr="0009678F">
        <w:rPr>
          <w:bCs/>
        </w:rPr>
        <w:fldChar w:fldCharType="separate"/>
      </w:r>
      <w:r w:rsidR="003D774C" w:rsidRPr="0009678F">
        <w:rPr>
          <w:bCs/>
        </w:rPr>
        <w:t>5</w:t>
      </w:r>
      <w:r w:rsidRPr="0009678F">
        <w:rPr>
          <w:bCs/>
        </w:rPr>
        <w:fldChar w:fldCharType="end"/>
      </w:r>
      <w:bookmarkEnd w:id="13"/>
      <w:r w:rsidRPr="0009678F">
        <w:rPr>
          <w:bCs/>
        </w:rPr>
        <w:t xml:space="preserve">: </w:t>
      </w:r>
      <w:r w:rsidRPr="004A59E5">
        <w:t>Students from remote areas: Relationship between changes in headcount and participation shares between 202</w:t>
      </w:r>
      <w:r w:rsidR="00236C0B" w:rsidRPr="004A59E5">
        <w:t>1</w:t>
      </w:r>
      <w:r w:rsidRPr="004A59E5">
        <w:t xml:space="preserve"> and 202</w:t>
      </w:r>
      <w:r w:rsidR="00236C0B" w:rsidRPr="004A59E5">
        <w:t>4</w:t>
      </w:r>
    </w:p>
    <w:p w14:paraId="52613519" w14:textId="77777777" w:rsidR="00B634AF" w:rsidRPr="004A59E5" w:rsidRDefault="00A022F3">
      <w:pPr>
        <w:pStyle w:val="Figure"/>
        <w:jc w:val="center"/>
      </w:pPr>
      <w:r w:rsidRPr="004A59E5">
        <w:rPr>
          <w:noProof/>
        </w:rPr>
        <w:drawing>
          <wp:inline distT="0" distB="0" distL="0" distR="0" wp14:anchorId="526136A9" wp14:editId="44241025">
            <wp:extent cx="8229599" cy="5486399"/>
            <wp:effectExtent l="0" t="0" r="635" b="635"/>
            <wp:docPr id="9" name="Picture 9" descr="This figure shows a dot plot showing changes in remote enrolment headcount from 2021 to 2024 on the x-axis, and changes in remote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Thirteen universities are within the increase in headcount and increase in share quadrant, and two universities are in increase in headcount and decrease in share quadrant. Seven universities are shown in decrease in headcount and increase in share, and 16 universities are in decrease in headcount and decrease in sh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his figure shows a dot plot showing changes in remote enrolment headcount from 2021 to 2024 on the x-axis, and changes in remote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Thirteen universities are within the increase in headcount and increase in share quadrant, and two universities are in increase in headcount and decrease in share quadrant. Seven universities are shown in decrease in headcount and increase in share, and 16 universities are in decrease in headcount and decrease in shar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1A" w14:textId="77777777" w:rsidR="00B634AF" w:rsidRPr="004A59E5" w:rsidRDefault="00A022F3">
      <w:r w:rsidRPr="004A59E5">
        <w:br w:type="page"/>
      </w:r>
    </w:p>
    <w:p w14:paraId="5261351B" w14:textId="4288A152" w:rsidR="00B634AF" w:rsidRPr="004A59E5" w:rsidRDefault="00A022F3">
      <w:pPr>
        <w:pStyle w:val="ImageCaption"/>
      </w:pPr>
      <w:r w:rsidRPr="00BC7A21">
        <w:rPr>
          <w:bCs/>
        </w:rPr>
        <w:lastRenderedPageBreak/>
        <w:t xml:space="preserve">Figure </w:t>
      </w:r>
      <w:bookmarkStart w:id="14" w:name="unnamed-chunk-18"/>
      <w:r w:rsidRPr="00BC7A21">
        <w:rPr>
          <w:bCs/>
        </w:rPr>
        <w:fldChar w:fldCharType="begin"/>
      </w:r>
      <w:r w:rsidRPr="00BC7A21">
        <w:rPr>
          <w:bCs/>
        </w:rPr>
        <w:instrText>SEQ fig \* Arabic</w:instrText>
      </w:r>
      <w:r w:rsidRPr="00BC7A21">
        <w:rPr>
          <w:bCs/>
        </w:rPr>
        <w:fldChar w:fldCharType="separate"/>
      </w:r>
      <w:r w:rsidR="003D774C" w:rsidRPr="00BC7A21">
        <w:rPr>
          <w:bCs/>
        </w:rPr>
        <w:t>6</w:t>
      </w:r>
      <w:r w:rsidRPr="00BC7A21">
        <w:rPr>
          <w:bCs/>
        </w:rPr>
        <w:fldChar w:fldCharType="end"/>
      </w:r>
      <w:bookmarkEnd w:id="14"/>
      <w:r w:rsidRPr="00BC7A21">
        <w:rPr>
          <w:bCs/>
        </w:rPr>
        <w:t>:</w:t>
      </w:r>
      <w:r w:rsidRPr="004A59E5">
        <w:rPr>
          <w:b/>
        </w:rPr>
        <w:t xml:space="preserve"> </w:t>
      </w:r>
      <w:r w:rsidRPr="004A59E5">
        <w:t>First Nations Australian students: Relationship between changes in headcount and participation shares between 202</w:t>
      </w:r>
      <w:r w:rsidR="00236C0B" w:rsidRPr="004A59E5">
        <w:t>1</w:t>
      </w:r>
      <w:r w:rsidRPr="004A59E5">
        <w:t xml:space="preserve"> and 202</w:t>
      </w:r>
      <w:r w:rsidR="00236C0B" w:rsidRPr="004A59E5">
        <w:t>4</w:t>
      </w:r>
    </w:p>
    <w:p w14:paraId="5261351C" w14:textId="77777777" w:rsidR="00B634AF" w:rsidRPr="004A59E5" w:rsidRDefault="00A022F3">
      <w:pPr>
        <w:pStyle w:val="Figure"/>
        <w:jc w:val="center"/>
      </w:pPr>
      <w:r w:rsidRPr="004A59E5">
        <w:rPr>
          <w:noProof/>
        </w:rPr>
        <w:drawing>
          <wp:inline distT="0" distB="0" distL="0" distR="0" wp14:anchorId="526136AB" wp14:editId="6D737CB3">
            <wp:extent cx="8229599" cy="5486399"/>
            <wp:effectExtent l="0" t="0" r="635" b="635"/>
            <wp:docPr id="11" name="Picture 11" descr="This figure shows a dot plot showing changes in First Nations Australian enrolment headcount from 2021 to 2024 on the x-axis, and changes in First Nations Australian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Sixteen universities are within the increase in headcount and increase in share quadrant, and one university is in the increase in headcount and decrease in share quadrant. The remaining universities are split equally between the other two qua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his figure shows a dot plot showing changes in First Nations Australian enrolment headcount from 2021 to 2024 on the x-axis, and changes in First Nations Australian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Sixteen universities are within the increase in headcount and increase in share quadrant, and one university is in the increase in headcount and decrease in share quadrant. The remaining universities are split equally between the other two quadrants."/>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1E" w14:textId="0E744EAA" w:rsidR="00B634AF" w:rsidRPr="004A59E5" w:rsidRDefault="00A022F3" w:rsidP="00236C0B">
      <w:pPr>
        <w:pStyle w:val="ImageCaption"/>
      </w:pPr>
      <w:r w:rsidRPr="004A59E5">
        <w:br w:type="page"/>
      </w:r>
      <w:r w:rsidRPr="00BC7A21">
        <w:lastRenderedPageBreak/>
        <w:t xml:space="preserve">Figure </w:t>
      </w:r>
      <w:bookmarkStart w:id="15" w:name="unnamed-chunk-20"/>
      <w:r w:rsidRPr="00BC7A21">
        <w:fldChar w:fldCharType="begin"/>
      </w:r>
      <w:r w:rsidRPr="00BC7A21">
        <w:instrText>SEQ fig \* Arabic</w:instrText>
      </w:r>
      <w:r w:rsidRPr="00BC7A21">
        <w:fldChar w:fldCharType="separate"/>
      </w:r>
      <w:r w:rsidR="003D774C" w:rsidRPr="00BC7A21">
        <w:t>7</w:t>
      </w:r>
      <w:r w:rsidRPr="00BC7A21">
        <w:fldChar w:fldCharType="end"/>
      </w:r>
      <w:bookmarkEnd w:id="15"/>
      <w:r w:rsidRPr="00BC7A21">
        <w:t xml:space="preserve">: </w:t>
      </w:r>
      <w:r w:rsidRPr="004A59E5">
        <w:t>Students with disability: Relationship between changes in headcount and participation shares between 202</w:t>
      </w:r>
      <w:r w:rsidR="00236C0B" w:rsidRPr="004A59E5">
        <w:t>1</w:t>
      </w:r>
      <w:r w:rsidRPr="004A59E5">
        <w:t xml:space="preserve"> and 202</w:t>
      </w:r>
      <w:r w:rsidR="00236C0B" w:rsidRPr="004A59E5">
        <w:t>4</w:t>
      </w:r>
    </w:p>
    <w:p w14:paraId="5261351F" w14:textId="77777777" w:rsidR="00B634AF" w:rsidRPr="004A59E5" w:rsidRDefault="00A022F3">
      <w:pPr>
        <w:pStyle w:val="Figure"/>
        <w:jc w:val="center"/>
      </w:pPr>
      <w:r w:rsidRPr="004A59E5">
        <w:rPr>
          <w:noProof/>
        </w:rPr>
        <w:drawing>
          <wp:inline distT="0" distB="0" distL="0" distR="0" wp14:anchorId="526136AD" wp14:editId="2AAA2C1D">
            <wp:extent cx="8229599" cy="5486399"/>
            <wp:effectExtent l="0" t="0" r="635" b="635"/>
            <wp:docPr id="13" name="Picture 13" descr="This figure shows a dot plot showing changes in students with disability enrolment headcount from 2021 to 2024 on the x-axis, and changes in students with disability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32 universities are within the increase in headcount and increase in share quadrant. No universities are in the increase in headcount and decrease in share quadrant. The remaining universities are split between the other two qua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This figure shows a dot plot showing changes in students with disability enrolment headcount from 2021 to 2024 on the x-axis, and changes in students with disability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32 universities are within the increase in headcount and increase in share quadrant. No universities are in the increase in headcount and decrease in share quadrant. The remaining universities are split between the other two quadrants."/>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20" w14:textId="77777777" w:rsidR="00B634AF" w:rsidRPr="004A59E5" w:rsidRDefault="00A022F3">
      <w:r w:rsidRPr="004A59E5">
        <w:br w:type="page"/>
      </w:r>
    </w:p>
    <w:p w14:paraId="52613521" w14:textId="6203FD07" w:rsidR="00B634AF" w:rsidRPr="004A59E5" w:rsidRDefault="00A022F3">
      <w:pPr>
        <w:pStyle w:val="ImageCaption"/>
      </w:pPr>
      <w:r w:rsidRPr="00BC7A21">
        <w:rPr>
          <w:bCs/>
        </w:rPr>
        <w:lastRenderedPageBreak/>
        <w:t xml:space="preserve">Figure </w:t>
      </w:r>
      <w:bookmarkStart w:id="16" w:name="unnamed-chunk-22"/>
      <w:r w:rsidRPr="00BC7A21">
        <w:rPr>
          <w:bCs/>
        </w:rPr>
        <w:fldChar w:fldCharType="begin"/>
      </w:r>
      <w:r w:rsidRPr="00BC7A21">
        <w:rPr>
          <w:bCs/>
        </w:rPr>
        <w:instrText>SEQ fig \* Arabic</w:instrText>
      </w:r>
      <w:r w:rsidRPr="00BC7A21">
        <w:rPr>
          <w:bCs/>
        </w:rPr>
        <w:fldChar w:fldCharType="separate"/>
      </w:r>
      <w:r w:rsidR="003D774C" w:rsidRPr="00BC7A21">
        <w:rPr>
          <w:bCs/>
        </w:rPr>
        <w:t>8</w:t>
      </w:r>
      <w:r w:rsidRPr="00BC7A21">
        <w:rPr>
          <w:bCs/>
        </w:rPr>
        <w:fldChar w:fldCharType="end"/>
      </w:r>
      <w:bookmarkEnd w:id="16"/>
      <w:r w:rsidRPr="00BC7A21">
        <w:rPr>
          <w:bCs/>
        </w:rPr>
        <w:t xml:space="preserve">: </w:t>
      </w:r>
      <w:r w:rsidRPr="004A59E5">
        <w:t>Equity students: Relationship between changes in headcount and participation shares between 202</w:t>
      </w:r>
      <w:r w:rsidR="00236C0B" w:rsidRPr="004A59E5">
        <w:t>1</w:t>
      </w:r>
      <w:r w:rsidRPr="004A59E5">
        <w:t xml:space="preserve"> and 202</w:t>
      </w:r>
      <w:r w:rsidR="00236C0B" w:rsidRPr="004A59E5">
        <w:t>4</w:t>
      </w:r>
    </w:p>
    <w:p w14:paraId="52613522" w14:textId="77777777" w:rsidR="00B634AF" w:rsidRPr="004A59E5" w:rsidRDefault="00A022F3">
      <w:pPr>
        <w:pStyle w:val="Figure"/>
        <w:jc w:val="center"/>
      </w:pPr>
      <w:r w:rsidRPr="004A59E5">
        <w:rPr>
          <w:noProof/>
        </w:rPr>
        <w:drawing>
          <wp:inline distT="0" distB="0" distL="0" distR="0" wp14:anchorId="526136AF" wp14:editId="6308D2CD">
            <wp:extent cx="8229599" cy="5486399"/>
            <wp:effectExtent l="0" t="0" r="635" b="635"/>
            <wp:docPr id="15" name="Picture 15" descr="This figure shows a dot plot showing changes in equity stdent enrolment headcount from 2021 to 2024 on the x-axis, and changes in equity student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14 universities are within the increase in headcount and increase in share quadrant, 17 in the decrease in headcount and increase in share quadrant, and 7 in the decrease in headcount and decrease in share quadrant. No universities are in the increase in headcount and decrease in share quadr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his figure shows a dot plot showing changes in equity stdent enrolment headcount from 2021 to 2024 on the x-axis, and changes in equity student participation share from 2021 to 2024 on the y-axis. The graph is split into four quadrants, which are: Upper left: decrease in headcount and increase in share, upper right: increase in headcount and increase in share, lower left: decrease in headcount and decrease in share, and lower right: increase in headcount and decrease in share. Each university is shown as a dot. 14 universities are within the increase in headcount and increase in share quadrant, 17 in the decrease in headcount and increase in share quadrant, and 7 in the decrease in headcount and decrease in share quadrant. No universities are in the increase in headcount and decrease in share quadrant."/>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8229599" cy="5486399"/>
                    </a:xfrm>
                    <a:prstGeom prst="rect">
                      <a:avLst/>
                    </a:prstGeom>
                    <a:noFill/>
                  </pic:spPr>
                </pic:pic>
              </a:graphicData>
            </a:graphic>
          </wp:inline>
        </w:drawing>
      </w:r>
    </w:p>
    <w:p w14:paraId="52613523" w14:textId="77777777" w:rsidR="00B634AF" w:rsidRPr="004A59E5" w:rsidRDefault="00A022F3">
      <w:r w:rsidRPr="004A59E5">
        <w:br w:type="page"/>
      </w:r>
    </w:p>
    <w:p w14:paraId="52613527" w14:textId="0423396E" w:rsidR="00B634AF" w:rsidRPr="004A59E5" w:rsidRDefault="00A022F3">
      <w:pPr>
        <w:pStyle w:val="BodyText"/>
      </w:pPr>
      <w:r w:rsidRPr="004A59E5">
        <w:lastRenderedPageBreak/>
        <w:t xml:space="preserve">Table 2 summarises the distribution of universities across quadrants for each equity group, providing an overview of the patterns shown in Figures 3 to </w:t>
      </w:r>
      <w:r w:rsidR="00671C4D">
        <w:t>8</w:t>
      </w:r>
      <w:r w:rsidRPr="004A59E5">
        <w:t xml:space="preserve">. Across low SES and regional groups, </w:t>
      </w:r>
      <w:r w:rsidR="00606AFB">
        <w:t xml:space="preserve">the largest number of </w:t>
      </w:r>
      <w:r w:rsidRPr="004A59E5">
        <w:t xml:space="preserve">universities </w:t>
      </w:r>
      <w:r w:rsidR="000B2A7E">
        <w:t>fall</w:t>
      </w:r>
      <w:r w:rsidRPr="004A59E5">
        <w:t xml:space="preserve"> in the ↓ </w:t>
      </w:r>
      <w:r w:rsidR="007F4C1E" w:rsidRPr="004A59E5">
        <w:t>H</w:t>
      </w:r>
      <w:r w:rsidRPr="004A59E5">
        <w:t xml:space="preserve">eadcount &amp; ↓ </w:t>
      </w:r>
      <w:r w:rsidR="007F4C1E" w:rsidRPr="004A59E5">
        <w:t>S</w:t>
      </w:r>
      <w:r w:rsidRPr="004A59E5">
        <w:t xml:space="preserve">hare quadrant, indicating that declines in enrolment are being accompanied by declining representation. In contrast, students with disability are overwhelmingly in the ↑ </w:t>
      </w:r>
      <w:r w:rsidR="007F4C1E" w:rsidRPr="004A59E5">
        <w:t>H</w:t>
      </w:r>
      <w:r w:rsidRPr="004A59E5">
        <w:t xml:space="preserve">eadcount &amp; ↑ </w:t>
      </w:r>
      <w:r w:rsidR="007F4C1E" w:rsidRPr="004A59E5">
        <w:t>S</w:t>
      </w:r>
      <w:r w:rsidRPr="004A59E5">
        <w:t>hare quadrant, suggesting consistent sector-wide gains.</w:t>
      </w:r>
    </w:p>
    <w:p w14:paraId="52613528" w14:textId="77777777" w:rsidR="00B634AF" w:rsidRPr="004A59E5" w:rsidRDefault="00A022F3">
      <w:pPr>
        <w:pStyle w:val="TableCaption"/>
      </w:pPr>
      <w:r w:rsidRPr="004A59E5">
        <w:t>Table 2: Summary of the number of universities by direction of change in headcount enrolment and participation share, 2021 to 2024, by equity group</w:t>
      </w:r>
    </w:p>
    <w:tbl>
      <w:tblPr>
        <w:tblStyle w:val="Table"/>
        <w:tblW w:w="5000" w:type="pct"/>
        <w:tblLayout w:type="fixed"/>
        <w:tblLook w:val="0020" w:firstRow="1" w:lastRow="0" w:firstColumn="0" w:lastColumn="0" w:noHBand="0" w:noVBand="0"/>
        <w:tblCaption w:val="Table 2: Summary of the number of universities by direction of change in headcount enrolment and participation share, 2021 to 2024, by equity group"/>
      </w:tblPr>
      <w:tblGrid>
        <w:gridCol w:w="3905"/>
        <w:gridCol w:w="2528"/>
        <w:gridCol w:w="2528"/>
        <w:gridCol w:w="2528"/>
        <w:gridCol w:w="2528"/>
      </w:tblGrid>
      <w:tr w:rsidR="00B634AF" w:rsidRPr="004A59E5" w14:paraId="5261352E" w14:textId="77777777" w:rsidTr="00E200DF">
        <w:trPr>
          <w:cnfStyle w:val="100000000000" w:firstRow="1" w:lastRow="0" w:firstColumn="0" w:lastColumn="0" w:oddVBand="0" w:evenVBand="0" w:oddHBand="0" w:evenHBand="0" w:firstRowFirstColumn="0" w:firstRowLastColumn="0" w:lastRowFirstColumn="0" w:lastRowLastColumn="0"/>
          <w:tblHeader/>
        </w:trPr>
        <w:tc>
          <w:tcPr>
            <w:tcW w:w="3905" w:type="dxa"/>
            <w:tcBorders>
              <w:top w:val="single" w:sz="4" w:space="0" w:color="auto"/>
              <w:bottom w:val="single" w:sz="2" w:space="0" w:color="auto"/>
            </w:tcBorders>
          </w:tcPr>
          <w:p w14:paraId="52613529" w14:textId="77777777" w:rsidR="00B634AF" w:rsidRPr="00BC7A21" w:rsidRDefault="00A022F3">
            <w:pPr>
              <w:pStyle w:val="Compact"/>
              <w:rPr>
                <w:b/>
                <w:bCs/>
              </w:rPr>
            </w:pPr>
            <w:r w:rsidRPr="00BC7A21">
              <w:rPr>
                <w:b/>
                <w:bCs/>
              </w:rPr>
              <w:t>Group</w:t>
            </w:r>
          </w:p>
        </w:tc>
        <w:tc>
          <w:tcPr>
            <w:tcW w:w="2528" w:type="dxa"/>
            <w:tcBorders>
              <w:top w:val="single" w:sz="4" w:space="0" w:color="auto"/>
              <w:bottom w:val="single" w:sz="2" w:space="0" w:color="auto"/>
            </w:tcBorders>
          </w:tcPr>
          <w:p w14:paraId="5261352A" w14:textId="59651D10" w:rsidR="00B634AF" w:rsidRPr="00BC7A21" w:rsidRDefault="00A022F3">
            <w:pPr>
              <w:pStyle w:val="Compact"/>
              <w:jc w:val="right"/>
              <w:rPr>
                <w:b/>
                <w:bCs/>
              </w:rPr>
            </w:pPr>
            <w:r w:rsidRPr="00BC7A21">
              <w:rPr>
                <w:b/>
                <w:bCs/>
              </w:rPr>
              <w:t xml:space="preserve">↑ Headcount </w:t>
            </w:r>
            <w:r w:rsidR="007F4C1E" w:rsidRPr="004A59E5">
              <w:rPr>
                <w:b/>
                <w:bCs/>
              </w:rPr>
              <w:br/>
            </w:r>
            <w:r w:rsidRPr="00BC7A21">
              <w:rPr>
                <w:b/>
                <w:bCs/>
              </w:rPr>
              <w:t>&amp; ↑ Share</w:t>
            </w:r>
          </w:p>
        </w:tc>
        <w:tc>
          <w:tcPr>
            <w:tcW w:w="2528" w:type="dxa"/>
            <w:tcBorders>
              <w:top w:val="single" w:sz="4" w:space="0" w:color="auto"/>
              <w:bottom w:val="single" w:sz="2" w:space="0" w:color="auto"/>
            </w:tcBorders>
          </w:tcPr>
          <w:p w14:paraId="5261352B" w14:textId="2BEA3F0A" w:rsidR="00B634AF" w:rsidRPr="00BC7A21" w:rsidRDefault="00A022F3">
            <w:pPr>
              <w:pStyle w:val="Compact"/>
              <w:jc w:val="right"/>
              <w:rPr>
                <w:b/>
                <w:bCs/>
              </w:rPr>
            </w:pPr>
            <w:r w:rsidRPr="00BC7A21">
              <w:rPr>
                <w:b/>
                <w:bCs/>
              </w:rPr>
              <w:t xml:space="preserve">↓ Headcount </w:t>
            </w:r>
            <w:r w:rsidR="007F4C1E" w:rsidRPr="004A59E5">
              <w:rPr>
                <w:b/>
                <w:bCs/>
              </w:rPr>
              <w:br/>
            </w:r>
            <w:r w:rsidRPr="00BC7A21">
              <w:rPr>
                <w:b/>
                <w:bCs/>
              </w:rPr>
              <w:t>&amp; ↑ Share</w:t>
            </w:r>
          </w:p>
        </w:tc>
        <w:tc>
          <w:tcPr>
            <w:tcW w:w="2528" w:type="dxa"/>
            <w:tcBorders>
              <w:top w:val="single" w:sz="4" w:space="0" w:color="auto"/>
              <w:bottom w:val="single" w:sz="2" w:space="0" w:color="auto"/>
            </w:tcBorders>
          </w:tcPr>
          <w:p w14:paraId="5261352C" w14:textId="02C0F5B3" w:rsidR="00B634AF" w:rsidRPr="00BC7A21" w:rsidRDefault="00A022F3">
            <w:pPr>
              <w:pStyle w:val="Compact"/>
              <w:jc w:val="right"/>
              <w:rPr>
                <w:b/>
                <w:bCs/>
              </w:rPr>
            </w:pPr>
            <w:r w:rsidRPr="00BC7A21">
              <w:rPr>
                <w:b/>
                <w:bCs/>
              </w:rPr>
              <w:t xml:space="preserve">↓ Headcount </w:t>
            </w:r>
            <w:r w:rsidR="007F4C1E" w:rsidRPr="004A59E5">
              <w:rPr>
                <w:b/>
                <w:bCs/>
              </w:rPr>
              <w:br/>
            </w:r>
            <w:r w:rsidRPr="00BC7A21">
              <w:rPr>
                <w:b/>
                <w:bCs/>
              </w:rPr>
              <w:t>&amp; ↓ Share</w:t>
            </w:r>
          </w:p>
        </w:tc>
        <w:tc>
          <w:tcPr>
            <w:tcW w:w="2528" w:type="dxa"/>
            <w:tcBorders>
              <w:top w:val="single" w:sz="4" w:space="0" w:color="auto"/>
              <w:bottom w:val="single" w:sz="2" w:space="0" w:color="auto"/>
            </w:tcBorders>
          </w:tcPr>
          <w:p w14:paraId="5261352D" w14:textId="0874C79A" w:rsidR="00B634AF" w:rsidRPr="00BC7A21" w:rsidRDefault="00A022F3">
            <w:pPr>
              <w:pStyle w:val="Compact"/>
              <w:jc w:val="right"/>
              <w:rPr>
                <w:b/>
                <w:bCs/>
              </w:rPr>
            </w:pPr>
            <w:r w:rsidRPr="00BC7A21">
              <w:rPr>
                <w:b/>
                <w:bCs/>
              </w:rPr>
              <w:t xml:space="preserve">↑ Headcount </w:t>
            </w:r>
            <w:r w:rsidR="007F4C1E" w:rsidRPr="004A59E5">
              <w:rPr>
                <w:b/>
                <w:bCs/>
              </w:rPr>
              <w:br/>
            </w:r>
            <w:r w:rsidRPr="00BC7A21">
              <w:rPr>
                <w:b/>
                <w:bCs/>
              </w:rPr>
              <w:t>&amp; ↓ Share</w:t>
            </w:r>
          </w:p>
        </w:tc>
      </w:tr>
      <w:tr w:rsidR="00B634AF" w:rsidRPr="004A59E5" w14:paraId="52613534" w14:textId="77777777" w:rsidTr="00E200DF">
        <w:tc>
          <w:tcPr>
            <w:tcW w:w="3905" w:type="dxa"/>
            <w:tcBorders>
              <w:top w:val="single" w:sz="2" w:space="0" w:color="auto"/>
            </w:tcBorders>
          </w:tcPr>
          <w:p w14:paraId="5261352F" w14:textId="77777777" w:rsidR="00B634AF" w:rsidRPr="004A59E5" w:rsidRDefault="00A022F3">
            <w:pPr>
              <w:pStyle w:val="Compact"/>
            </w:pPr>
            <w:r w:rsidRPr="004A59E5">
              <w:t>Students from low SES areas</w:t>
            </w:r>
          </w:p>
        </w:tc>
        <w:tc>
          <w:tcPr>
            <w:tcW w:w="2528" w:type="dxa"/>
            <w:tcBorders>
              <w:top w:val="single" w:sz="2" w:space="0" w:color="auto"/>
            </w:tcBorders>
          </w:tcPr>
          <w:p w14:paraId="52613530" w14:textId="77777777" w:rsidR="00B634AF" w:rsidRPr="004A59E5" w:rsidRDefault="00A022F3">
            <w:pPr>
              <w:pStyle w:val="Compact"/>
              <w:jc w:val="right"/>
            </w:pPr>
            <w:r w:rsidRPr="004A59E5">
              <w:t>5</w:t>
            </w:r>
          </w:p>
        </w:tc>
        <w:tc>
          <w:tcPr>
            <w:tcW w:w="2528" w:type="dxa"/>
            <w:tcBorders>
              <w:top w:val="single" w:sz="2" w:space="0" w:color="auto"/>
            </w:tcBorders>
          </w:tcPr>
          <w:p w14:paraId="52613531" w14:textId="77777777" w:rsidR="00B634AF" w:rsidRPr="004A59E5" w:rsidRDefault="00A022F3">
            <w:pPr>
              <w:pStyle w:val="Compact"/>
              <w:jc w:val="right"/>
            </w:pPr>
            <w:r w:rsidRPr="004A59E5">
              <w:t>13</w:t>
            </w:r>
          </w:p>
        </w:tc>
        <w:tc>
          <w:tcPr>
            <w:tcW w:w="2528" w:type="dxa"/>
            <w:tcBorders>
              <w:top w:val="single" w:sz="2" w:space="0" w:color="auto"/>
            </w:tcBorders>
          </w:tcPr>
          <w:p w14:paraId="52613532" w14:textId="77777777" w:rsidR="00B634AF" w:rsidRPr="004A59E5" w:rsidRDefault="00A022F3">
            <w:pPr>
              <w:pStyle w:val="Compact"/>
              <w:jc w:val="right"/>
            </w:pPr>
            <w:r w:rsidRPr="004A59E5">
              <w:t>18</w:t>
            </w:r>
          </w:p>
        </w:tc>
        <w:tc>
          <w:tcPr>
            <w:tcW w:w="2528" w:type="dxa"/>
            <w:tcBorders>
              <w:top w:val="single" w:sz="2" w:space="0" w:color="auto"/>
            </w:tcBorders>
          </w:tcPr>
          <w:p w14:paraId="52613533" w14:textId="77777777" w:rsidR="00B634AF" w:rsidRPr="004A59E5" w:rsidRDefault="00A022F3">
            <w:pPr>
              <w:pStyle w:val="Compact"/>
              <w:jc w:val="right"/>
            </w:pPr>
            <w:r w:rsidRPr="004A59E5">
              <w:t>2</w:t>
            </w:r>
          </w:p>
        </w:tc>
      </w:tr>
      <w:tr w:rsidR="00B634AF" w:rsidRPr="004A59E5" w14:paraId="5261353A" w14:textId="77777777" w:rsidTr="00E200DF">
        <w:tc>
          <w:tcPr>
            <w:tcW w:w="3905" w:type="dxa"/>
          </w:tcPr>
          <w:p w14:paraId="52613535" w14:textId="77777777" w:rsidR="00B634AF" w:rsidRPr="004A59E5" w:rsidRDefault="00A022F3">
            <w:pPr>
              <w:pStyle w:val="Compact"/>
            </w:pPr>
            <w:r w:rsidRPr="004A59E5">
              <w:t>Students from regional areas</w:t>
            </w:r>
          </w:p>
        </w:tc>
        <w:tc>
          <w:tcPr>
            <w:tcW w:w="2528" w:type="dxa"/>
          </w:tcPr>
          <w:p w14:paraId="52613536" w14:textId="77777777" w:rsidR="00B634AF" w:rsidRPr="004A59E5" w:rsidRDefault="00A022F3">
            <w:pPr>
              <w:pStyle w:val="Compact"/>
              <w:jc w:val="right"/>
            </w:pPr>
            <w:r w:rsidRPr="004A59E5">
              <w:t>8</w:t>
            </w:r>
          </w:p>
        </w:tc>
        <w:tc>
          <w:tcPr>
            <w:tcW w:w="2528" w:type="dxa"/>
          </w:tcPr>
          <w:p w14:paraId="52613537" w14:textId="77777777" w:rsidR="00B634AF" w:rsidRPr="004A59E5" w:rsidRDefault="00A022F3">
            <w:pPr>
              <w:pStyle w:val="Compact"/>
              <w:jc w:val="right"/>
            </w:pPr>
            <w:r w:rsidRPr="004A59E5">
              <w:t>12</w:t>
            </w:r>
          </w:p>
        </w:tc>
        <w:tc>
          <w:tcPr>
            <w:tcW w:w="2528" w:type="dxa"/>
          </w:tcPr>
          <w:p w14:paraId="52613538" w14:textId="77777777" w:rsidR="00B634AF" w:rsidRPr="004A59E5" w:rsidRDefault="00A022F3">
            <w:pPr>
              <w:pStyle w:val="Compact"/>
              <w:jc w:val="right"/>
            </w:pPr>
            <w:r w:rsidRPr="004A59E5">
              <w:t>17</w:t>
            </w:r>
          </w:p>
        </w:tc>
        <w:tc>
          <w:tcPr>
            <w:tcW w:w="2528" w:type="dxa"/>
          </w:tcPr>
          <w:p w14:paraId="52613539" w14:textId="77777777" w:rsidR="00B634AF" w:rsidRPr="004A59E5" w:rsidRDefault="00A022F3">
            <w:pPr>
              <w:pStyle w:val="Compact"/>
              <w:jc w:val="right"/>
            </w:pPr>
            <w:r w:rsidRPr="004A59E5">
              <w:t>1</w:t>
            </w:r>
          </w:p>
        </w:tc>
      </w:tr>
      <w:tr w:rsidR="00B634AF" w:rsidRPr="004A59E5" w14:paraId="52613540" w14:textId="77777777" w:rsidTr="00E200DF">
        <w:tc>
          <w:tcPr>
            <w:tcW w:w="3905" w:type="dxa"/>
          </w:tcPr>
          <w:p w14:paraId="5261353B" w14:textId="77777777" w:rsidR="00B634AF" w:rsidRPr="004A59E5" w:rsidRDefault="00A022F3">
            <w:pPr>
              <w:pStyle w:val="Compact"/>
            </w:pPr>
            <w:r w:rsidRPr="004A59E5">
              <w:t>Students from remote areas</w:t>
            </w:r>
          </w:p>
        </w:tc>
        <w:tc>
          <w:tcPr>
            <w:tcW w:w="2528" w:type="dxa"/>
          </w:tcPr>
          <w:p w14:paraId="5261353C" w14:textId="77777777" w:rsidR="00B634AF" w:rsidRPr="004A59E5" w:rsidRDefault="00A022F3">
            <w:pPr>
              <w:pStyle w:val="Compact"/>
              <w:jc w:val="right"/>
            </w:pPr>
            <w:r w:rsidRPr="004A59E5">
              <w:t>13</w:t>
            </w:r>
          </w:p>
        </w:tc>
        <w:tc>
          <w:tcPr>
            <w:tcW w:w="2528" w:type="dxa"/>
          </w:tcPr>
          <w:p w14:paraId="5261353D" w14:textId="77777777" w:rsidR="00B634AF" w:rsidRPr="004A59E5" w:rsidRDefault="00A022F3">
            <w:pPr>
              <w:pStyle w:val="Compact"/>
              <w:jc w:val="right"/>
            </w:pPr>
            <w:r w:rsidRPr="004A59E5">
              <w:t>7</w:t>
            </w:r>
          </w:p>
        </w:tc>
        <w:tc>
          <w:tcPr>
            <w:tcW w:w="2528" w:type="dxa"/>
          </w:tcPr>
          <w:p w14:paraId="5261353E" w14:textId="77777777" w:rsidR="00B634AF" w:rsidRPr="004A59E5" w:rsidRDefault="00A022F3">
            <w:pPr>
              <w:pStyle w:val="Compact"/>
              <w:jc w:val="right"/>
            </w:pPr>
            <w:r w:rsidRPr="004A59E5">
              <w:t>16</w:t>
            </w:r>
          </w:p>
        </w:tc>
        <w:tc>
          <w:tcPr>
            <w:tcW w:w="2528" w:type="dxa"/>
          </w:tcPr>
          <w:p w14:paraId="5261353F" w14:textId="77777777" w:rsidR="00B634AF" w:rsidRPr="004A59E5" w:rsidRDefault="00A022F3">
            <w:pPr>
              <w:pStyle w:val="Compact"/>
              <w:jc w:val="right"/>
            </w:pPr>
            <w:r w:rsidRPr="004A59E5">
              <w:t>2</w:t>
            </w:r>
          </w:p>
        </w:tc>
      </w:tr>
      <w:tr w:rsidR="00B634AF" w:rsidRPr="004A59E5" w14:paraId="52613546" w14:textId="77777777" w:rsidTr="00E200DF">
        <w:tc>
          <w:tcPr>
            <w:tcW w:w="3905" w:type="dxa"/>
          </w:tcPr>
          <w:p w14:paraId="52613541" w14:textId="77777777" w:rsidR="00B634AF" w:rsidRPr="004A59E5" w:rsidRDefault="00A022F3">
            <w:pPr>
              <w:pStyle w:val="Compact"/>
            </w:pPr>
            <w:r w:rsidRPr="004A59E5">
              <w:t>First Nations Australian students</w:t>
            </w:r>
          </w:p>
        </w:tc>
        <w:tc>
          <w:tcPr>
            <w:tcW w:w="2528" w:type="dxa"/>
          </w:tcPr>
          <w:p w14:paraId="52613542" w14:textId="77777777" w:rsidR="00B634AF" w:rsidRPr="004A59E5" w:rsidRDefault="00A022F3">
            <w:pPr>
              <w:pStyle w:val="Compact"/>
              <w:jc w:val="right"/>
            </w:pPr>
            <w:r w:rsidRPr="004A59E5">
              <w:t>16</w:t>
            </w:r>
          </w:p>
        </w:tc>
        <w:tc>
          <w:tcPr>
            <w:tcW w:w="2528" w:type="dxa"/>
          </w:tcPr>
          <w:p w14:paraId="52613543" w14:textId="77777777" w:rsidR="00B634AF" w:rsidRPr="004A59E5" w:rsidRDefault="00A022F3">
            <w:pPr>
              <w:pStyle w:val="Compact"/>
              <w:jc w:val="right"/>
            </w:pPr>
            <w:r w:rsidRPr="004A59E5">
              <w:t>11</w:t>
            </w:r>
          </w:p>
        </w:tc>
        <w:tc>
          <w:tcPr>
            <w:tcW w:w="2528" w:type="dxa"/>
          </w:tcPr>
          <w:p w14:paraId="52613544" w14:textId="77777777" w:rsidR="00B634AF" w:rsidRPr="004A59E5" w:rsidRDefault="00A022F3">
            <w:pPr>
              <w:pStyle w:val="Compact"/>
              <w:jc w:val="right"/>
            </w:pPr>
            <w:r w:rsidRPr="004A59E5">
              <w:t>10</w:t>
            </w:r>
          </w:p>
        </w:tc>
        <w:tc>
          <w:tcPr>
            <w:tcW w:w="2528" w:type="dxa"/>
          </w:tcPr>
          <w:p w14:paraId="52613545" w14:textId="77777777" w:rsidR="00B634AF" w:rsidRPr="004A59E5" w:rsidRDefault="00A022F3">
            <w:pPr>
              <w:pStyle w:val="Compact"/>
              <w:jc w:val="right"/>
            </w:pPr>
            <w:r w:rsidRPr="004A59E5">
              <w:t>1</w:t>
            </w:r>
          </w:p>
        </w:tc>
      </w:tr>
      <w:tr w:rsidR="00B634AF" w:rsidRPr="004A59E5" w14:paraId="5261354C" w14:textId="77777777" w:rsidTr="00E200DF">
        <w:tc>
          <w:tcPr>
            <w:tcW w:w="3905" w:type="dxa"/>
          </w:tcPr>
          <w:p w14:paraId="52613547" w14:textId="77777777" w:rsidR="00B634AF" w:rsidRPr="004A59E5" w:rsidRDefault="00A022F3">
            <w:pPr>
              <w:pStyle w:val="Compact"/>
            </w:pPr>
            <w:r w:rsidRPr="004A59E5">
              <w:t>Students with disability</w:t>
            </w:r>
          </w:p>
        </w:tc>
        <w:tc>
          <w:tcPr>
            <w:tcW w:w="2528" w:type="dxa"/>
          </w:tcPr>
          <w:p w14:paraId="52613548" w14:textId="77777777" w:rsidR="00B634AF" w:rsidRPr="004A59E5" w:rsidRDefault="00A022F3">
            <w:pPr>
              <w:pStyle w:val="Compact"/>
              <w:jc w:val="right"/>
            </w:pPr>
            <w:r w:rsidRPr="004A59E5">
              <w:t>32</w:t>
            </w:r>
          </w:p>
        </w:tc>
        <w:tc>
          <w:tcPr>
            <w:tcW w:w="2528" w:type="dxa"/>
          </w:tcPr>
          <w:p w14:paraId="52613549" w14:textId="77777777" w:rsidR="00B634AF" w:rsidRPr="004A59E5" w:rsidRDefault="00A022F3">
            <w:pPr>
              <w:pStyle w:val="Compact"/>
              <w:jc w:val="right"/>
            </w:pPr>
            <w:r w:rsidRPr="004A59E5">
              <w:t>4</w:t>
            </w:r>
          </w:p>
        </w:tc>
        <w:tc>
          <w:tcPr>
            <w:tcW w:w="2528" w:type="dxa"/>
          </w:tcPr>
          <w:p w14:paraId="5261354A" w14:textId="77777777" w:rsidR="00B634AF" w:rsidRPr="004A59E5" w:rsidRDefault="00A022F3">
            <w:pPr>
              <w:pStyle w:val="Compact"/>
              <w:jc w:val="right"/>
            </w:pPr>
            <w:r w:rsidRPr="004A59E5">
              <w:t>2</w:t>
            </w:r>
          </w:p>
        </w:tc>
        <w:tc>
          <w:tcPr>
            <w:tcW w:w="2528" w:type="dxa"/>
          </w:tcPr>
          <w:p w14:paraId="5261354B" w14:textId="77777777" w:rsidR="00B634AF" w:rsidRPr="004A59E5" w:rsidRDefault="00A022F3">
            <w:pPr>
              <w:pStyle w:val="Compact"/>
              <w:jc w:val="right"/>
            </w:pPr>
            <w:r w:rsidRPr="004A59E5">
              <w:t>0</w:t>
            </w:r>
          </w:p>
        </w:tc>
      </w:tr>
      <w:tr w:rsidR="00B634AF" w:rsidRPr="004A59E5" w14:paraId="52613552" w14:textId="77777777" w:rsidTr="00E200DF">
        <w:tc>
          <w:tcPr>
            <w:tcW w:w="3905" w:type="dxa"/>
            <w:tcBorders>
              <w:bottom w:val="single" w:sz="4" w:space="0" w:color="auto"/>
            </w:tcBorders>
          </w:tcPr>
          <w:p w14:paraId="5261354D" w14:textId="77777777" w:rsidR="00B634AF" w:rsidRPr="004A59E5" w:rsidRDefault="00A022F3">
            <w:pPr>
              <w:pStyle w:val="Compact"/>
            </w:pPr>
            <w:r w:rsidRPr="004A59E5">
              <w:t>Equity students</w:t>
            </w:r>
          </w:p>
        </w:tc>
        <w:tc>
          <w:tcPr>
            <w:tcW w:w="2528" w:type="dxa"/>
            <w:tcBorders>
              <w:bottom w:val="single" w:sz="4" w:space="0" w:color="auto"/>
            </w:tcBorders>
          </w:tcPr>
          <w:p w14:paraId="5261354E" w14:textId="77777777" w:rsidR="00B634AF" w:rsidRPr="004A59E5" w:rsidRDefault="00A022F3">
            <w:pPr>
              <w:pStyle w:val="Compact"/>
              <w:jc w:val="right"/>
            </w:pPr>
            <w:r w:rsidRPr="004A59E5">
              <w:t>14</w:t>
            </w:r>
          </w:p>
        </w:tc>
        <w:tc>
          <w:tcPr>
            <w:tcW w:w="2528" w:type="dxa"/>
            <w:tcBorders>
              <w:bottom w:val="single" w:sz="4" w:space="0" w:color="auto"/>
            </w:tcBorders>
          </w:tcPr>
          <w:p w14:paraId="5261354F" w14:textId="77777777" w:rsidR="00B634AF" w:rsidRPr="004A59E5" w:rsidRDefault="00A022F3">
            <w:pPr>
              <w:pStyle w:val="Compact"/>
              <w:jc w:val="right"/>
            </w:pPr>
            <w:r w:rsidRPr="004A59E5">
              <w:t>17</w:t>
            </w:r>
          </w:p>
        </w:tc>
        <w:tc>
          <w:tcPr>
            <w:tcW w:w="2528" w:type="dxa"/>
            <w:tcBorders>
              <w:bottom w:val="single" w:sz="4" w:space="0" w:color="auto"/>
            </w:tcBorders>
          </w:tcPr>
          <w:p w14:paraId="52613550" w14:textId="77777777" w:rsidR="00B634AF" w:rsidRPr="004A59E5" w:rsidRDefault="00A022F3">
            <w:pPr>
              <w:pStyle w:val="Compact"/>
              <w:jc w:val="right"/>
            </w:pPr>
            <w:r w:rsidRPr="004A59E5">
              <w:t>7</w:t>
            </w:r>
          </w:p>
        </w:tc>
        <w:tc>
          <w:tcPr>
            <w:tcW w:w="2528" w:type="dxa"/>
            <w:tcBorders>
              <w:bottom w:val="single" w:sz="4" w:space="0" w:color="auto"/>
            </w:tcBorders>
          </w:tcPr>
          <w:p w14:paraId="52613551" w14:textId="77777777" w:rsidR="00B634AF" w:rsidRPr="004A59E5" w:rsidRDefault="00A022F3">
            <w:pPr>
              <w:pStyle w:val="Compact"/>
              <w:jc w:val="right"/>
            </w:pPr>
            <w:r w:rsidRPr="004A59E5">
              <w:t>0</w:t>
            </w:r>
          </w:p>
        </w:tc>
      </w:tr>
    </w:tbl>
    <w:p w14:paraId="52613559" w14:textId="35D9E734" w:rsidR="00B634AF" w:rsidRPr="004A59E5" w:rsidRDefault="00B634AF"/>
    <w:p w14:paraId="5261355A" w14:textId="756733C7" w:rsidR="00B634AF" w:rsidRPr="004A59E5" w:rsidRDefault="00A022F3">
      <w:pPr>
        <w:pStyle w:val="BodyText"/>
      </w:pPr>
      <w:r w:rsidRPr="004A59E5">
        <w:t xml:space="preserve">Table 3 summarises whether universities increased both headcount enrolment and participation share for each equity group between 2021 and 2024, with “Yes” indicating that both measures increased over the period. Only one university was able to increase </w:t>
      </w:r>
      <w:r w:rsidR="005F722B">
        <w:t>its</w:t>
      </w:r>
      <w:r w:rsidR="005F722B" w:rsidRPr="004A59E5">
        <w:t xml:space="preserve"> </w:t>
      </w:r>
      <w:r w:rsidRPr="004A59E5">
        <w:t>headcount enrolment and participation share for all equity groups between 2021 and 2024, while three universities increased headcount and participation share for four of the five groups.</w:t>
      </w:r>
    </w:p>
    <w:p w14:paraId="5261355B" w14:textId="52D96FD7" w:rsidR="00B634AF" w:rsidRPr="004A59E5" w:rsidRDefault="00A022F3">
      <w:pPr>
        <w:pStyle w:val="TableCaption"/>
      </w:pPr>
      <w:r w:rsidRPr="004A59E5">
        <w:t>Table 3: Universities showing increases (</w:t>
      </w:r>
      <w:r w:rsidR="007F4C1E" w:rsidRPr="004A59E5">
        <w:t>“</w:t>
      </w:r>
      <w:r w:rsidRPr="004A59E5">
        <w:t>Yes</w:t>
      </w:r>
      <w:r w:rsidR="007F4C1E" w:rsidRPr="004A59E5">
        <w:t>”</w:t>
      </w:r>
      <w:r w:rsidR="0076301C">
        <w:t>)</w:t>
      </w:r>
      <w:r w:rsidRPr="004A59E5">
        <w:t xml:space="preserve"> in both equity group headcount enrolment and participation share (↑ Headcount &amp; ↑ Share) from 2021 to 2024</w:t>
      </w:r>
    </w:p>
    <w:tbl>
      <w:tblPr>
        <w:tblStyle w:val="Table"/>
        <w:tblW w:w="5000" w:type="pct"/>
        <w:tblLayout w:type="fixed"/>
        <w:tblLook w:val="0020" w:firstRow="1" w:lastRow="0" w:firstColumn="0" w:lastColumn="0" w:noHBand="0" w:noVBand="0"/>
        <w:tblCaption w:val="Table 3: Universities showing increases (‘Yes’) in both equity group headcount enrolment and participation share (↑ Headcount &amp; ↑ Share) from 2021 to 2024"/>
      </w:tblPr>
      <w:tblGrid>
        <w:gridCol w:w="3438"/>
        <w:gridCol w:w="1665"/>
        <w:gridCol w:w="1843"/>
        <w:gridCol w:w="142"/>
        <w:gridCol w:w="1701"/>
        <w:gridCol w:w="2406"/>
        <w:gridCol w:w="1940"/>
        <w:gridCol w:w="882"/>
      </w:tblGrid>
      <w:tr w:rsidR="00B634AF" w:rsidRPr="004A59E5" w14:paraId="52613563" w14:textId="77777777" w:rsidTr="00BC7A21">
        <w:trPr>
          <w:cnfStyle w:val="100000000000" w:firstRow="1" w:lastRow="0" w:firstColumn="0" w:lastColumn="0" w:oddVBand="0" w:evenVBand="0" w:oddHBand="0" w:evenHBand="0" w:firstRowFirstColumn="0" w:firstRowLastColumn="0" w:lastRowFirstColumn="0" w:lastRowLastColumn="0"/>
          <w:tblHeader/>
        </w:trPr>
        <w:tc>
          <w:tcPr>
            <w:tcW w:w="3438" w:type="dxa"/>
            <w:tcBorders>
              <w:top w:val="single" w:sz="4" w:space="0" w:color="auto"/>
              <w:bottom w:val="single" w:sz="2" w:space="0" w:color="auto"/>
            </w:tcBorders>
          </w:tcPr>
          <w:p w14:paraId="5261355C" w14:textId="77777777" w:rsidR="00B634AF" w:rsidRPr="00BC7A21" w:rsidRDefault="00A022F3">
            <w:pPr>
              <w:pStyle w:val="Compact"/>
              <w:rPr>
                <w:b/>
                <w:bCs/>
              </w:rPr>
            </w:pPr>
            <w:r w:rsidRPr="00BC7A21">
              <w:rPr>
                <w:b/>
                <w:bCs/>
              </w:rPr>
              <w:t>University Name</w:t>
            </w:r>
          </w:p>
        </w:tc>
        <w:tc>
          <w:tcPr>
            <w:tcW w:w="1665" w:type="dxa"/>
            <w:tcBorders>
              <w:top w:val="single" w:sz="4" w:space="0" w:color="auto"/>
              <w:bottom w:val="single" w:sz="2" w:space="0" w:color="auto"/>
            </w:tcBorders>
          </w:tcPr>
          <w:p w14:paraId="5261355D" w14:textId="77777777" w:rsidR="00B634AF" w:rsidRPr="00BC7A21" w:rsidRDefault="00A022F3">
            <w:pPr>
              <w:pStyle w:val="Compact"/>
              <w:rPr>
                <w:b/>
                <w:bCs/>
              </w:rPr>
            </w:pPr>
            <w:r w:rsidRPr="00BC7A21">
              <w:rPr>
                <w:b/>
                <w:bCs/>
              </w:rPr>
              <w:t>Low SES students</w:t>
            </w:r>
          </w:p>
        </w:tc>
        <w:tc>
          <w:tcPr>
            <w:tcW w:w="1843" w:type="dxa"/>
            <w:tcBorders>
              <w:top w:val="single" w:sz="4" w:space="0" w:color="auto"/>
              <w:bottom w:val="single" w:sz="2" w:space="0" w:color="auto"/>
            </w:tcBorders>
          </w:tcPr>
          <w:p w14:paraId="5261355E" w14:textId="77777777" w:rsidR="00B634AF" w:rsidRPr="00BC7A21" w:rsidRDefault="00A022F3">
            <w:pPr>
              <w:pStyle w:val="Compact"/>
              <w:rPr>
                <w:b/>
                <w:bCs/>
              </w:rPr>
            </w:pPr>
            <w:r w:rsidRPr="00BC7A21">
              <w:rPr>
                <w:b/>
                <w:bCs/>
              </w:rPr>
              <w:t>Regional students</w:t>
            </w:r>
          </w:p>
        </w:tc>
        <w:tc>
          <w:tcPr>
            <w:tcW w:w="1843" w:type="dxa"/>
            <w:gridSpan w:val="2"/>
            <w:tcBorders>
              <w:top w:val="single" w:sz="4" w:space="0" w:color="auto"/>
              <w:bottom w:val="single" w:sz="2" w:space="0" w:color="auto"/>
            </w:tcBorders>
          </w:tcPr>
          <w:p w14:paraId="5261355F" w14:textId="77777777" w:rsidR="00B634AF" w:rsidRPr="00BC7A21" w:rsidRDefault="00A022F3">
            <w:pPr>
              <w:pStyle w:val="Compact"/>
              <w:rPr>
                <w:b/>
                <w:bCs/>
              </w:rPr>
            </w:pPr>
            <w:r w:rsidRPr="00BC7A21">
              <w:rPr>
                <w:b/>
                <w:bCs/>
              </w:rPr>
              <w:t>Remote students</w:t>
            </w:r>
          </w:p>
        </w:tc>
        <w:tc>
          <w:tcPr>
            <w:tcW w:w="2406" w:type="dxa"/>
            <w:tcBorders>
              <w:top w:val="single" w:sz="4" w:space="0" w:color="auto"/>
              <w:bottom w:val="single" w:sz="2" w:space="0" w:color="auto"/>
            </w:tcBorders>
          </w:tcPr>
          <w:p w14:paraId="52613560" w14:textId="77777777" w:rsidR="00B634AF" w:rsidRPr="00BC7A21" w:rsidRDefault="00A022F3">
            <w:pPr>
              <w:pStyle w:val="Compact"/>
              <w:rPr>
                <w:b/>
                <w:bCs/>
              </w:rPr>
            </w:pPr>
            <w:r w:rsidRPr="00BC7A21">
              <w:rPr>
                <w:b/>
                <w:bCs/>
              </w:rPr>
              <w:t>First Nations Australian students</w:t>
            </w:r>
          </w:p>
        </w:tc>
        <w:tc>
          <w:tcPr>
            <w:tcW w:w="1940" w:type="dxa"/>
            <w:tcBorders>
              <w:top w:val="single" w:sz="4" w:space="0" w:color="auto"/>
              <w:bottom w:val="single" w:sz="2" w:space="0" w:color="auto"/>
            </w:tcBorders>
          </w:tcPr>
          <w:p w14:paraId="52613561" w14:textId="77777777" w:rsidR="00B634AF" w:rsidRPr="00BC7A21" w:rsidRDefault="00A022F3">
            <w:pPr>
              <w:pStyle w:val="Compact"/>
              <w:rPr>
                <w:b/>
                <w:bCs/>
              </w:rPr>
            </w:pPr>
            <w:r w:rsidRPr="00BC7A21">
              <w:rPr>
                <w:b/>
                <w:bCs/>
              </w:rPr>
              <w:t>Students with disability</w:t>
            </w:r>
          </w:p>
        </w:tc>
        <w:tc>
          <w:tcPr>
            <w:tcW w:w="882" w:type="dxa"/>
            <w:tcBorders>
              <w:top w:val="single" w:sz="4" w:space="0" w:color="auto"/>
              <w:bottom w:val="single" w:sz="2" w:space="0" w:color="auto"/>
            </w:tcBorders>
          </w:tcPr>
          <w:p w14:paraId="52613562" w14:textId="77777777" w:rsidR="00B634AF" w:rsidRPr="00BC7A21" w:rsidRDefault="00A022F3">
            <w:pPr>
              <w:pStyle w:val="Compact"/>
              <w:jc w:val="right"/>
              <w:rPr>
                <w:b/>
                <w:bCs/>
              </w:rPr>
            </w:pPr>
            <w:r w:rsidRPr="00BC7A21">
              <w:rPr>
                <w:b/>
                <w:bCs/>
              </w:rPr>
              <w:t>Yes Total</w:t>
            </w:r>
          </w:p>
        </w:tc>
      </w:tr>
      <w:tr w:rsidR="00B634AF" w:rsidRPr="004A59E5" w14:paraId="5261356B" w14:textId="77777777" w:rsidTr="00BC7A21">
        <w:tc>
          <w:tcPr>
            <w:tcW w:w="3438" w:type="dxa"/>
            <w:tcBorders>
              <w:top w:val="single" w:sz="2" w:space="0" w:color="auto"/>
            </w:tcBorders>
          </w:tcPr>
          <w:p w14:paraId="52613564" w14:textId="77777777" w:rsidR="00B634AF" w:rsidRPr="004A59E5" w:rsidRDefault="00A022F3">
            <w:pPr>
              <w:pStyle w:val="Compact"/>
            </w:pPr>
            <w:r w:rsidRPr="004A59E5">
              <w:t>Australian Catholic University</w:t>
            </w:r>
          </w:p>
        </w:tc>
        <w:tc>
          <w:tcPr>
            <w:tcW w:w="1665" w:type="dxa"/>
            <w:tcBorders>
              <w:top w:val="single" w:sz="2" w:space="0" w:color="auto"/>
            </w:tcBorders>
          </w:tcPr>
          <w:p w14:paraId="52613565" w14:textId="77777777" w:rsidR="00B634AF" w:rsidRPr="004A59E5" w:rsidRDefault="00A022F3">
            <w:pPr>
              <w:pStyle w:val="Compact"/>
            </w:pPr>
            <w:r w:rsidRPr="004A59E5">
              <w:t>No</w:t>
            </w:r>
          </w:p>
        </w:tc>
        <w:tc>
          <w:tcPr>
            <w:tcW w:w="1985" w:type="dxa"/>
            <w:gridSpan w:val="2"/>
            <w:tcBorders>
              <w:top w:val="single" w:sz="2" w:space="0" w:color="auto"/>
            </w:tcBorders>
          </w:tcPr>
          <w:p w14:paraId="52613566" w14:textId="77777777" w:rsidR="00B634AF" w:rsidRPr="004A59E5" w:rsidRDefault="00A022F3">
            <w:pPr>
              <w:pStyle w:val="Compact"/>
            </w:pPr>
            <w:r w:rsidRPr="004A59E5">
              <w:t>Yes</w:t>
            </w:r>
          </w:p>
        </w:tc>
        <w:tc>
          <w:tcPr>
            <w:tcW w:w="1701" w:type="dxa"/>
            <w:tcBorders>
              <w:top w:val="single" w:sz="2" w:space="0" w:color="auto"/>
            </w:tcBorders>
          </w:tcPr>
          <w:p w14:paraId="52613567" w14:textId="77777777" w:rsidR="00B634AF" w:rsidRPr="004A59E5" w:rsidRDefault="00A022F3">
            <w:pPr>
              <w:pStyle w:val="Compact"/>
            </w:pPr>
            <w:r w:rsidRPr="004A59E5">
              <w:t>Yes</w:t>
            </w:r>
          </w:p>
        </w:tc>
        <w:tc>
          <w:tcPr>
            <w:tcW w:w="2406" w:type="dxa"/>
            <w:tcBorders>
              <w:top w:val="single" w:sz="2" w:space="0" w:color="auto"/>
            </w:tcBorders>
          </w:tcPr>
          <w:p w14:paraId="52613568" w14:textId="77777777" w:rsidR="00B634AF" w:rsidRPr="004A59E5" w:rsidRDefault="00A022F3">
            <w:pPr>
              <w:pStyle w:val="Compact"/>
            </w:pPr>
            <w:r w:rsidRPr="004A59E5">
              <w:t>No</w:t>
            </w:r>
          </w:p>
        </w:tc>
        <w:tc>
          <w:tcPr>
            <w:tcW w:w="1940" w:type="dxa"/>
            <w:tcBorders>
              <w:top w:val="single" w:sz="2" w:space="0" w:color="auto"/>
            </w:tcBorders>
          </w:tcPr>
          <w:p w14:paraId="52613569" w14:textId="77777777" w:rsidR="00B634AF" w:rsidRPr="004A59E5" w:rsidRDefault="00A022F3">
            <w:pPr>
              <w:pStyle w:val="Compact"/>
            </w:pPr>
            <w:r w:rsidRPr="004A59E5">
              <w:t>Yes</w:t>
            </w:r>
          </w:p>
        </w:tc>
        <w:tc>
          <w:tcPr>
            <w:tcW w:w="882" w:type="dxa"/>
            <w:tcBorders>
              <w:top w:val="single" w:sz="2" w:space="0" w:color="auto"/>
            </w:tcBorders>
          </w:tcPr>
          <w:p w14:paraId="5261356A" w14:textId="77777777" w:rsidR="00B634AF" w:rsidRPr="004A59E5" w:rsidRDefault="00A022F3">
            <w:pPr>
              <w:pStyle w:val="Compact"/>
              <w:jc w:val="right"/>
            </w:pPr>
            <w:r w:rsidRPr="004A59E5">
              <w:t>3</w:t>
            </w:r>
          </w:p>
        </w:tc>
      </w:tr>
      <w:tr w:rsidR="00B634AF" w:rsidRPr="004A59E5" w14:paraId="52613573" w14:textId="77777777" w:rsidTr="00BC7A21">
        <w:tc>
          <w:tcPr>
            <w:tcW w:w="3438" w:type="dxa"/>
          </w:tcPr>
          <w:p w14:paraId="5261356C" w14:textId="77777777" w:rsidR="00B634AF" w:rsidRPr="004A59E5" w:rsidRDefault="00A022F3">
            <w:pPr>
              <w:pStyle w:val="Compact"/>
            </w:pPr>
            <w:r w:rsidRPr="004A59E5">
              <w:t>CQUniversity</w:t>
            </w:r>
          </w:p>
        </w:tc>
        <w:tc>
          <w:tcPr>
            <w:tcW w:w="1665" w:type="dxa"/>
          </w:tcPr>
          <w:p w14:paraId="5261356D" w14:textId="77777777" w:rsidR="00B634AF" w:rsidRPr="004A59E5" w:rsidRDefault="00A022F3">
            <w:pPr>
              <w:pStyle w:val="Compact"/>
            </w:pPr>
            <w:r w:rsidRPr="004A59E5">
              <w:t>No</w:t>
            </w:r>
          </w:p>
        </w:tc>
        <w:tc>
          <w:tcPr>
            <w:tcW w:w="1985" w:type="dxa"/>
            <w:gridSpan w:val="2"/>
          </w:tcPr>
          <w:p w14:paraId="5261356E" w14:textId="77777777" w:rsidR="00B634AF" w:rsidRPr="004A59E5" w:rsidRDefault="00A022F3">
            <w:pPr>
              <w:pStyle w:val="Compact"/>
            </w:pPr>
            <w:r w:rsidRPr="004A59E5">
              <w:t>No</w:t>
            </w:r>
          </w:p>
        </w:tc>
        <w:tc>
          <w:tcPr>
            <w:tcW w:w="1701" w:type="dxa"/>
          </w:tcPr>
          <w:p w14:paraId="5261356F" w14:textId="77777777" w:rsidR="00B634AF" w:rsidRPr="004A59E5" w:rsidRDefault="00A022F3">
            <w:pPr>
              <w:pStyle w:val="Compact"/>
            </w:pPr>
            <w:r w:rsidRPr="004A59E5">
              <w:t>Yes</w:t>
            </w:r>
          </w:p>
        </w:tc>
        <w:tc>
          <w:tcPr>
            <w:tcW w:w="2406" w:type="dxa"/>
          </w:tcPr>
          <w:p w14:paraId="52613570" w14:textId="77777777" w:rsidR="00B634AF" w:rsidRPr="004A59E5" w:rsidRDefault="00A022F3">
            <w:pPr>
              <w:pStyle w:val="Compact"/>
            </w:pPr>
            <w:r w:rsidRPr="004A59E5">
              <w:t>Yes</w:t>
            </w:r>
          </w:p>
        </w:tc>
        <w:tc>
          <w:tcPr>
            <w:tcW w:w="1940" w:type="dxa"/>
          </w:tcPr>
          <w:p w14:paraId="52613571" w14:textId="77777777" w:rsidR="00B634AF" w:rsidRPr="004A59E5" w:rsidRDefault="00A022F3">
            <w:pPr>
              <w:pStyle w:val="Compact"/>
            </w:pPr>
            <w:r w:rsidRPr="004A59E5">
              <w:t>Yes</w:t>
            </w:r>
          </w:p>
        </w:tc>
        <w:tc>
          <w:tcPr>
            <w:tcW w:w="882" w:type="dxa"/>
          </w:tcPr>
          <w:p w14:paraId="52613572" w14:textId="77777777" w:rsidR="00B634AF" w:rsidRPr="004A59E5" w:rsidRDefault="00A022F3">
            <w:pPr>
              <w:pStyle w:val="Compact"/>
              <w:jc w:val="right"/>
            </w:pPr>
            <w:r w:rsidRPr="004A59E5">
              <w:t>3</w:t>
            </w:r>
          </w:p>
        </w:tc>
      </w:tr>
      <w:tr w:rsidR="00B634AF" w:rsidRPr="004A59E5" w14:paraId="5261357B" w14:textId="77777777" w:rsidTr="00BC7A21">
        <w:tc>
          <w:tcPr>
            <w:tcW w:w="3438" w:type="dxa"/>
          </w:tcPr>
          <w:p w14:paraId="52613574" w14:textId="77777777" w:rsidR="00B634AF" w:rsidRPr="004A59E5" w:rsidRDefault="00A022F3">
            <w:pPr>
              <w:pStyle w:val="Compact"/>
            </w:pPr>
            <w:r w:rsidRPr="004A59E5">
              <w:t>Charles Darwin University</w:t>
            </w:r>
          </w:p>
        </w:tc>
        <w:tc>
          <w:tcPr>
            <w:tcW w:w="1665" w:type="dxa"/>
          </w:tcPr>
          <w:p w14:paraId="52613575" w14:textId="77777777" w:rsidR="00B634AF" w:rsidRPr="004A59E5" w:rsidRDefault="00A022F3">
            <w:pPr>
              <w:pStyle w:val="Compact"/>
            </w:pPr>
            <w:r w:rsidRPr="004A59E5">
              <w:t>No</w:t>
            </w:r>
          </w:p>
        </w:tc>
        <w:tc>
          <w:tcPr>
            <w:tcW w:w="1985" w:type="dxa"/>
            <w:gridSpan w:val="2"/>
          </w:tcPr>
          <w:p w14:paraId="52613576" w14:textId="77777777" w:rsidR="00B634AF" w:rsidRPr="004A59E5" w:rsidRDefault="00A022F3">
            <w:pPr>
              <w:pStyle w:val="Compact"/>
            </w:pPr>
            <w:r w:rsidRPr="004A59E5">
              <w:t>No</w:t>
            </w:r>
          </w:p>
        </w:tc>
        <w:tc>
          <w:tcPr>
            <w:tcW w:w="1701" w:type="dxa"/>
          </w:tcPr>
          <w:p w14:paraId="52613577" w14:textId="77777777" w:rsidR="00B634AF" w:rsidRPr="004A59E5" w:rsidRDefault="00A022F3">
            <w:pPr>
              <w:pStyle w:val="Compact"/>
            </w:pPr>
            <w:r w:rsidRPr="004A59E5">
              <w:t>No</w:t>
            </w:r>
          </w:p>
        </w:tc>
        <w:tc>
          <w:tcPr>
            <w:tcW w:w="2406" w:type="dxa"/>
          </w:tcPr>
          <w:p w14:paraId="52613578" w14:textId="77777777" w:rsidR="00B634AF" w:rsidRPr="004A59E5" w:rsidRDefault="00A022F3">
            <w:pPr>
              <w:pStyle w:val="Compact"/>
            </w:pPr>
            <w:r w:rsidRPr="004A59E5">
              <w:t>No</w:t>
            </w:r>
          </w:p>
        </w:tc>
        <w:tc>
          <w:tcPr>
            <w:tcW w:w="1940" w:type="dxa"/>
          </w:tcPr>
          <w:p w14:paraId="52613579" w14:textId="77777777" w:rsidR="00B634AF" w:rsidRPr="004A59E5" w:rsidRDefault="00A022F3">
            <w:pPr>
              <w:pStyle w:val="Compact"/>
            </w:pPr>
            <w:r w:rsidRPr="004A59E5">
              <w:t>No</w:t>
            </w:r>
          </w:p>
        </w:tc>
        <w:tc>
          <w:tcPr>
            <w:tcW w:w="882" w:type="dxa"/>
          </w:tcPr>
          <w:p w14:paraId="5261357A" w14:textId="77777777" w:rsidR="00B634AF" w:rsidRPr="004A59E5" w:rsidRDefault="00A022F3">
            <w:pPr>
              <w:pStyle w:val="Compact"/>
              <w:jc w:val="right"/>
            </w:pPr>
            <w:r w:rsidRPr="004A59E5">
              <w:t>0</w:t>
            </w:r>
          </w:p>
        </w:tc>
      </w:tr>
      <w:tr w:rsidR="00B634AF" w:rsidRPr="004A59E5" w14:paraId="52613583" w14:textId="77777777" w:rsidTr="00BC7A21">
        <w:tc>
          <w:tcPr>
            <w:tcW w:w="3438" w:type="dxa"/>
          </w:tcPr>
          <w:p w14:paraId="5261357C" w14:textId="77777777" w:rsidR="00B634AF" w:rsidRPr="004A59E5" w:rsidRDefault="00A022F3">
            <w:pPr>
              <w:pStyle w:val="Compact"/>
            </w:pPr>
            <w:r w:rsidRPr="004A59E5">
              <w:t>Charles Sturt University</w:t>
            </w:r>
          </w:p>
        </w:tc>
        <w:tc>
          <w:tcPr>
            <w:tcW w:w="1665" w:type="dxa"/>
          </w:tcPr>
          <w:p w14:paraId="5261357D" w14:textId="77777777" w:rsidR="00B634AF" w:rsidRPr="004A59E5" w:rsidRDefault="00A022F3">
            <w:pPr>
              <w:pStyle w:val="Compact"/>
            </w:pPr>
            <w:r w:rsidRPr="004A59E5">
              <w:t>Yes</w:t>
            </w:r>
          </w:p>
        </w:tc>
        <w:tc>
          <w:tcPr>
            <w:tcW w:w="1985" w:type="dxa"/>
            <w:gridSpan w:val="2"/>
          </w:tcPr>
          <w:p w14:paraId="5261357E" w14:textId="77777777" w:rsidR="00B634AF" w:rsidRPr="004A59E5" w:rsidRDefault="00A022F3">
            <w:pPr>
              <w:pStyle w:val="Compact"/>
            </w:pPr>
            <w:r w:rsidRPr="004A59E5">
              <w:t>No</w:t>
            </w:r>
          </w:p>
        </w:tc>
        <w:tc>
          <w:tcPr>
            <w:tcW w:w="1701" w:type="dxa"/>
          </w:tcPr>
          <w:p w14:paraId="5261357F" w14:textId="77777777" w:rsidR="00B634AF" w:rsidRPr="004A59E5" w:rsidRDefault="00A022F3">
            <w:pPr>
              <w:pStyle w:val="Compact"/>
            </w:pPr>
            <w:r w:rsidRPr="004A59E5">
              <w:t>Yes</w:t>
            </w:r>
          </w:p>
        </w:tc>
        <w:tc>
          <w:tcPr>
            <w:tcW w:w="2406" w:type="dxa"/>
          </w:tcPr>
          <w:p w14:paraId="52613580" w14:textId="77777777" w:rsidR="00B634AF" w:rsidRPr="004A59E5" w:rsidRDefault="00A022F3">
            <w:pPr>
              <w:pStyle w:val="Compact"/>
            </w:pPr>
            <w:r w:rsidRPr="004A59E5">
              <w:t>Yes</w:t>
            </w:r>
          </w:p>
        </w:tc>
        <w:tc>
          <w:tcPr>
            <w:tcW w:w="1940" w:type="dxa"/>
          </w:tcPr>
          <w:p w14:paraId="52613581" w14:textId="77777777" w:rsidR="00B634AF" w:rsidRPr="004A59E5" w:rsidRDefault="00A022F3">
            <w:pPr>
              <w:pStyle w:val="Compact"/>
            </w:pPr>
            <w:r w:rsidRPr="004A59E5">
              <w:t>Yes</w:t>
            </w:r>
          </w:p>
        </w:tc>
        <w:tc>
          <w:tcPr>
            <w:tcW w:w="882" w:type="dxa"/>
          </w:tcPr>
          <w:p w14:paraId="52613582" w14:textId="77777777" w:rsidR="00B634AF" w:rsidRPr="004A59E5" w:rsidRDefault="00A022F3">
            <w:pPr>
              <w:pStyle w:val="Compact"/>
              <w:jc w:val="right"/>
            </w:pPr>
            <w:r w:rsidRPr="004A59E5">
              <w:t>4</w:t>
            </w:r>
          </w:p>
        </w:tc>
      </w:tr>
      <w:tr w:rsidR="00B634AF" w:rsidRPr="004A59E5" w14:paraId="5261358B" w14:textId="77777777" w:rsidTr="00BC7A21">
        <w:tc>
          <w:tcPr>
            <w:tcW w:w="3438" w:type="dxa"/>
          </w:tcPr>
          <w:p w14:paraId="52613584" w14:textId="77777777" w:rsidR="00B634AF" w:rsidRPr="004A59E5" w:rsidRDefault="00A022F3">
            <w:pPr>
              <w:pStyle w:val="Compact"/>
            </w:pPr>
            <w:r w:rsidRPr="004A59E5">
              <w:lastRenderedPageBreak/>
              <w:t>Curtin University</w:t>
            </w:r>
          </w:p>
        </w:tc>
        <w:tc>
          <w:tcPr>
            <w:tcW w:w="1665" w:type="dxa"/>
          </w:tcPr>
          <w:p w14:paraId="52613585" w14:textId="77777777" w:rsidR="00B634AF" w:rsidRPr="004A59E5" w:rsidRDefault="00A022F3">
            <w:pPr>
              <w:pStyle w:val="Compact"/>
            </w:pPr>
            <w:r w:rsidRPr="004A59E5">
              <w:t>Yes</w:t>
            </w:r>
          </w:p>
        </w:tc>
        <w:tc>
          <w:tcPr>
            <w:tcW w:w="1985" w:type="dxa"/>
            <w:gridSpan w:val="2"/>
          </w:tcPr>
          <w:p w14:paraId="52613586" w14:textId="77777777" w:rsidR="00B634AF" w:rsidRPr="004A59E5" w:rsidRDefault="00A022F3">
            <w:pPr>
              <w:pStyle w:val="Compact"/>
            </w:pPr>
            <w:r w:rsidRPr="004A59E5">
              <w:t>Yes</w:t>
            </w:r>
          </w:p>
        </w:tc>
        <w:tc>
          <w:tcPr>
            <w:tcW w:w="1701" w:type="dxa"/>
          </w:tcPr>
          <w:p w14:paraId="52613587" w14:textId="77777777" w:rsidR="00B634AF" w:rsidRPr="004A59E5" w:rsidRDefault="00A022F3">
            <w:pPr>
              <w:pStyle w:val="Compact"/>
            </w:pPr>
            <w:r w:rsidRPr="004A59E5">
              <w:t>No</w:t>
            </w:r>
          </w:p>
        </w:tc>
        <w:tc>
          <w:tcPr>
            <w:tcW w:w="2406" w:type="dxa"/>
          </w:tcPr>
          <w:p w14:paraId="52613588" w14:textId="77777777" w:rsidR="00B634AF" w:rsidRPr="004A59E5" w:rsidRDefault="00A022F3">
            <w:pPr>
              <w:pStyle w:val="Compact"/>
            </w:pPr>
            <w:r w:rsidRPr="004A59E5">
              <w:t>Yes</w:t>
            </w:r>
          </w:p>
        </w:tc>
        <w:tc>
          <w:tcPr>
            <w:tcW w:w="1940" w:type="dxa"/>
          </w:tcPr>
          <w:p w14:paraId="52613589" w14:textId="77777777" w:rsidR="00B634AF" w:rsidRPr="004A59E5" w:rsidRDefault="00A022F3">
            <w:pPr>
              <w:pStyle w:val="Compact"/>
            </w:pPr>
            <w:r w:rsidRPr="004A59E5">
              <w:t>Yes</w:t>
            </w:r>
          </w:p>
        </w:tc>
        <w:tc>
          <w:tcPr>
            <w:tcW w:w="882" w:type="dxa"/>
          </w:tcPr>
          <w:p w14:paraId="5261358A" w14:textId="77777777" w:rsidR="00B634AF" w:rsidRPr="004A59E5" w:rsidRDefault="00A022F3">
            <w:pPr>
              <w:pStyle w:val="Compact"/>
              <w:jc w:val="right"/>
            </w:pPr>
            <w:r w:rsidRPr="004A59E5">
              <w:t>4</w:t>
            </w:r>
          </w:p>
        </w:tc>
      </w:tr>
      <w:tr w:rsidR="00B634AF" w:rsidRPr="004A59E5" w14:paraId="52613593" w14:textId="77777777" w:rsidTr="00BC7A21">
        <w:tc>
          <w:tcPr>
            <w:tcW w:w="3438" w:type="dxa"/>
          </w:tcPr>
          <w:p w14:paraId="5261358C" w14:textId="77777777" w:rsidR="00B634AF" w:rsidRPr="004A59E5" w:rsidRDefault="00A022F3">
            <w:pPr>
              <w:pStyle w:val="Compact"/>
            </w:pPr>
            <w:r w:rsidRPr="004A59E5">
              <w:t>Deakin University</w:t>
            </w:r>
          </w:p>
        </w:tc>
        <w:tc>
          <w:tcPr>
            <w:tcW w:w="1665" w:type="dxa"/>
          </w:tcPr>
          <w:p w14:paraId="5261358D" w14:textId="77777777" w:rsidR="00B634AF" w:rsidRPr="004A59E5" w:rsidRDefault="00A022F3">
            <w:pPr>
              <w:pStyle w:val="Compact"/>
            </w:pPr>
            <w:r w:rsidRPr="004A59E5">
              <w:t>No</w:t>
            </w:r>
          </w:p>
        </w:tc>
        <w:tc>
          <w:tcPr>
            <w:tcW w:w="1985" w:type="dxa"/>
            <w:gridSpan w:val="2"/>
          </w:tcPr>
          <w:p w14:paraId="5261358E" w14:textId="77777777" w:rsidR="00B634AF" w:rsidRPr="004A59E5" w:rsidRDefault="00A022F3">
            <w:pPr>
              <w:pStyle w:val="Compact"/>
            </w:pPr>
            <w:r w:rsidRPr="004A59E5">
              <w:t>No</w:t>
            </w:r>
          </w:p>
        </w:tc>
        <w:tc>
          <w:tcPr>
            <w:tcW w:w="1701" w:type="dxa"/>
          </w:tcPr>
          <w:p w14:paraId="5261358F" w14:textId="77777777" w:rsidR="00B634AF" w:rsidRPr="004A59E5" w:rsidRDefault="00A022F3">
            <w:pPr>
              <w:pStyle w:val="Compact"/>
            </w:pPr>
            <w:r w:rsidRPr="004A59E5">
              <w:t>No</w:t>
            </w:r>
          </w:p>
        </w:tc>
        <w:tc>
          <w:tcPr>
            <w:tcW w:w="2406" w:type="dxa"/>
          </w:tcPr>
          <w:p w14:paraId="52613590" w14:textId="77777777" w:rsidR="00B634AF" w:rsidRPr="004A59E5" w:rsidRDefault="00A022F3">
            <w:pPr>
              <w:pStyle w:val="Compact"/>
            </w:pPr>
            <w:r w:rsidRPr="004A59E5">
              <w:t>No</w:t>
            </w:r>
          </w:p>
        </w:tc>
        <w:tc>
          <w:tcPr>
            <w:tcW w:w="1940" w:type="dxa"/>
          </w:tcPr>
          <w:p w14:paraId="52613591" w14:textId="77777777" w:rsidR="00B634AF" w:rsidRPr="004A59E5" w:rsidRDefault="00A022F3">
            <w:pPr>
              <w:pStyle w:val="Compact"/>
            </w:pPr>
            <w:r w:rsidRPr="004A59E5">
              <w:t>Yes</w:t>
            </w:r>
          </w:p>
        </w:tc>
        <w:tc>
          <w:tcPr>
            <w:tcW w:w="882" w:type="dxa"/>
          </w:tcPr>
          <w:p w14:paraId="52613592" w14:textId="77777777" w:rsidR="00B634AF" w:rsidRPr="004A59E5" w:rsidRDefault="00A022F3">
            <w:pPr>
              <w:pStyle w:val="Compact"/>
              <w:jc w:val="right"/>
            </w:pPr>
            <w:r w:rsidRPr="004A59E5">
              <w:t>1</w:t>
            </w:r>
          </w:p>
        </w:tc>
      </w:tr>
      <w:tr w:rsidR="00B634AF" w:rsidRPr="004A59E5" w14:paraId="5261359B" w14:textId="77777777" w:rsidTr="00BC7A21">
        <w:tc>
          <w:tcPr>
            <w:tcW w:w="3438" w:type="dxa"/>
          </w:tcPr>
          <w:p w14:paraId="52613594" w14:textId="77777777" w:rsidR="00B634AF" w:rsidRPr="004A59E5" w:rsidRDefault="00A022F3">
            <w:pPr>
              <w:pStyle w:val="Compact"/>
            </w:pPr>
            <w:r w:rsidRPr="004A59E5">
              <w:t>Edith Cowan University</w:t>
            </w:r>
          </w:p>
        </w:tc>
        <w:tc>
          <w:tcPr>
            <w:tcW w:w="1665" w:type="dxa"/>
          </w:tcPr>
          <w:p w14:paraId="52613595" w14:textId="77777777" w:rsidR="00B634AF" w:rsidRPr="004A59E5" w:rsidRDefault="00A022F3">
            <w:pPr>
              <w:pStyle w:val="Compact"/>
            </w:pPr>
            <w:r w:rsidRPr="004A59E5">
              <w:t>No</w:t>
            </w:r>
          </w:p>
        </w:tc>
        <w:tc>
          <w:tcPr>
            <w:tcW w:w="1985" w:type="dxa"/>
            <w:gridSpan w:val="2"/>
          </w:tcPr>
          <w:p w14:paraId="52613596" w14:textId="77777777" w:rsidR="00B634AF" w:rsidRPr="004A59E5" w:rsidRDefault="00A022F3">
            <w:pPr>
              <w:pStyle w:val="Compact"/>
            </w:pPr>
            <w:r w:rsidRPr="004A59E5">
              <w:t>No</w:t>
            </w:r>
          </w:p>
        </w:tc>
        <w:tc>
          <w:tcPr>
            <w:tcW w:w="1701" w:type="dxa"/>
          </w:tcPr>
          <w:p w14:paraId="52613597" w14:textId="77777777" w:rsidR="00B634AF" w:rsidRPr="004A59E5" w:rsidRDefault="00A022F3">
            <w:pPr>
              <w:pStyle w:val="Compact"/>
            </w:pPr>
            <w:r w:rsidRPr="004A59E5">
              <w:t>No</w:t>
            </w:r>
          </w:p>
        </w:tc>
        <w:tc>
          <w:tcPr>
            <w:tcW w:w="2406" w:type="dxa"/>
          </w:tcPr>
          <w:p w14:paraId="52613598" w14:textId="77777777" w:rsidR="00B634AF" w:rsidRPr="004A59E5" w:rsidRDefault="00A022F3">
            <w:pPr>
              <w:pStyle w:val="Compact"/>
            </w:pPr>
            <w:r w:rsidRPr="004A59E5">
              <w:t>No</w:t>
            </w:r>
          </w:p>
        </w:tc>
        <w:tc>
          <w:tcPr>
            <w:tcW w:w="1940" w:type="dxa"/>
          </w:tcPr>
          <w:p w14:paraId="52613599" w14:textId="77777777" w:rsidR="00B634AF" w:rsidRPr="004A59E5" w:rsidRDefault="00A022F3">
            <w:pPr>
              <w:pStyle w:val="Compact"/>
            </w:pPr>
            <w:r w:rsidRPr="004A59E5">
              <w:t>Yes</w:t>
            </w:r>
          </w:p>
        </w:tc>
        <w:tc>
          <w:tcPr>
            <w:tcW w:w="882" w:type="dxa"/>
          </w:tcPr>
          <w:p w14:paraId="5261359A" w14:textId="77777777" w:rsidR="00B634AF" w:rsidRPr="004A59E5" w:rsidRDefault="00A022F3">
            <w:pPr>
              <w:pStyle w:val="Compact"/>
              <w:jc w:val="right"/>
            </w:pPr>
            <w:r w:rsidRPr="004A59E5">
              <w:t>1</w:t>
            </w:r>
          </w:p>
        </w:tc>
      </w:tr>
      <w:tr w:rsidR="00B634AF" w:rsidRPr="004A59E5" w14:paraId="526135A3" w14:textId="77777777" w:rsidTr="00BC7A21">
        <w:tc>
          <w:tcPr>
            <w:tcW w:w="3438" w:type="dxa"/>
          </w:tcPr>
          <w:p w14:paraId="5261359C" w14:textId="77777777" w:rsidR="00B634AF" w:rsidRPr="004A59E5" w:rsidRDefault="00A022F3">
            <w:pPr>
              <w:pStyle w:val="Compact"/>
            </w:pPr>
            <w:r w:rsidRPr="004A59E5">
              <w:t>Federation University Australia</w:t>
            </w:r>
          </w:p>
        </w:tc>
        <w:tc>
          <w:tcPr>
            <w:tcW w:w="1665" w:type="dxa"/>
          </w:tcPr>
          <w:p w14:paraId="5261359D" w14:textId="77777777" w:rsidR="00B634AF" w:rsidRPr="004A59E5" w:rsidRDefault="00A022F3">
            <w:pPr>
              <w:pStyle w:val="Compact"/>
            </w:pPr>
            <w:r w:rsidRPr="004A59E5">
              <w:t>No</w:t>
            </w:r>
          </w:p>
        </w:tc>
        <w:tc>
          <w:tcPr>
            <w:tcW w:w="1985" w:type="dxa"/>
            <w:gridSpan w:val="2"/>
          </w:tcPr>
          <w:p w14:paraId="5261359E" w14:textId="77777777" w:rsidR="00B634AF" w:rsidRPr="004A59E5" w:rsidRDefault="00A022F3">
            <w:pPr>
              <w:pStyle w:val="Compact"/>
            </w:pPr>
            <w:r w:rsidRPr="004A59E5">
              <w:t>No</w:t>
            </w:r>
          </w:p>
        </w:tc>
        <w:tc>
          <w:tcPr>
            <w:tcW w:w="1701" w:type="dxa"/>
          </w:tcPr>
          <w:p w14:paraId="5261359F" w14:textId="77777777" w:rsidR="00B634AF" w:rsidRPr="004A59E5" w:rsidRDefault="00A022F3">
            <w:pPr>
              <w:pStyle w:val="Compact"/>
            </w:pPr>
            <w:r w:rsidRPr="004A59E5">
              <w:t>Yes</w:t>
            </w:r>
          </w:p>
        </w:tc>
        <w:tc>
          <w:tcPr>
            <w:tcW w:w="2406" w:type="dxa"/>
          </w:tcPr>
          <w:p w14:paraId="526135A0" w14:textId="77777777" w:rsidR="00B634AF" w:rsidRPr="004A59E5" w:rsidRDefault="00A022F3">
            <w:pPr>
              <w:pStyle w:val="Compact"/>
            </w:pPr>
            <w:r w:rsidRPr="004A59E5">
              <w:t>Yes</w:t>
            </w:r>
          </w:p>
        </w:tc>
        <w:tc>
          <w:tcPr>
            <w:tcW w:w="1940" w:type="dxa"/>
          </w:tcPr>
          <w:p w14:paraId="526135A1" w14:textId="77777777" w:rsidR="00B634AF" w:rsidRPr="004A59E5" w:rsidRDefault="00A022F3">
            <w:pPr>
              <w:pStyle w:val="Compact"/>
            </w:pPr>
            <w:r w:rsidRPr="004A59E5">
              <w:t>Yes</w:t>
            </w:r>
          </w:p>
        </w:tc>
        <w:tc>
          <w:tcPr>
            <w:tcW w:w="882" w:type="dxa"/>
          </w:tcPr>
          <w:p w14:paraId="526135A2" w14:textId="77777777" w:rsidR="00B634AF" w:rsidRPr="004A59E5" w:rsidRDefault="00A022F3">
            <w:pPr>
              <w:pStyle w:val="Compact"/>
              <w:jc w:val="right"/>
            </w:pPr>
            <w:r w:rsidRPr="004A59E5">
              <w:t>3</w:t>
            </w:r>
          </w:p>
        </w:tc>
      </w:tr>
      <w:tr w:rsidR="00B634AF" w:rsidRPr="004A59E5" w14:paraId="526135AB" w14:textId="77777777" w:rsidTr="00BC7A21">
        <w:tc>
          <w:tcPr>
            <w:tcW w:w="3438" w:type="dxa"/>
          </w:tcPr>
          <w:p w14:paraId="526135A4" w14:textId="77777777" w:rsidR="00B634AF" w:rsidRPr="004A59E5" w:rsidRDefault="00A022F3">
            <w:pPr>
              <w:pStyle w:val="Compact"/>
            </w:pPr>
            <w:r w:rsidRPr="004A59E5">
              <w:t>Flinders University</w:t>
            </w:r>
          </w:p>
        </w:tc>
        <w:tc>
          <w:tcPr>
            <w:tcW w:w="1665" w:type="dxa"/>
          </w:tcPr>
          <w:p w14:paraId="526135A5" w14:textId="77777777" w:rsidR="00B634AF" w:rsidRPr="004A59E5" w:rsidRDefault="00A022F3">
            <w:pPr>
              <w:pStyle w:val="Compact"/>
            </w:pPr>
            <w:r w:rsidRPr="004A59E5">
              <w:t>No</w:t>
            </w:r>
          </w:p>
        </w:tc>
        <w:tc>
          <w:tcPr>
            <w:tcW w:w="1985" w:type="dxa"/>
            <w:gridSpan w:val="2"/>
          </w:tcPr>
          <w:p w14:paraId="526135A6" w14:textId="77777777" w:rsidR="00B634AF" w:rsidRPr="004A59E5" w:rsidRDefault="00A022F3">
            <w:pPr>
              <w:pStyle w:val="Compact"/>
            </w:pPr>
            <w:r w:rsidRPr="004A59E5">
              <w:t>Yes</w:t>
            </w:r>
          </w:p>
        </w:tc>
        <w:tc>
          <w:tcPr>
            <w:tcW w:w="1701" w:type="dxa"/>
          </w:tcPr>
          <w:p w14:paraId="526135A7" w14:textId="77777777" w:rsidR="00B634AF" w:rsidRPr="004A59E5" w:rsidRDefault="00A022F3">
            <w:pPr>
              <w:pStyle w:val="Compact"/>
            </w:pPr>
            <w:r w:rsidRPr="004A59E5">
              <w:t>No</w:t>
            </w:r>
          </w:p>
        </w:tc>
        <w:tc>
          <w:tcPr>
            <w:tcW w:w="2406" w:type="dxa"/>
          </w:tcPr>
          <w:p w14:paraId="526135A8" w14:textId="77777777" w:rsidR="00B634AF" w:rsidRPr="004A59E5" w:rsidRDefault="00A022F3">
            <w:pPr>
              <w:pStyle w:val="Compact"/>
            </w:pPr>
            <w:r w:rsidRPr="004A59E5">
              <w:t>Yes</w:t>
            </w:r>
          </w:p>
        </w:tc>
        <w:tc>
          <w:tcPr>
            <w:tcW w:w="1940" w:type="dxa"/>
          </w:tcPr>
          <w:p w14:paraId="526135A9" w14:textId="77777777" w:rsidR="00B634AF" w:rsidRPr="004A59E5" w:rsidRDefault="00A022F3">
            <w:pPr>
              <w:pStyle w:val="Compact"/>
            </w:pPr>
            <w:r w:rsidRPr="004A59E5">
              <w:t>No</w:t>
            </w:r>
          </w:p>
        </w:tc>
        <w:tc>
          <w:tcPr>
            <w:tcW w:w="882" w:type="dxa"/>
          </w:tcPr>
          <w:p w14:paraId="526135AA" w14:textId="77777777" w:rsidR="00B634AF" w:rsidRPr="004A59E5" w:rsidRDefault="00A022F3">
            <w:pPr>
              <w:pStyle w:val="Compact"/>
              <w:jc w:val="right"/>
            </w:pPr>
            <w:r w:rsidRPr="004A59E5">
              <w:t>2</w:t>
            </w:r>
          </w:p>
        </w:tc>
      </w:tr>
      <w:tr w:rsidR="00B634AF" w:rsidRPr="004A59E5" w14:paraId="526135B3" w14:textId="77777777" w:rsidTr="00BC7A21">
        <w:tc>
          <w:tcPr>
            <w:tcW w:w="3438" w:type="dxa"/>
          </w:tcPr>
          <w:p w14:paraId="526135AC" w14:textId="77777777" w:rsidR="00B634AF" w:rsidRPr="004A59E5" w:rsidRDefault="00A022F3">
            <w:pPr>
              <w:pStyle w:val="Compact"/>
            </w:pPr>
            <w:r w:rsidRPr="004A59E5">
              <w:t>Griffith University</w:t>
            </w:r>
          </w:p>
        </w:tc>
        <w:tc>
          <w:tcPr>
            <w:tcW w:w="1665" w:type="dxa"/>
          </w:tcPr>
          <w:p w14:paraId="526135AD" w14:textId="77777777" w:rsidR="00B634AF" w:rsidRPr="004A59E5" w:rsidRDefault="00A022F3">
            <w:pPr>
              <w:pStyle w:val="Compact"/>
            </w:pPr>
            <w:r w:rsidRPr="004A59E5">
              <w:t>No</w:t>
            </w:r>
          </w:p>
        </w:tc>
        <w:tc>
          <w:tcPr>
            <w:tcW w:w="1985" w:type="dxa"/>
            <w:gridSpan w:val="2"/>
          </w:tcPr>
          <w:p w14:paraId="526135AE" w14:textId="77777777" w:rsidR="00B634AF" w:rsidRPr="004A59E5" w:rsidRDefault="00A022F3">
            <w:pPr>
              <w:pStyle w:val="Compact"/>
            </w:pPr>
            <w:r w:rsidRPr="004A59E5">
              <w:t>No</w:t>
            </w:r>
          </w:p>
        </w:tc>
        <w:tc>
          <w:tcPr>
            <w:tcW w:w="1701" w:type="dxa"/>
          </w:tcPr>
          <w:p w14:paraId="526135AF" w14:textId="77777777" w:rsidR="00B634AF" w:rsidRPr="004A59E5" w:rsidRDefault="00A022F3">
            <w:pPr>
              <w:pStyle w:val="Compact"/>
            </w:pPr>
            <w:r w:rsidRPr="004A59E5">
              <w:t>Yes</w:t>
            </w:r>
          </w:p>
        </w:tc>
        <w:tc>
          <w:tcPr>
            <w:tcW w:w="2406" w:type="dxa"/>
          </w:tcPr>
          <w:p w14:paraId="526135B0" w14:textId="77777777" w:rsidR="00B634AF" w:rsidRPr="004A59E5" w:rsidRDefault="00A022F3">
            <w:pPr>
              <w:pStyle w:val="Compact"/>
            </w:pPr>
            <w:r w:rsidRPr="004A59E5">
              <w:t>No</w:t>
            </w:r>
          </w:p>
        </w:tc>
        <w:tc>
          <w:tcPr>
            <w:tcW w:w="1940" w:type="dxa"/>
          </w:tcPr>
          <w:p w14:paraId="526135B1" w14:textId="77777777" w:rsidR="00B634AF" w:rsidRPr="004A59E5" w:rsidRDefault="00A022F3">
            <w:pPr>
              <w:pStyle w:val="Compact"/>
            </w:pPr>
            <w:r w:rsidRPr="004A59E5">
              <w:t>Yes</w:t>
            </w:r>
          </w:p>
        </w:tc>
        <w:tc>
          <w:tcPr>
            <w:tcW w:w="882" w:type="dxa"/>
          </w:tcPr>
          <w:p w14:paraId="526135B2" w14:textId="77777777" w:rsidR="00B634AF" w:rsidRPr="004A59E5" w:rsidRDefault="00A022F3">
            <w:pPr>
              <w:pStyle w:val="Compact"/>
              <w:jc w:val="right"/>
            </w:pPr>
            <w:r w:rsidRPr="004A59E5">
              <w:t>2</w:t>
            </w:r>
          </w:p>
        </w:tc>
      </w:tr>
      <w:tr w:rsidR="00B634AF" w:rsidRPr="004A59E5" w14:paraId="526135BB" w14:textId="77777777" w:rsidTr="00BC7A21">
        <w:tc>
          <w:tcPr>
            <w:tcW w:w="3438" w:type="dxa"/>
          </w:tcPr>
          <w:p w14:paraId="526135B4" w14:textId="77777777" w:rsidR="00B634AF" w:rsidRPr="004A59E5" w:rsidRDefault="00A022F3">
            <w:pPr>
              <w:pStyle w:val="Compact"/>
            </w:pPr>
            <w:r w:rsidRPr="004A59E5">
              <w:t>James Cook University</w:t>
            </w:r>
          </w:p>
        </w:tc>
        <w:tc>
          <w:tcPr>
            <w:tcW w:w="1665" w:type="dxa"/>
          </w:tcPr>
          <w:p w14:paraId="526135B5" w14:textId="77777777" w:rsidR="00B634AF" w:rsidRPr="004A59E5" w:rsidRDefault="00A022F3">
            <w:pPr>
              <w:pStyle w:val="Compact"/>
            </w:pPr>
            <w:r w:rsidRPr="004A59E5">
              <w:t>No</w:t>
            </w:r>
          </w:p>
        </w:tc>
        <w:tc>
          <w:tcPr>
            <w:tcW w:w="1985" w:type="dxa"/>
            <w:gridSpan w:val="2"/>
          </w:tcPr>
          <w:p w14:paraId="526135B6" w14:textId="77777777" w:rsidR="00B634AF" w:rsidRPr="004A59E5" w:rsidRDefault="00A022F3">
            <w:pPr>
              <w:pStyle w:val="Compact"/>
            </w:pPr>
            <w:r w:rsidRPr="004A59E5">
              <w:t>No</w:t>
            </w:r>
          </w:p>
        </w:tc>
        <w:tc>
          <w:tcPr>
            <w:tcW w:w="1701" w:type="dxa"/>
          </w:tcPr>
          <w:p w14:paraId="526135B7" w14:textId="77777777" w:rsidR="00B634AF" w:rsidRPr="004A59E5" w:rsidRDefault="00A022F3">
            <w:pPr>
              <w:pStyle w:val="Compact"/>
            </w:pPr>
            <w:r w:rsidRPr="004A59E5">
              <w:t>No</w:t>
            </w:r>
          </w:p>
        </w:tc>
        <w:tc>
          <w:tcPr>
            <w:tcW w:w="2406" w:type="dxa"/>
          </w:tcPr>
          <w:p w14:paraId="526135B8" w14:textId="77777777" w:rsidR="00B634AF" w:rsidRPr="004A59E5" w:rsidRDefault="00A022F3">
            <w:pPr>
              <w:pStyle w:val="Compact"/>
            </w:pPr>
            <w:r w:rsidRPr="004A59E5">
              <w:t>No</w:t>
            </w:r>
          </w:p>
        </w:tc>
        <w:tc>
          <w:tcPr>
            <w:tcW w:w="1940" w:type="dxa"/>
          </w:tcPr>
          <w:p w14:paraId="526135B9" w14:textId="77777777" w:rsidR="00B634AF" w:rsidRPr="004A59E5" w:rsidRDefault="00A022F3">
            <w:pPr>
              <w:pStyle w:val="Compact"/>
            </w:pPr>
            <w:r w:rsidRPr="004A59E5">
              <w:t>Yes</w:t>
            </w:r>
          </w:p>
        </w:tc>
        <w:tc>
          <w:tcPr>
            <w:tcW w:w="882" w:type="dxa"/>
          </w:tcPr>
          <w:p w14:paraId="526135BA" w14:textId="77777777" w:rsidR="00B634AF" w:rsidRPr="004A59E5" w:rsidRDefault="00A022F3">
            <w:pPr>
              <w:pStyle w:val="Compact"/>
              <w:jc w:val="right"/>
            </w:pPr>
            <w:r w:rsidRPr="004A59E5">
              <w:t>1</w:t>
            </w:r>
          </w:p>
        </w:tc>
      </w:tr>
      <w:tr w:rsidR="00B634AF" w:rsidRPr="004A59E5" w14:paraId="526135C3" w14:textId="77777777" w:rsidTr="00BC7A21">
        <w:tc>
          <w:tcPr>
            <w:tcW w:w="3438" w:type="dxa"/>
          </w:tcPr>
          <w:p w14:paraId="526135BC" w14:textId="77777777" w:rsidR="00B634AF" w:rsidRPr="004A59E5" w:rsidRDefault="00A022F3">
            <w:pPr>
              <w:pStyle w:val="Compact"/>
            </w:pPr>
            <w:r w:rsidRPr="004A59E5">
              <w:t>La Trobe University</w:t>
            </w:r>
          </w:p>
        </w:tc>
        <w:tc>
          <w:tcPr>
            <w:tcW w:w="1665" w:type="dxa"/>
          </w:tcPr>
          <w:p w14:paraId="526135BD" w14:textId="77777777" w:rsidR="00B634AF" w:rsidRPr="004A59E5" w:rsidRDefault="00A022F3">
            <w:pPr>
              <w:pStyle w:val="Compact"/>
            </w:pPr>
            <w:r w:rsidRPr="004A59E5">
              <w:t>No</w:t>
            </w:r>
          </w:p>
        </w:tc>
        <w:tc>
          <w:tcPr>
            <w:tcW w:w="1985" w:type="dxa"/>
            <w:gridSpan w:val="2"/>
          </w:tcPr>
          <w:p w14:paraId="526135BE" w14:textId="77777777" w:rsidR="00B634AF" w:rsidRPr="004A59E5" w:rsidRDefault="00A022F3">
            <w:pPr>
              <w:pStyle w:val="Compact"/>
            </w:pPr>
            <w:r w:rsidRPr="004A59E5">
              <w:t>No</w:t>
            </w:r>
          </w:p>
        </w:tc>
        <w:tc>
          <w:tcPr>
            <w:tcW w:w="1701" w:type="dxa"/>
          </w:tcPr>
          <w:p w14:paraId="526135BF" w14:textId="77777777" w:rsidR="00B634AF" w:rsidRPr="004A59E5" w:rsidRDefault="00A022F3">
            <w:pPr>
              <w:pStyle w:val="Compact"/>
            </w:pPr>
            <w:r w:rsidRPr="004A59E5">
              <w:t>No</w:t>
            </w:r>
          </w:p>
        </w:tc>
        <w:tc>
          <w:tcPr>
            <w:tcW w:w="2406" w:type="dxa"/>
          </w:tcPr>
          <w:p w14:paraId="526135C0" w14:textId="77777777" w:rsidR="00B634AF" w:rsidRPr="004A59E5" w:rsidRDefault="00A022F3">
            <w:pPr>
              <w:pStyle w:val="Compact"/>
            </w:pPr>
            <w:r w:rsidRPr="004A59E5">
              <w:t>Yes</w:t>
            </w:r>
          </w:p>
        </w:tc>
        <w:tc>
          <w:tcPr>
            <w:tcW w:w="1940" w:type="dxa"/>
          </w:tcPr>
          <w:p w14:paraId="526135C1" w14:textId="77777777" w:rsidR="00B634AF" w:rsidRPr="004A59E5" w:rsidRDefault="00A022F3">
            <w:pPr>
              <w:pStyle w:val="Compact"/>
            </w:pPr>
            <w:r w:rsidRPr="004A59E5">
              <w:t>Yes</w:t>
            </w:r>
          </w:p>
        </w:tc>
        <w:tc>
          <w:tcPr>
            <w:tcW w:w="882" w:type="dxa"/>
          </w:tcPr>
          <w:p w14:paraId="526135C2" w14:textId="77777777" w:rsidR="00B634AF" w:rsidRPr="004A59E5" w:rsidRDefault="00A022F3">
            <w:pPr>
              <w:pStyle w:val="Compact"/>
              <w:jc w:val="right"/>
            </w:pPr>
            <w:r w:rsidRPr="004A59E5">
              <w:t>2</w:t>
            </w:r>
          </w:p>
        </w:tc>
      </w:tr>
      <w:tr w:rsidR="00B634AF" w:rsidRPr="004A59E5" w14:paraId="526135CB" w14:textId="77777777" w:rsidTr="00BC7A21">
        <w:tc>
          <w:tcPr>
            <w:tcW w:w="3438" w:type="dxa"/>
          </w:tcPr>
          <w:p w14:paraId="526135C4" w14:textId="77777777" w:rsidR="00B634AF" w:rsidRPr="004A59E5" w:rsidRDefault="00A022F3">
            <w:pPr>
              <w:pStyle w:val="Compact"/>
            </w:pPr>
            <w:r w:rsidRPr="004A59E5">
              <w:t>Macquarie University</w:t>
            </w:r>
          </w:p>
        </w:tc>
        <w:tc>
          <w:tcPr>
            <w:tcW w:w="1665" w:type="dxa"/>
          </w:tcPr>
          <w:p w14:paraId="526135C5" w14:textId="77777777" w:rsidR="00B634AF" w:rsidRPr="004A59E5" w:rsidRDefault="00A022F3">
            <w:pPr>
              <w:pStyle w:val="Compact"/>
            </w:pPr>
            <w:r w:rsidRPr="004A59E5">
              <w:t>No</w:t>
            </w:r>
          </w:p>
        </w:tc>
        <w:tc>
          <w:tcPr>
            <w:tcW w:w="1985" w:type="dxa"/>
            <w:gridSpan w:val="2"/>
          </w:tcPr>
          <w:p w14:paraId="526135C6" w14:textId="77777777" w:rsidR="00B634AF" w:rsidRPr="004A59E5" w:rsidRDefault="00A022F3">
            <w:pPr>
              <w:pStyle w:val="Compact"/>
            </w:pPr>
            <w:r w:rsidRPr="004A59E5">
              <w:t>No</w:t>
            </w:r>
          </w:p>
        </w:tc>
        <w:tc>
          <w:tcPr>
            <w:tcW w:w="1701" w:type="dxa"/>
          </w:tcPr>
          <w:p w14:paraId="526135C7" w14:textId="77777777" w:rsidR="00B634AF" w:rsidRPr="004A59E5" w:rsidRDefault="00A022F3">
            <w:pPr>
              <w:pStyle w:val="Compact"/>
            </w:pPr>
            <w:r w:rsidRPr="004A59E5">
              <w:t>No</w:t>
            </w:r>
          </w:p>
        </w:tc>
        <w:tc>
          <w:tcPr>
            <w:tcW w:w="2406" w:type="dxa"/>
          </w:tcPr>
          <w:p w14:paraId="526135C8" w14:textId="77777777" w:rsidR="00B634AF" w:rsidRPr="004A59E5" w:rsidRDefault="00A022F3">
            <w:pPr>
              <w:pStyle w:val="Compact"/>
            </w:pPr>
            <w:r w:rsidRPr="004A59E5">
              <w:t>No</w:t>
            </w:r>
          </w:p>
        </w:tc>
        <w:tc>
          <w:tcPr>
            <w:tcW w:w="1940" w:type="dxa"/>
          </w:tcPr>
          <w:p w14:paraId="526135C9" w14:textId="77777777" w:rsidR="00B634AF" w:rsidRPr="004A59E5" w:rsidRDefault="00A022F3">
            <w:pPr>
              <w:pStyle w:val="Compact"/>
            </w:pPr>
            <w:r w:rsidRPr="004A59E5">
              <w:t>Yes</w:t>
            </w:r>
          </w:p>
        </w:tc>
        <w:tc>
          <w:tcPr>
            <w:tcW w:w="882" w:type="dxa"/>
          </w:tcPr>
          <w:p w14:paraId="526135CA" w14:textId="77777777" w:rsidR="00B634AF" w:rsidRPr="004A59E5" w:rsidRDefault="00A022F3">
            <w:pPr>
              <w:pStyle w:val="Compact"/>
              <w:jc w:val="right"/>
            </w:pPr>
            <w:r w:rsidRPr="004A59E5">
              <w:t>1</w:t>
            </w:r>
          </w:p>
        </w:tc>
      </w:tr>
      <w:tr w:rsidR="00B634AF" w:rsidRPr="004A59E5" w14:paraId="526135D3" w14:textId="77777777" w:rsidTr="00BC7A21">
        <w:tc>
          <w:tcPr>
            <w:tcW w:w="3438" w:type="dxa"/>
          </w:tcPr>
          <w:p w14:paraId="526135CC" w14:textId="77777777" w:rsidR="00B634AF" w:rsidRPr="004A59E5" w:rsidRDefault="00A022F3">
            <w:pPr>
              <w:pStyle w:val="Compact"/>
            </w:pPr>
            <w:r w:rsidRPr="004A59E5">
              <w:t>Monash University</w:t>
            </w:r>
          </w:p>
        </w:tc>
        <w:tc>
          <w:tcPr>
            <w:tcW w:w="1665" w:type="dxa"/>
          </w:tcPr>
          <w:p w14:paraId="526135CD" w14:textId="77777777" w:rsidR="00B634AF" w:rsidRPr="004A59E5" w:rsidRDefault="00A022F3">
            <w:pPr>
              <w:pStyle w:val="Compact"/>
            </w:pPr>
            <w:r w:rsidRPr="004A59E5">
              <w:t>No</w:t>
            </w:r>
          </w:p>
        </w:tc>
        <w:tc>
          <w:tcPr>
            <w:tcW w:w="1985" w:type="dxa"/>
            <w:gridSpan w:val="2"/>
          </w:tcPr>
          <w:p w14:paraId="526135CE" w14:textId="77777777" w:rsidR="00B634AF" w:rsidRPr="004A59E5" w:rsidRDefault="00A022F3">
            <w:pPr>
              <w:pStyle w:val="Compact"/>
            </w:pPr>
            <w:r w:rsidRPr="004A59E5">
              <w:t>No</w:t>
            </w:r>
          </w:p>
        </w:tc>
        <w:tc>
          <w:tcPr>
            <w:tcW w:w="1701" w:type="dxa"/>
          </w:tcPr>
          <w:p w14:paraId="526135CF" w14:textId="77777777" w:rsidR="00B634AF" w:rsidRPr="004A59E5" w:rsidRDefault="00A022F3">
            <w:pPr>
              <w:pStyle w:val="Compact"/>
            </w:pPr>
            <w:r w:rsidRPr="004A59E5">
              <w:t>No</w:t>
            </w:r>
          </w:p>
        </w:tc>
        <w:tc>
          <w:tcPr>
            <w:tcW w:w="2406" w:type="dxa"/>
          </w:tcPr>
          <w:p w14:paraId="526135D0" w14:textId="77777777" w:rsidR="00B634AF" w:rsidRPr="004A59E5" w:rsidRDefault="00A022F3">
            <w:pPr>
              <w:pStyle w:val="Compact"/>
            </w:pPr>
            <w:r w:rsidRPr="004A59E5">
              <w:t>Yes</w:t>
            </w:r>
          </w:p>
        </w:tc>
        <w:tc>
          <w:tcPr>
            <w:tcW w:w="1940" w:type="dxa"/>
          </w:tcPr>
          <w:p w14:paraId="526135D1" w14:textId="77777777" w:rsidR="00B634AF" w:rsidRPr="004A59E5" w:rsidRDefault="00A022F3">
            <w:pPr>
              <w:pStyle w:val="Compact"/>
            </w:pPr>
            <w:r w:rsidRPr="004A59E5">
              <w:t>Yes</w:t>
            </w:r>
          </w:p>
        </w:tc>
        <w:tc>
          <w:tcPr>
            <w:tcW w:w="882" w:type="dxa"/>
          </w:tcPr>
          <w:p w14:paraId="526135D2" w14:textId="77777777" w:rsidR="00B634AF" w:rsidRPr="004A59E5" w:rsidRDefault="00A022F3">
            <w:pPr>
              <w:pStyle w:val="Compact"/>
              <w:jc w:val="right"/>
            </w:pPr>
            <w:r w:rsidRPr="004A59E5">
              <w:t>2</w:t>
            </w:r>
          </w:p>
        </w:tc>
      </w:tr>
      <w:tr w:rsidR="00B634AF" w:rsidRPr="004A59E5" w14:paraId="526135DB" w14:textId="77777777" w:rsidTr="00BC7A21">
        <w:tc>
          <w:tcPr>
            <w:tcW w:w="3438" w:type="dxa"/>
          </w:tcPr>
          <w:p w14:paraId="526135D4" w14:textId="77777777" w:rsidR="00B634AF" w:rsidRPr="004A59E5" w:rsidRDefault="00A022F3">
            <w:pPr>
              <w:pStyle w:val="Compact"/>
            </w:pPr>
            <w:r w:rsidRPr="004A59E5">
              <w:t>Murdoch University</w:t>
            </w:r>
          </w:p>
        </w:tc>
        <w:tc>
          <w:tcPr>
            <w:tcW w:w="1665" w:type="dxa"/>
          </w:tcPr>
          <w:p w14:paraId="526135D5" w14:textId="77777777" w:rsidR="00B634AF" w:rsidRPr="004A59E5" w:rsidRDefault="00A022F3">
            <w:pPr>
              <w:pStyle w:val="Compact"/>
            </w:pPr>
            <w:r w:rsidRPr="004A59E5">
              <w:t>No</w:t>
            </w:r>
          </w:p>
        </w:tc>
        <w:tc>
          <w:tcPr>
            <w:tcW w:w="1985" w:type="dxa"/>
            <w:gridSpan w:val="2"/>
          </w:tcPr>
          <w:p w14:paraId="526135D6" w14:textId="77777777" w:rsidR="00B634AF" w:rsidRPr="004A59E5" w:rsidRDefault="00A022F3">
            <w:pPr>
              <w:pStyle w:val="Compact"/>
            </w:pPr>
            <w:r w:rsidRPr="004A59E5">
              <w:t>No</w:t>
            </w:r>
          </w:p>
        </w:tc>
        <w:tc>
          <w:tcPr>
            <w:tcW w:w="1701" w:type="dxa"/>
          </w:tcPr>
          <w:p w14:paraId="526135D7" w14:textId="77777777" w:rsidR="00B634AF" w:rsidRPr="004A59E5" w:rsidRDefault="00A022F3">
            <w:pPr>
              <w:pStyle w:val="Compact"/>
            </w:pPr>
            <w:r w:rsidRPr="004A59E5">
              <w:t>No</w:t>
            </w:r>
          </w:p>
        </w:tc>
        <w:tc>
          <w:tcPr>
            <w:tcW w:w="2406" w:type="dxa"/>
          </w:tcPr>
          <w:p w14:paraId="526135D8" w14:textId="77777777" w:rsidR="00B634AF" w:rsidRPr="004A59E5" w:rsidRDefault="00A022F3">
            <w:pPr>
              <w:pStyle w:val="Compact"/>
            </w:pPr>
            <w:r w:rsidRPr="004A59E5">
              <w:t>No</w:t>
            </w:r>
          </w:p>
        </w:tc>
        <w:tc>
          <w:tcPr>
            <w:tcW w:w="1940" w:type="dxa"/>
          </w:tcPr>
          <w:p w14:paraId="526135D9" w14:textId="77777777" w:rsidR="00B634AF" w:rsidRPr="004A59E5" w:rsidRDefault="00A022F3">
            <w:pPr>
              <w:pStyle w:val="Compact"/>
            </w:pPr>
            <w:r w:rsidRPr="004A59E5">
              <w:t>Yes</w:t>
            </w:r>
          </w:p>
        </w:tc>
        <w:tc>
          <w:tcPr>
            <w:tcW w:w="882" w:type="dxa"/>
          </w:tcPr>
          <w:p w14:paraId="526135DA" w14:textId="77777777" w:rsidR="00B634AF" w:rsidRPr="004A59E5" w:rsidRDefault="00A022F3">
            <w:pPr>
              <w:pStyle w:val="Compact"/>
              <w:jc w:val="right"/>
            </w:pPr>
            <w:r w:rsidRPr="004A59E5">
              <w:t>1</w:t>
            </w:r>
          </w:p>
        </w:tc>
      </w:tr>
      <w:tr w:rsidR="00B634AF" w:rsidRPr="004A59E5" w14:paraId="526135E3" w14:textId="77777777" w:rsidTr="00BC7A21">
        <w:tc>
          <w:tcPr>
            <w:tcW w:w="3438" w:type="dxa"/>
          </w:tcPr>
          <w:p w14:paraId="526135DC" w14:textId="77777777" w:rsidR="00B634AF" w:rsidRPr="004A59E5" w:rsidRDefault="00A022F3">
            <w:pPr>
              <w:pStyle w:val="Compact"/>
            </w:pPr>
            <w:r w:rsidRPr="004A59E5">
              <w:t>Queensland University of Technology</w:t>
            </w:r>
          </w:p>
        </w:tc>
        <w:tc>
          <w:tcPr>
            <w:tcW w:w="1665" w:type="dxa"/>
          </w:tcPr>
          <w:p w14:paraId="526135DD" w14:textId="77777777" w:rsidR="00B634AF" w:rsidRPr="004A59E5" w:rsidRDefault="00A022F3">
            <w:pPr>
              <w:pStyle w:val="Compact"/>
            </w:pPr>
            <w:r w:rsidRPr="004A59E5">
              <w:t>No</w:t>
            </w:r>
          </w:p>
        </w:tc>
        <w:tc>
          <w:tcPr>
            <w:tcW w:w="1985" w:type="dxa"/>
            <w:gridSpan w:val="2"/>
          </w:tcPr>
          <w:p w14:paraId="526135DE" w14:textId="77777777" w:rsidR="00B634AF" w:rsidRPr="004A59E5" w:rsidRDefault="00A022F3">
            <w:pPr>
              <w:pStyle w:val="Compact"/>
            </w:pPr>
            <w:r w:rsidRPr="004A59E5">
              <w:t>Yes</w:t>
            </w:r>
          </w:p>
        </w:tc>
        <w:tc>
          <w:tcPr>
            <w:tcW w:w="1701" w:type="dxa"/>
          </w:tcPr>
          <w:p w14:paraId="526135DF" w14:textId="77777777" w:rsidR="00B634AF" w:rsidRPr="004A59E5" w:rsidRDefault="00A022F3">
            <w:pPr>
              <w:pStyle w:val="Compact"/>
            </w:pPr>
            <w:r w:rsidRPr="004A59E5">
              <w:t>Yes</w:t>
            </w:r>
          </w:p>
        </w:tc>
        <w:tc>
          <w:tcPr>
            <w:tcW w:w="2406" w:type="dxa"/>
          </w:tcPr>
          <w:p w14:paraId="526135E0" w14:textId="77777777" w:rsidR="00B634AF" w:rsidRPr="004A59E5" w:rsidRDefault="00A022F3">
            <w:pPr>
              <w:pStyle w:val="Compact"/>
            </w:pPr>
            <w:r w:rsidRPr="004A59E5">
              <w:t>No</w:t>
            </w:r>
          </w:p>
        </w:tc>
        <w:tc>
          <w:tcPr>
            <w:tcW w:w="1940" w:type="dxa"/>
          </w:tcPr>
          <w:p w14:paraId="526135E1" w14:textId="77777777" w:rsidR="00B634AF" w:rsidRPr="004A59E5" w:rsidRDefault="00A022F3">
            <w:pPr>
              <w:pStyle w:val="Compact"/>
            </w:pPr>
            <w:r w:rsidRPr="004A59E5">
              <w:t>Yes</w:t>
            </w:r>
          </w:p>
        </w:tc>
        <w:tc>
          <w:tcPr>
            <w:tcW w:w="882" w:type="dxa"/>
          </w:tcPr>
          <w:p w14:paraId="526135E2" w14:textId="77777777" w:rsidR="00B634AF" w:rsidRPr="004A59E5" w:rsidRDefault="00A022F3">
            <w:pPr>
              <w:pStyle w:val="Compact"/>
              <w:jc w:val="right"/>
            </w:pPr>
            <w:r w:rsidRPr="004A59E5">
              <w:t>3</w:t>
            </w:r>
          </w:p>
        </w:tc>
      </w:tr>
      <w:tr w:rsidR="00B634AF" w:rsidRPr="004A59E5" w14:paraId="526135EB" w14:textId="77777777" w:rsidTr="00BC7A21">
        <w:tc>
          <w:tcPr>
            <w:tcW w:w="3438" w:type="dxa"/>
          </w:tcPr>
          <w:p w14:paraId="526135E4" w14:textId="77777777" w:rsidR="00B634AF" w:rsidRPr="004A59E5" w:rsidRDefault="00A022F3">
            <w:pPr>
              <w:pStyle w:val="Compact"/>
            </w:pPr>
            <w:r w:rsidRPr="004A59E5">
              <w:t>RMIT University</w:t>
            </w:r>
          </w:p>
        </w:tc>
        <w:tc>
          <w:tcPr>
            <w:tcW w:w="1665" w:type="dxa"/>
          </w:tcPr>
          <w:p w14:paraId="526135E5" w14:textId="77777777" w:rsidR="00B634AF" w:rsidRPr="004A59E5" w:rsidRDefault="00A022F3">
            <w:pPr>
              <w:pStyle w:val="Compact"/>
            </w:pPr>
            <w:r w:rsidRPr="004A59E5">
              <w:t>No</w:t>
            </w:r>
          </w:p>
        </w:tc>
        <w:tc>
          <w:tcPr>
            <w:tcW w:w="1985" w:type="dxa"/>
            <w:gridSpan w:val="2"/>
          </w:tcPr>
          <w:p w14:paraId="526135E6" w14:textId="77777777" w:rsidR="00B634AF" w:rsidRPr="004A59E5" w:rsidRDefault="00A022F3">
            <w:pPr>
              <w:pStyle w:val="Compact"/>
            </w:pPr>
            <w:r w:rsidRPr="004A59E5">
              <w:t>No</w:t>
            </w:r>
          </w:p>
        </w:tc>
        <w:tc>
          <w:tcPr>
            <w:tcW w:w="1701" w:type="dxa"/>
          </w:tcPr>
          <w:p w14:paraId="526135E7" w14:textId="77777777" w:rsidR="00B634AF" w:rsidRPr="004A59E5" w:rsidRDefault="00A022F3">
            <w:pPr>
              <w:pStyle w:val="Compact"/>
            </w:pPr>
            <w:r w:rsidRPr="004A59E5">
              <w:t>No</w:t>
            </w:r>
          </w:p>
        </w:tc>
        <w:tc>
          <w:tcPr>
            <w:tcW w:w="2406" w:type="dxa"/>
          </w:tcPr>
          <w:p w14:paraId="526135E8" w14:textId="77777777" w:rsidR="00B634AF" w:rsidRPr="004A59E5" w:rsidRDefault="00A022F3">
            <w:pPr>
              <w:pStyle w:val="Compact"/>
            </w:pPr>
            <w:r w:rsidRPr="004A59E5">
              <w:t>No</w:t>
            </w:r>
          </w:p>
        </w:tc>
        <w:tc>
          <w:tcPr>
            <w:tcW w:w="1940" w:type="dxa"/>
          </w:tcPr>
          <w:p w14:paraId="526135E9" w14:textId="77777777" w:rsidR="00B634AF" w:rsidRPr="004A59E5" w:rsidRDefault="00A022F3">
            <w:pPr>
              <w:pStyle w:val="Compact"/>
            </w:pPr>
            <w:r w:rsidRPr="004A59E5">
              <w:t>Yes</w:t>
            </w:r>
          </w:p>
        </w:tc>
        <w:tc>
          <w:tcPr>
            <w:tcW w:w="882" w:type="dxa"/>
          </w:tcPr>
          <w:p w14:paraId="526135EA" w14:textId="77777777" w:rsidR="00B634AF" w:rsidRPr="004A59E5" w:rsidRDefault="00A022F3">
            <w:pPr>
              <w:pStyle w:val="Compact"/>
              <w:jc w:val="right"/>
            </w:pPr>
            <w:r w:rsidRPr="004A59E5">
              <w:t>1</w:t>
            </w:r>
          </w:p>
        </w:tc>
      </w:tr>
      <w:tr w:rsidR="00B634AF" w:rsidRPr="004A59E5" w14:paraId="526135F3" w14:textId="77777777" w:rsidTr="00BC7A21">
        <w:tc>
          <w:tcPr>
            <w:tcW w:w="3438" w:type="dxa"/>
          </w:tcPr>
          <w:p w14:paraId="526135EC" w14:textId="77777777" w:rsidR="00B634AF" w:rsidRPr="004A59E5" w:rsidRDefault="00A022F3">
            <w:pPr>
              <w:pStyle w:val="Compact"/>
            </w:pPr>
            <w:r w:rsidRPr="004A59E5">
              <w:t>Southern Cross University</w:t>
            </w:r>
          </w:p>
        </w:tc>
        <w:tc>
          <w:tcPr>
            <w:tcW w:w="1665" w:type="dxa"/>
          </w:tcPr>
          <w:p w14:paraId="526135ED" w14:textId="77777777" w:rsidR="00B634AF" w:rsidRPr="004A59E5" w:rsidRDefault="00A022F3">
            <w:pPr>
              <w:pStyle w:val="Compact"/>
            </w:pPr>
            <w:r w:rsidRPr="004A59E5">
              <w:t>No</w:t>
            </w:r>
          </w:p>
        </w:tc>
        <w:tc>
          <w:tcPr>
            <w:tcW w:w="1985" w:type="dxa"/>
            <w:gridSpan w:val="2"/>
          </w:tcPr>
          <w:p w14:paraId="526135EE" w14:textId="77777777" w:rsidR="00B634AF" w:rsidRPr="004A59E5" w:rsidRDefault="00A022F3">
            <w:pPr>
              <w:pStyle w:val="Compact"/>
            </w:pPr>
            <w:r w:rsidRPr="004A59E5">
              <w:t>No</w:t>
            </w:r>
          </w:p>
        </w:tc>
        <w:tc>
          <w:tcPr>
            <w:tcW w:w="1701" w:type="dxa"/>
          </w:tcPr>
          <w:p w14:paraId="526135EF" w14:textId="77777777" w:rsidR="00B634AF" w:rsidRPr="004A59E5" w:rsidRDefault="00A022F3">
            <w:pPr>
              <w:pStyle w:val="Compact"/>
            </w:pPr>
            <w:r w:rsidRPr="004A59E5">
              <w:t>No</w:t>
            </w:r>
          </w:p>
        </w:tc>
        <w:tc>
          <w:tcPr>
            <w:tcW w:w="2406" w:type="dxa"/>
          </w:tcPr>
          <w:p w14:paraId="526135F0" w14:textId="77777777" w:rsidR="00B634AF" w:rsidRPr="004A59E5" w:rsidRDefault="00A022F3">
            <w:pPr>
              <w:pStyle w:val="Compact"/>
            </w:pPr>
            <w:r w:rsidRPr="004A59E5">
              <w:t>No</w:t>
            </w:r>
          </w:p>
        </w:tc>
        <w:tc>
          <w:tcPr>
            <w:tcW w:w="1940" w:type="dxa"/>
          </w:tcPr>
          <w:p w14:paraId="526135F1" w14:textId="77777777" w:rsidR="00B634AF" w:rsidRPr="004A59E5" w:rsidRDefault="00A022F3">
            <w:pPr>
              <w:pStyle w:val="Compact"/>
            </w:pPr>
            <w:r w:rsidRPr="004A59E5">
              <w:t>Yes</w:t>
            </w:r>
          </w:p>
        </w:tc>
        <w:tc>
          <w:tcPr>
            <w:tcW w:w="882" w:type="dxa"/>
          </w:tcPr>
          <w:p w14:paraId="526135F2" w14:textId="77777777" w:rsidR="00B634AF" w:rsidRPr="004A59E5" w:rsidRDefault="00A022F3">
            <w:pPr>
              <w:pStyle w:val="Compact"/>
              <w:jc w:val="right"/>
            </w:pPr>
            <w:r w:rsidRPr="004A59E5">
              <w:t>1</w:t>
            </w:r>
          </w:p>
        </w:tc>
      </w:tr>
      <w:tr w:rsidR="00B634AF" w:rsidRPr="004A59E5" w14:paraId="526135FB" w14:textId="77777777" w:rsidTr="00BC7A21">
        <w:tc>
          <w:tcPr>
            <w:tcW w:w="3438" w:type="dxa"/>
          </w:tcPr>
          <w:p w14:paraId="526135F4" w14:textId="77777777" w:rsidR="00B634AF" w:rsidRPr="004A59E5" w:rsidRDefault="00A022F3">
            <w:pPr>
              <w:pStyle w:val="Compact"/>
            </w:pPr>
            <w:r w:rsidRPr="004A59E5">
              <w:t>Swinburne University of Technology</w:t>
            </w:r>
          </w:p>
        </w:tc>
        <w:tc>
          <w:tcPr>
            <w:tcW w:w="1665" w:type="dxa"/>
          </w:tcPr>
          <w:p w14:paraId="526135F5" w14:textId="77777777" w:rsidR="00B634AF" w:rsidRPr="004A59E5" w:rsidRDefault="00A022F3">
            <w:pPr>
              <w:pStyle w:val="Compact"/>
            </w:pPr>
            <w:r w:rsidRPr="004A59E5">
              <w:t>No</w:t>
            </w:r>
          </w:p>
        </w:tc>
        <w:tc>
          <w:tcPr>
            <w:tcW w:w="1985" w:type="dxa"/>
            <w:gridSpan w:val="2"/>
          </w:tcPr>
          <w:p w14:paraId="526135F6" w14:textId="77777777" w:rsidR="00B634AF" w:rsidRPr="004A59E5" w:rsidRDefault="00A022F3">
            <w:pPr>
              <w:pStyle w:val="Compact"/>
            </w:pPr>
            <w:r w:rsidRPr="004A59E5">
              <w:t>No</w:t>
            </w:r>
          </w:p>
        </w:tc>
        <w:tc>
          <w:tcPr>
            <w:tcW w:w="1701" w:type="dxa"/>
          </w:tcPr>
          <w:p w14:paraId="526135F7" w14:textId="77777777" w:rsidR="00B634AF" w:rsidRPr="004A59E5" w:rsidRDefault="00A022F3">
            <w:pPr>
              <w:pStyle w:val="Compact"/>
            </w:pPr>
            <w:r w:rsidRPr="004A59E5">
              <w:t>No</w:t>
            </w:r>
          </w:p>
        </w:tc>
        <w:tc>
          <w:tcPr>
            <w:tcW w:w="2406" w:type="dxa"/>
          </w:tcPr>
          <w:p w14:paraId="526135F8" w14:textId="77777777" w:rsidR="00B634AF" w:rsidRPr="004A59E5" w:rsidRDefault="00A022F3">
            <w:pPr>
              <w:pStyle w:val="Compact"/>
            </w:pPr>
            <w:r w:rsidRPr="004A59E5">
              <w:t>Yes</w:t>
            </w:r>
          </w:p>
        </w:tc>
        <w:tc>
          <w:tcPr>
            <w:tcW w:w="1940" w:type="dxa"/>
          </w:tcPr>
          <w:p w14:paraId="526135F9" w14:textId="77777777" w:rsidR="00B634AF" w:rsidRPr="004A59E5" w:rsidRDefault="00A022F3">
            <w:pPr>
              <w:pStyle w:val="Compact"/>
            </w:pPr>
            <w:r w:rsidRPr="004A59E5">
              <w:t>Yes</w:t>
            </w:r>
          </w:p>
        </w:tc>
        <w:tc>
          <w:tcPr>
            <w:tcW w:w="882" w:type="dxa"/>
          </w:tcPr>
          <w:p w14:paraId="526135FA" w14:textId="77777777" w:rsidR="00B634AF" w:rsidRPr="004A59E5" w:rsidRDefault="00A022F3">
            <w:pPr>
              <w:pStyle w:val="Compact"/>
              <w:jc w:val="right"/>
            </w:pPr>
            <w:r w:rsidRPr="004A59E5">
              <w:t>2</w:t>
            </w:r>
          </w:p>
        </w:tc>
      </w:tr>
      <w:tr w:rsidR="00B634AF" w:rsidRPr="004A59E5" w14:paraId="52613603" w14:textId="77777777" w:rsidTr="00BC7A21">
        <w:tc>
          <w:tcPr>
            <w:tcW w:w="3438" w:type="dxa"/>
          </w:tcPr>
          <w:p w14:paraId="526135FC" w14:textId="77777777" w:rsidR="00B634AF" w:rsidRPr="004A59E5" w:rsidRDefault="00A022F3">
            <w:pPr>
              <w:pStyle w:val="Compact"/>
            </w:pPr>
            <w:r w:rsidRPr="004A59E5">
              <w:t>The Australian National University</w:t>
            </w:r>
          </w:p>
        </w:tc>
        <w:tc>
          <w:tcPr>
            <w:tcW w:w="1665" w:type="dxa"/>
          </w:tcPr>
          <w:p w14:paraId="526135FD" w14:textId="77777777" w:rsidR="00B634AF" w:rsidRPr="004A59E5" w:rsidRDefault="00A022F3">
            <w:pPr>
              <w:pStyle w:val="Compact"/>
            </w:pPr>
            <w:r w:rsidRPr="004A59E5">
              <w:t>No</w:t>
            </w:r>
          </w:p>
        </w:tc>
        <w:tc>
          <w:tcPr>
            <w:tcW w:w="1985" w:type="dxa"/>
            <w:gridSpan w:val="2"/>
          </w:tcPr>
          <w:p w14:paraId="526135FE" w14:textId="77777777" w:rsidR="00B634AF" w:rsidRPr="004A59E5" w:rsidRDefault="00A022F3">
            <w:pPr>
              <w:pStyle w:val="Compact"/>
            </w:pPr>
            <w:r w:rsidRPr="004A59E5">
              <w:t>No</w:t>
            </w:r>
          </w:p>
        </w:tc>
        <w:tc>
          <w:tcPr>
            <w:tcW w:w="1701" w:type="dxa"/>
          </w:tcPr>
          <w:p w14:paraId="526135FF" w14:textId="77777777" w:rsidR="00B634AF" w:rsidRPr="004A59E5" w:rsidRDefault="00A022F3">
            <w:pPr>
              <w:pStyle w:val="Compact"/>
            </w:pPr>
            <w:r w:rsidRPr="004A59E5">
              <w:t>Yes</w:t>
            </w:r>
          </w:p>
        </w:tc>
        <w:tc>
          <w:tcPr>
            <w:tcW w:w="2406" w:type="dxa"/>
          </w:tcPr>
          <w:p w14:paraId="52613600" w14:textId="77777777" w:rsidR="00B634AF" w:rsidRPr="004A59E5" w:rsidRDefault="00A022F3">
            <w:pPr>
              <w:pStyle w:val="Compact"/>
            </w:pPr>
            <w:r w:rsidRPr="004A59E5">
              <w:t>Yes</w:t>
            </w:r>
          </w:p>
        </w:tc>
        <w:tc>
          <w:tcPr>
            <w:tcW w:w="1940" w:type="dxa"/>
          </w:tcPr>
          <w:p w14:paraId="52613601" w14:textId="77777777" w:rsidR="00B634AF" w:rsidRPr="004A59E5" w:rsidRDefault="00A022F3">
            <w:pPr>
              <w:pStyle w:val="Compact"/>
            </w:pPr>
            <w:r w:rsidRPr="004A59E5">
              <w:t>Yes</w:t>
            </w:r>
          </w:p>
        </w:tc>
        <w:tc>
          <w:tcPr>
            <w:tcW w:w="882" w:type="dxa"/>
          </w:tcPr>
          <w:p w14:paraId="52613602" w14:textId="77777777" w:rsidR="00B634AF" w:rsidRPr="004A59E5" w:rsidRDefault="00A022F3">
            <w:pPr>
              <w:pStyle w:val="Compact"/>
              <w:jc w:val="right"/>
            </w:pPr>
            <w:r w:rsidRPr="004A59E5">
              <w:t>3</w:t>
            </w:r>
          </w:p>
        </w:tc>
      </w:tr>
      <w:tr w:rsidR="00B634AF" w:rsidRPr="004A59E5" w14:paraId="5261360B" w14:textId="77777777" w:rsidTr="00BC7A21">
        <w:tc>
          <w:tcPr>
            <w:tcW w:w="3438" w:type="dxa"/>
          </w:tcPr>
          <w:p w14:paraId="52613604" w14:textId="77777777" w:rsidR="00B634AF" w:rsidRPr="004A59E5" w:rsidRDefault="00A022F3">
            <w:pPr>
              <w:pStyle w:val="Compact"/>
            </w:pPr>
            <w:r w:rsidRPr="004A59E5">
              <w:t>The University of Adelaide</w:t>
            </w:r>
          </w:p>
        </w:tc>
        <w:tc>
          <w:tcPr>
            <w:tcW w:w="1665" w:type="dxa"/>
          </w:tcPr>
          <w:p w14:paraId="52613605" w14:textId="77777777" w:rsidR="00B634AF" w:rsidRPr="004A59E5" w:rsidRDefault="00A022F3">
            <w:pPr>
              <w:pStyle w:val="Compact"/>
            </w:pPr>
            <w:r w:rsidRPr="004A59E5">
              <w:t>No</w:t>
            </w:r>
          </w:p>
        </w:tc>
        <w:tc>
          <w:tcPr>
            <w:tcW w:w="1985" w:type="dxa"/>
            <w:gridSpan w:val="2"/>
          </w:tcPr>
          <w:p w14:paraId="52613606" w14:textId="77777777" w:rsidR="00B634AF" w:rsidRPr="004A59E5" w:rsidRDefault="00A022F3">
            <w:pPr>
              <w:pStyle w:val="Compact"/>
            </w:pPr>
            <w:r w:rsidRPr="004A59E5">
              <w:t>No</w:t>
            </w:r>
          </w:p>
        </w:tc>
        <w:tc>
          <w:tcPr>
            <w:tcW w:w="1701" w:type="dxa"/>
          </w:tcPr>
          <w:p w14:paraId="52613607" w14:textId="77777777" w:rsidR="00B634AF" w:rsidRPr="004A59E5" w:rsidRDefault="00A022F3">
            <w:pPr>
              <w:pStyle w:val="Compact"/>
            </w:pPr>
            <w:r w:rsidRPr="004A59E5">
              <w:t>No</w:t>
            </w:r>
          </w:p>
        </w:tc>
        <w:tc>
          <w:tcPr>
            <w:tcW w:w="2406" w:type="dxa"/>
          </w:tcPr>
          <w:p w14:paraId="52613608" w14:textId="77777777" w:rsidR="00B634AF" w:rsidRPr="004A59E5" w:rsidRDefault="00A022F3">
            <w:pPr>
              <w:pStyle w:val="Compact"/>
            </w:pPr>
            <w:r w:rsidRPr="004A59E5">
              <w:t>No</w:t>
            </w:r>
          </w:p>
        </w:tc>
        <w:tc>
          <w:tcPr>
            <w:tcW w:w="1940" w:type="dxa"/>
          </w:tcPr>
          <w:p w14:paraId="52613609" w14:textId="77777777" w:rsidR="00B634AF" w:rsidRPr="004A59E5" w:rsidRDefault="00A022F3">
            <w:pPr>
              <w:pStyle w:val="Compact"/>
            </w:pPr>
            <w:r w:rsidRPr="004A59E5">
              <w:t>Yes</w:t>
            </w:r>
          </w:p>
        </w:tc>
        <w:tc>
          <w:tcPr>
            <w:tcW w:w="882" w:type="dxa"/>
          </w:tcPr>
          <w:p w14:paraId="5261360A" w14:textId="77777777" w:rsidR="00B634AF" w:rsidRPr="004A59E5" w:rsidRDefault="00A022F3">
            <w:pPr>
              <w:pStyle w:val="Compact"/>
              <w:jc w:val="right"/>
            </w:pPr>
            <w:r w:rsidRPr="004A59E5">
              <w:t>1</w:t>
            </w:r>
          </w:p>
        </w:tc>
      </w:tr>
      <w:tr w:rsidR="00B634AF" w:rsidRPr="004A59E5" w14:paraId="52613613" w14:textId="77777777" w:rsidTr="00BC7A21">
        <w:tc>
          <w:tcPr>
            <w:tcW w:w="3438" w:type="dxa"/>
          </w:tcPr>
          <w:p w14:paraId="5261360C" w14:textId="77777777" w:rsidR="00B634AF" w:rsidRPr="004A59E5" w:rsidRDefault="00A022F3">
            <w:pPr>
              <w:pStyle w:val="Compact"/>
            </w:pPr>
            <w:r w:rsidRPr="004A59E5">
              <w:t>The University of Melbourne</w:t>
            </w:r>
          </w:p>
        </w:tc>
        <w:tc>
          <w:tcPr>
            <w:tcW w:w="1665" w:type="dxa"/>
          </w:tcPr>
          <w:p w14:paraId="5261360D" w14:textId="77777777" w:rsidR="00B634AF" w:rsidRPr="004A59E5" w:rsidRDefault="00A022F3">
            <w:pPr>
              <w:pStyle w:val="Compact"/>
            </w:pPr>
            <w:r w:rsidRPr="004A59E5">
              <w:t>No</w:t>
            </w:r>
          </w:p>
        </w:tc>
        <w:tc>
          <w:tcPr>
            <w:tcW w:w="1985" w:type="dxa"/>
            <w:gridSpan w:val="2"/>
          </w:tcPr>
          <w:p w14:paraId="5261360E" w14:textId="77777777" w:rsidR="00B634AF" w:rsidRPr="004A59E5" w:rsidRDefault="00A022F3">
            <w:pPr>
              <w:pStyle w:val="Compact"/>
            </w:pPr>
            <w:r w:rsidRPr="004A59E5">
              <w:t>No</w:t>
            </w:r>
          </w:p>
        </w:tc>
        <w:tc>
          <w:tcPr>
            <w:tcW w:w="1701" w:type="dxa"/>
          </w:tcPr>
          <w:p w14:paraId="5261360F" w14:textId="77777777" w:rsidR="00B634AF" w:rsidRPr="004A59E5" w:rsidRDefault="00A022F3">
            <w:pPr>
              <w:pStyle w:val="Compact"/>
            </w:pPr>
            <w:r w:rsidRPr="004A59E5">
              <w:t>No</w:t>
            </w:r>
          </w:p>
        </w:tc>
        <w:tc>
          <w:tcPr>
            <w:tcW w:w="2406" w:type="dxa"/>
          </w:tcPr>
          <w:p w14:paraId="52613610" w14:textId="77777777" w:rsidR="00B634AF" w:rsidRPr="004A59E5" w:rsidRDefault="00A022F3">
            <w:pPr>
              <w:pStyle w:val="Compact"/>
            </w:pPr>
            <w:r w:rsidRPr="004A59E5">
              <w:t>No</w:t>
            </w:r>
          </w:p>
        </w:tc>
        <w:tc>
          <w:tcPr>
            <w:tcW w:w="1940" w:type="dxa"/>
          </w:tcPr>
          <w:p w14:paraId="52613611" w14:textId="77777777" w:rsidR="00B634AF" w:rsidRPr="004A59E5" w:rsidRDefault="00A022F3">
            <w:pPr>
              <w:pStyle w:val="Compact"/>
            </w:pPr>
            <w:r w:rsidRPr="004A59E5">
              <w:t>Yes</w:t>
            </w:r>
          </w:p>
        </w:tc>
        <w:tc>
          <w:tcPr>
            <w:tcW w:w="882" w:type="dxa"/>
          </w:tcPr>
          <w:p w14:paraId="52613612" w14:textId="77777777" w:rsidR="00B634AF" w:rsidRPr="004A59E5" w:rsidRDefault="00A022F3">
            <w:pPr>
              <w:pStyle w:val="Compact"/>
              <w:jc w:val="right"/>
            </w:pPr>
            <w:r w:rsidRPr="004A59E5">
              <w:t>1</w:t>
            </w:r>
          </w:p>
        </w:tc>
      </w:tr>
      <w:tr w:rsidR="00B634AF" w:rsidRPr="004A59E5" w14:paraId="5261361B" w14:textId="77777777" w:rsidTr="00BC7A21">
        <w:tc>
          <w:tcPr>
            <w:tcW w:w="3438" w:type="dxa"/>
          </w:tcPr>
          <w:p w14:paraId="52613614" w14:textId="77777777" w:rsidR="00B634AF" w:rsidRPr="004A59E5" w:rsidRDefault="00A022F3">
            <w:pPr>
              <w:pStyle w:val="Compact"/>
            </w:pPr>
            <w:r w:rsidRPr="004A59E5">
              <w:t>The University of New England</w:t>
            </w:r>
          </w:p>
        </w:tc>
        <w:tc>
          <w:tcPr>
            <w:tcW w:w="1665" w:type="dxa"/>
          </w:tcPr>
          <w:p w14:paraId="52613615" w14:textId="77777777" w:rsidR="00B634AF" w:rsidRPr="004A59E5" w:rsidRDefault="00A022F3">
            <w:pPr>
              <w:pStyle w:val="Compact"/>
            </w:pPr>
            <w:r w:rsidRPr="004A59E5">
              <w:t>No</w:t>
            </w:r>
          </w:p>
        </w:tc>
        <w:tc>
          <w:tcPr>
            <w:tcW w:w="1985" w:type="dxa"/>
            <w:gridSpan w:val="2"/>
          </w:tcPr>
          <w:p w14:paraId="52613616" w14:textId="77777777" w:rsidR="00B634AF" w:rsidRPr="004A59E5" w:rsidRDefault="00A022F3">
            <w:pPr>
              <w:pStyle w:val="Compact"/>
            </w:pPr>
            <w:r w:rsidRPr="004A59E5">
              <w:t>No</w:t>
            </w:r>
          </w:p>
        </w:tc>
        <w:tc>
          <w:tcPr>
            <w:tcW w:w="1701" w:type="dxa"/>
          </w:tcPr>
          <w:p w14:paraId="52613617" w14:textId="77777777" w:rsidR="00B634AF" w:rsidRPr="004A59E5" w:rsidRDefault="00A022F3">
            <w:pPr>
              <w:pStyle w:val="Compact"/>
            </w:pPr>
            <w:r w:rsidRPr="004A59E5">
              <w:t>No</w:t>
            </w:r>
          </w:p>
        </w:tc>
        <w:tc>
          <w:tcPr>
            <w:tcW w:w="2406" w:type="dxa"/>
          </w:tcPr>
          <w:p w14:paraId="52613618" w14:textId="77777777" w:rsidR="00B634AF" w:rsidRPr="004A59E5" w:rsidRDefault="00A022F3">
            <w:pPr>
              <w:pStyle w:val="Compact"/>
            </w:pPr>
            <w:r w:rsidRPr="004A59E5">
              <w:t>No</w:t>
            </w:r>
          </w:p>
        </w:tc>
        <w:tc>
          <w:tcPr>
            <w:tcW w:w="1940" w:type="dxa"/>
          </w:tcPr>
          <w:p w14:paraId="52613619" w14:textId="77777777" w:rsidR="00B634AF" w:rsidRPr="004A59E5" w:rsidRDefault="00A022F3">
            <w:pPr>
              <w:pStyle w:val="Compact"/>
            </w:pPr>
            <w:r w:rsidRPr="004A59E5">
              <w:t>No</w:t>
            </w:r>
          </w:p>
        </w:tc>
        <w:tc>
          <w:tcPr>
            <w:tcW w:w="882" w:type="dxa"/>
          </w:tcPr>
          <w:p w14:paraId="5261361A" w14:textId="77777777" w:rsidR="00B634AF" w:rsidRPr="004A59E5" w:rsidRDefault="00A022F3">
            <w:pPr>
              <w:pStyle w:val="Compact"/>
              <w:jc w:val="right"/>
            </w:pPr>
            <w:r w:rsidRPr="004A59E5">
              <w:t>0</w:t>
            </w:r>
          </w:p>
        </w:tc>
      </w:tr>
      <w:tr w:rsidR="00B634AF" w:rsidRPr="004A59E5" w14:paraId="52613623" w14:textId="77777777" w:rsidTr="00BC7A21">
        <w:tc>
          <w:tcPr>
            <w:tcW w:w="3438" w:type="dxa"/>
          </w:tcPr>
          <w:p w14:paraId="5261361C" w14:textId="77777777" w:rsidR="00B634AF" w:rsidRPr="004A59E5" w:rsidRDefault="00A022F3">
            <w:pPr>
              <w:pStyle w:val="Compact"/>
            </w:pPr>
            <w:r w:rsidRPr="004A59E5">
              <w:t>The University of Newcastle</w:t>
            </w:r>
          </w:p>
        </w:tc>
        <w:tc>
          <w:tcPr>
            <w:tcW w:w="1665" w:type="dxa"/>
          </w:tcPr>
          <w:p w14:paraId="5261361D" w14:textId="77777777" w:rsidR="00B634AF" w:rsidRPr="004A59E5" w:rsidRDefault="00A022F3">
            <w:pPr>
              <w:pStyle w:val="Compact"/>
            </w:pPr>
            <w:r w:rsidRPr="004A59E5">
              <w:t>No</w:t>
            </w:r>
          </w:p>
        </w:tc>
        <w:tc>
          <w:tcPr>
            <w:tcW w:w="1985" w:type="dxa"/>
            <w:gridSpan w:val="2"/>
          </w:tcPr>
          <w:p w14:paraId="5261361E" w14:textId="77777777" w:rsidR="00B634AF" w:rsidRPr="004A59E5" w:rsidRDefault="00A022F3">
            <w:pPr>
              <w:pStyle w:val="Compact"/>
            </w:pPr>
            <w:r w:rsidRPr="004A59E5">
              <w:t>Yes</w:t>
            </w:r>
          </w:p>
        </w:tc>
        <w:tc>
          <w:tcPr>
            <w:tcW w:w="1701" w:type="dxa"/>
          </w:tcPr>
          <w:p w14:paraId="5261361F" w14:textId="77777777" w:rsidR="00B634AF" w:rsidRPr="004A59E5" w:rsidRDefault="00A022F3">
            <w:pPr>
              <w:pStyle w:val="Compact"/>
            </w:pPr>
            <w:r w:rsidRPr="004A59E5">
              <w:t>No</w:t>
            </w:r>
          </w:p>
        </w:tc>
        <w:tc>
          <w:tcPr>
            <w:tcW w:w="2406" w:type="dxa"/>
          </w:tcPr>
          <w:p w14:paraId="52613620" w14:textId="77777777" w:rsidR="00B634AF" w:rsidRPr="004A59E5" w:rsidRDefault="00A022F3">
            <w:pPr>
              <w:pStyle w:val="Compact"/>
            </w:pPr>
            <w:r w:rsidRPr="004A59E5">
              <w:t>Yes</w:t>
            </w:r>
          </w:p>
        </w:tc>
        <w:tc>
          <w:tcPr>
            <w:tcW w:w="1940" w:type="dxa"/>
          </w:tcPr>
          <w:p w14:paraId="52613621" w14:textId="77777777" w:rsidR="00B634AF" w:rsidRPr="004A59E5" w:rsidRDefault="00A022F3">
            <w:pPr>
              <w:pStyle w:val="Compact"/>
            </w:pPr>
            <w:r w:rsidRPr="004A59E5">
              <w:t>Yes</w:t>
            </w:r>
          </w:p>
        </w:tc>
        <w:tc>
          <w:tcPr>
            <w:tcW w:w="882" w:type="dxa"/>
          </w:tcPr>
          <w:p w14:paraId="52613622" w14:textId="77777777" w:rsidR="00B634AF" w:rsidRPr="004A59E5" w:rsidRDefault="00A022F3">
            <w:pPr>
              <w:pStyle w:val="Compact"/>
              <w:jc w:val="right"/>
            </w:pPr>
            <w:r w:rsidRPr="004A59E5">
              <w:t>3</w:t>
            </w:r>
          </w:p>
        </w:tc>
      </w:tr>
      <w:tr w:rsidR="00B634AF" w:rsidRPr="004A59E5" w14:paraId="5261362B" w14:textId="77777777" w:rsidTr="00BC7A21">
        <w:tc>
          <w:tcPr>
            <w:tcW w:w="3438" w:type="dxa"/>
          </w:tcPr>
          <w:p w14:paraId="52613624" w14:textId="77777777" w:rsidR="00B634AF" w:rsidRPr="004A59E5" w:rsidRDefault="00A022F3">
            <w:pPr>
              <w:pStyle w:val="Compact"/>
            </w:pPr>
            <w:r w:rsidRPr="004A59E5">
              <w:t>The University of Notre Dame Australia</w:t>
            </w:r>
          </w:p>
        </w:tc>
        <w:tc>
          <w:tcPr>
            <w:tcW w:w="1665" w:type="dxa"/>
          </w:tcPr>
          <w:p w14:paraId="52613625" w14:textId="77777777" w:rsidR="00B634AF" w:rsidRPr="004A59E5" w:rsidRDefault="00A022F3">
            <w:pPr>
              <w:pStyle w:val="Compact"/>
            </w:pPr>
            <w:r w:rsidRPr="004A59E5">
              <w:t>Yes</w:t>
            </w:r>
          </w:p>
        </w:tc>
        <w:tc>
          <w:tcPr>
            <w:tcW w:w="1985" w:type="dxa"/>
            <w:gridSpan w:val="2"/>
          </w:tcPr>
          <w:p w14:paraId="52613626" w14:textId="77777777" w:rsidR="00B634AF" w:rsidRPr="004A59E5" w:rsidRDefault="00A022F3">
            <w:pPr>
              <w:pStyle w:val="Compact"/>
            </w:pPr>
            <w:r w:rsidRPr="004A59E5">
              <w:t>Yes</w:t>
            </w:r>
          </w:p>
        </w:tc>
        <w:tc>
          <w:tcPr>
            <w:tcW w:w="1701" w:type="dxa"/>
          </w:tcPr>
          <w:p w14:paraId="52613627" w14:textId="77777777" w:rsidR="00B634AF" w:rsidRPr="004A59E5" w:rsidRDefault="00A022F3">
            <w:pPr>
              <w:pStyle w:val="Compact"/>
            </w:pPr>
            <w:r w:rsidRPr="004A59E5">
              <w:t>No</w:t>
            </w:r>
          </w:p>
        </w:tc>
        <w:tc>
          <w:tcPr>
            <w:tcW w:w="2406" w:type="dxa"/>
          </w:tcPr>
          <w:p w14:paraId="52613628" w14:textId="77777777" w:rsidR="00B634AF" w:rsidRPr="004A59E5" w:rsidRDefault="00A022F3">
            <w:pPr>
              <w:pStyle w:val="Compact"/>
            </w:pPr>
            <w:r w:rsidRPr="004A59E5">
              <w:t>Yes</w:t>
            </w:r>
          </w:p>
        </w:tc>
        <w:tc>
          <w:tcPr>
            <w:tcW w:w="1940" w:type="dxa"/>
          </w:tcPr>
          <w:p w14:paraId="52613629" w14:textId="77777777" w:rsidR="00B634AF" w:rsidRPr="004A59E5" w:rsidRDefault="00A022F3">
            <w:pPr>
              <w:pStyle w:val="Compact"/>
            </w:pPr>
            <w:r w:rsidRPr="004A59E5">
              <w:t>Yes</w:t>
            </w:r>
          </w:p>
        </w:tc>
        <w:tc>
          <w:tcPr>
            <w:tcW w:w="882" w:type="dxa"/>
          </w:tcPr>
          <w:p w14:paraId="5261362A" w14:textId="77777777" w:rsidR="00B634AF" w:rsidRPr="004A59E5" w:rsidRDefault="00A022F3">
            <w:pPr>
              <w:pStyle w:val="Compact"/>
              <w:jc w:val="right"/>
            </w:pPr>
            <w:r w:rsidRPr="004A59E5">
              <w:t>4</w:t>
            </w:r>
          </w:p>
        </w:tc>
      </w:tr>
      <w:tr w:rsidR="00B634AF" w:rsidRPr="004A59E5" w14:paraId="52613633" w14:textId="77777777" w:rsidTr="00BC7A21">
        <w:tc>
          <w:tcPr>
            <w:tcW w:w="3438" w:type="dxa"/>
          </w:tcPr>
          <w:p w14:paraId="5261362C" w14:textId="77777777" w:rsidR="00B634AF" w:rsidRPr="004A59E5" w:rsidRDefault="00A022F3">
            <w:pPr>
              <w:pStyle w:val="Compact"/>
            </w:pPr>
            <w:r w:rsidRPr="004A59E5">
              <w:lastRenderedPageBreak/>
              <w:t>The University of Queensland</w:t>
            </w:r>
          </w:p>
        </w:tc>
        <w:tc>
          <w:tcPr>
            <w:tcW w:w="1665" w:type="dxa"/>
          </w:tcPr>
          <w:p w14:paraId="5261362D" w14:textId="77777777" w:rsidR="00B634AF" w:rsidRPr="004A59E5" w:rsidRDefault="00A022F3">
            <w:pPr>
              <w:pStyle w:val="Compact"/>
            </w:pPr>
            <w:r w:rsidRPr="004A59E5">
              <w:t>No</w:t>
            </w:r>
          </w:p>
        </w:tc>
        <w:tc>
          <w:tcPr>
            <w:tcW w:w="1985" w:type="dxa"/>
            <w:gridSpan w:val="2"/>
          </w:tcPr>
          <w:p w14:paraId="5261362E" w14:textId="77777777" w:rsidR="00B634AF" w:rsidRPr="004A59E5" w:rsidRDefault="00A022F3">
            <w:pPr>
              <w:pStyle w:val="Compact"/>
            </w:pPr>
            <w:r w:rsidRPr="004A59E5">
              <w:t>No</w:t>
            </w:r>
          </w:p>
        </w:tc>
        <w:tc>
          <w:tcPr>
            <w:tcW w:w="1701" w:type="dxa"/>
          </w:tcPr>
          <w:p w14:paraId="5261362F" w14:textId="77777777" w:rsidR="00B634AF" w:rsidRPr="004A59E5" w:rsidRDefault="00A022F3">
            <w:pPr>
              <w:pStyle w:val="Compact"/>
            </w:pPr>
            <w:r w:rsidRPr="004A59E5">
              <w:t>No</w:t>
            </w:r>
          </w:p>
        </w:tc>
        <w:tc>
          <w:tcPr>
            <w:tcW w:w="2406" w:type="dxa"/>
          </w:tcPr>
          <w:p w14:paraId="52613630" w14:textId="77777777" w:rsidR="00B634AF" w:rsidRPr="004A59E5" w:rsidRDefault="00A022F3">
            <w:pPr>
              <w:pStyle w:val="Compact"/>
            </w:pPr>
            <w:r w:rsidRPr="004A59E5">
              <w:t>Yes</w:t>
            </w:r>
          </w:p>
        </w:tc>
        <w:tc>
          <w:tcPr>
            <w:tcW w:w="1940" w:type="dxa"/>
          </w:tcPr>
          <w:p w14:paraId="52613631" w14:textId="77777777" w:rsidR="00B634AF" w:rsidRPr="004A59E5" w:rsidRDefault="00A022F3">
            <w:pPr>
              <w:pStyle w:val="Compact"/>
            </w:pPr>
            <w:r w:rsidRPr="004A59E5">
              <w:t>Yes</w:t>
            </w:r>
          </w:p>
        </w:tc>
        <w:tc>
          <w:tcPr>
            <w:tcW w:w="882" w:type="dxa"/>
          </w:tcPr>
          <w:p w14:paraId="52613632" w14:textId="77777777" w:rsidR="00B634AF" w:rsidRPr="004A59E5" w:rsidRDefault="00A022F3">
            <w:pPr>
              <w:pStyle w:val="Compact"/>
              <w:jc w:val="right"/>
            </w:pPr>
            <w:r w:rsidRPr="004A59E5">
              <w:t>2</w:t>
            </w:r>
          </w:p>
        </w:tc>
      </w:tr>
      <w:tr w:rsidR="00B634AF" w:rsidRPr="004A59E5" w14:paraId="5261363B" w14:textId="77777777" w:rsidTr="00BC7A21">
        <w:tc>
          <w:tcPr>
            <w:tcW w:w="3438" w:type="dxa"/>
          </w:tcPr>
          <w:p w14:paraId="52613634" w14:textId="77777777" w:rsidR="00B634AF" w:rsidRPr="004A59E5" w:rsidRDefault="00A022F3">
            <w:pPr>
              <w:pStyle w:val="Compact"/>
            </w:pPr>
            <w:r w:rsidRPr="004A59E5">
              <w:t>The University of Sydney</w:t>
            </w:r>
          </w:p>
        </w:tc>
        <w:tc>
          <w:tcPr>
            <w:tcW w:w="1665" w:type="dxa"/>
          </w:tcPr>
          <w:p w14:paraId="52613635" w14:textId="77777777" w:rsidR="00B634AF" w:rsidRPr="004A59E5" w:rsidRDefault="00A022F3">
            <w:pPr>
              <w:pStyle w:val="Compact"/>
            </w:pPr>
            <w:r w:rsidRPr="004A59E5">
              <w:t>Yes</w:t>
            </w:r>
          </w:p>
        </w:tc>
        <w:tc>
          <w:tcPr>
            <w:tcW w:w="1985" w:type="dxa"/>
            <w:gridSpan w:val="2"/>
          </w:tcPr>
          <w:p w14:paraId="52613636" w14:textId="77777777" w:rsidR="00B634AF" w:rsidRPr="004A59E5" w:rsidRDefault="00A022F3">
            <w:pPr>
              <w:pStyle w:val="Compact"/>
            </w:pPr>
            <w:r w:rsidRPr="004A59E5">
              <w:t>Yes</w:t>
            </w:r>
          </w:p>
        </w:tc>
        <w:tc>
          <w:tcPr>
            <w:tcW w:w="1701" w:type="dxa"/>
          </w:tcPr>
          <w:p w14:paraId="52613637" w14:textId="77777777" w:rsidR="00B634AF" w:rsidRPr="004A59E5" w:rsidRDefault="00A022F3">
            <w:pPr>
              <w:pStyle w:val="Compact"/>
            </w:pPr>
            <w:r w:rsidRPr="004A59E5">
              <w:t>Yes</w:t>
            </w:r>
          </w:p>
        </w:tc>
        <w:tc>
          <w:tcPr>
            <w:tcW w:w="2406" w:type="dxa"/>
          </w:tcPr>
          <w:p w14:paraId="52613638" w14:textId="77777777" w:rsidR="00B634AF" w:rsidRPr="004A59E5" w:rsidRDefault="00A022F3">
            <w:pPr>
              <w:pStyle w:val="Compact"/>
            </w:pPr>
            <w:r w:rsidRPr="004A59E5">
              <w:t>Yes</w:t>
            </w:r>
          </w:p>
        </w:tc>
        <w:tc>
          <w:tcPr>
            <w:tcW w:w="1940" w:type="dxa"/>
          </w:tcPr>
          <w:p w14:paraId="52613639" w14:textId="77777777" w:rsidR="00B634AF" w:rsidRPr="004A59E5" w:rsidRDefault="00A022F3">
            <w:pPr>
              <w:pStyle w:val="Compact"/>
            </w:pPr>
            <w:r w:rsidRPr="004A59E5">
              <w:t>Yes</w:t>
            </w:r>
          </w:p>
        </w:tc>
        <w:tc>
          <w:tcPr>
            <w:tcW w:w="882" w:type="dxa"/>
          </w:tcPr>
          <w:p w14:paraId="5261363A" w14:textId="77777777" w:rsidR="00B634AF" w:rsidRPr="004A59E5" w:rsidRDefault="00A022F3">
            <w:pPr>
              <w:pStyle w:val="Compact"/>
              <w:jc w:val="right"/>
            </w:pPr>
            <w:r w:rsidRPr="004A59E5">
              <w:t>5</w:t>
            </w:r>
          </w:p>
        </w:tc>
      </w:tr>
      <w:tr w:rsidR="00B634AF" w:rsidRPr="004A59E5" w14:paraId="52613643" w14:textId="77777777" w:rsidTr="00BC7A21">
        <w:tc>
          <w:tcPr>
            <w:tcW w:w="3438" w:type="dxa"/>
          </w:tcPr>
          <w:p w14:paraId="5261363C" w14:textId="77777777" w:rsidR="00B634AF" w:rsidRPr="004A59E5" w:rsidRDefault="00A022F3">
            <w:pPr>
              <w:pStyle w:val="Compact"/>
            </w:pPr>
            <w:r w:rsidRPr="004A59E5">
              <w:t>The University of Western Australia</w:t>
            </w:r>
          </w:p>
        </w:tc>
        <w:tc>
          <w:tcPr>
            <w:tcW w:w="1665" w:type="dxa"/>
          </w:tcPr>
          <w:p w14:paraId="5261363D" w14:textId="77777777" w:rsidR="00B634AF" w:rsidRPr="004A59E5" w:rsidRDefault="00A022F3">
            <w:pPr>
              <w:pStyle w:val="Compact"/>
            </w:pPr>
            <w:r w:rsidRPr="004A59E5">
              <w:t>No</w:t>
            </w:r>
          </w:p>
        </w:tc>
        <w:tc>
          <w:tcPr>
            <w:tcW w:w="1985" w:type="dxa"/>
            <w:gridSpan w:val="2"/>
          </w:tcPr>
          <w:p w14:paraId="5261363E" w14:textId="77777777" w:rsidR="00B634AF" w:rsidRPr="004A59E5" w:rsidRDefault="00A022F3">
            <w:pPr>
              <w:pStyle w:val="Compact"/>
            </w:pPr>
            <w:r w:rsidRPr="004A59E5">
              <w:t>No</w:t>
            </w:r>
          </w:p>
        </w:tc>
        <w:tc>
          <w:tcPr>
            <w:tcW w:w="1701" w:type="dxa"/>
          </w:tcPr>
          <w:p w14:paraId="5261363F" w14:textId="77777777" w:rsidR="00B634AF" w:rsidRPr="004A59E5" w:rsidRDefault="00A022F3">
            <w:pPr>
              <w:pStyle w:val="Compact"/>
            </w:pPr>
            <w:r w:rsidRPr="004A59E5">
              <w:t>No</w:t>
            </w:r>
          </w:p>
        </w:tc>
        <w:tc>
          <w:tcPr>
            <w:tcW w:w="2406" w:type="dxa"/>
          </w:tcPr>
          <w:p w14:paraId="52613640" w14:textId="77777777" w:rsidR="00B634AF" w:rsidRPr="004A59E5" w:rsidRDefault="00A022F3">
            <w:pPr>
              <w:pStyle w:val="Compact"/>
            </w:pPr>
            <w:r w:rsidRPr="004A59E5">
              <w:t>No</w:t>
            </w:r>
          </w:p>
        </w:tc>
        <w:tc>
          <w:tcPr>
            <w:tcW w:w="1940" w:type="dxa"/>
          </w:tcPr>
          <w:p w14:paraId="52613641" w14:textId="77777777" w:rsidR="00B634AF" w:rsidRPr="004A59E5" w:rsidRDefault="00A022F3">
            <w:pPr>
              <w:pStyle w:val="Compact"/>
            </w:pPr>
            <w:r w:rsidRPr="004A59E5">
              <w:t>Yes</w:t>
            </w:r>
          </w:p>
        </w:tc>
        <w:tc>
          <w:tcPr>
            <w:tcW w:w="882" w:type="dxa"/>
          </w:tcPr>
          <w:p w14:paraId="52613642" w14:textId="77777777" w:rsidR="00B634AF" w:rsidRPr="004A59E5" w:rsidRDefault="00A022F3">
            <w:pPr>
              <w:pStyle w:val="Compact"/>
              <w:jc w:val="right"/>
            </w:pPr>
            <w:r w:rsidRPr="004A59E5">
              <w:t>1</w:t>
            </w:r>
          </w:p>
        </w:tc>
      </w:tr>
      <w:tr w:rsidR="00B634AF" w:rsidRPr="004A59E5" w14:paraId="5261364B" w14:textId="77777777" w:rsidTr="00BC7A21">
        <w:tc>
          <w:tcPr>
            <w:tcW w:w="3438" w:type="dxa"/>
          </w:tcPr>
          <w:p w14:paraId="52613644" w14:textId="77777777" w:rsidR="00B634AF" w:rsidRPr="004A59E5" w:rsidRDefault="00A022F3">
            <w:pPr>
              <w:pStyle w:val="Compact"/>
            </w:pPr>
            <w:r w:rsidRPr="004A59E5">
              <w:t>University of Canberra</w:t>
            </w:r>
          </w:p>
        </w:tc>
        <w:tc>
          <w:tcPr>
            <w:tcW w:w="1665" w:type="dxa"/>
          </w:tcPr>
          <w:p w14:paraId="52613645" w14:textId="77777777" w:rsidR="00B634AF" w:rsidRPr="004A59E5" w:rsidRDefault="00A022F3">
            <w:pPr>
              <w:pStyle w:val="Compact"/>
            </w:pPr>
            <w:r w:rsidRPr="004A59E5">
              <w:t>No</w:t>
            </w:r>
          </w:p>
        </w:tc>
        <w:tc>
          <w:tcPr>
            <w:tcW w:w="1985" w:type="dxa"/>
            <w:gridSpan w:val="2"/>
          </w:tcPr>
          <w:p w14:paraId="52613646" w14:textId="77777777" w:rsidR="00B634AF" w:rsidRPr="004A59E5" w:rsidRDefault="00A022F3">
            <w:pPr>
              <w:pStyle w:val="Compact"/>
            </w:pPr>
            <w:r w:rsidRPr="004A59E5">
              <w:t>No</w:t>
            </w:r>
          </w:p>
        </w:tc>
        <w:tc>
          <w:tcPr>
            <w:tcW w:w="1701" w:type="dxa"/>
          </w:tcPr>
          <w:p w14:paraId="52613647" w14:textId="77777777" w:rsidR="00B634AF" w:rsidRPr="004A59E5" w:rsidRDefault="00A022F3">
            <w:pPr>
              <w:pStyle w:val="Compact"/>
            </w:pPr>
            <w:r w:rsidRPr="004A59E5">
              <w:t>Yes</w:t>
            </w:r>
          </w:p>
        </w:tc>
        <w:tc>
          <w:tcPr>
            <w:tcW w:w="2406" w:type="dxa"/>
          </w:tcPr>
          <w:p w14:paraId="52613648" w14:textId="77777777" w:rsidR="00B634AF" w:rsidRPr="004A59E5" w:rsidRDefault="00A022F3">
            <w:pPr>
              <w:pStyle w:val="Compact"/>
            </w:pPr>
            <w:r w:rsidRPr="004A59E5">
              <w:t>No</w:t>
            </w:r>
          </w:p>
        </w:tc>
        <w:tc>
          <w:tcPr>
            <w:tcW w:w="1940" w:type="dxa"/>
          </w:tcPr>
          <w:p w14:paraId="52613649" w14:textId="77777777" w:rsidR="00B634AF" w:rsidRPr="004A59E5" w:rsidRDefault="00A022F3">
            <w:pPr>
              <w:pStyle w:val="Compact"/>
            </w:pPr>
            <w:r w:rsidRPr="004A59E5">
              <w:t>Yes</w:t>
            </w:r>
          </w:p>
        </w:tc>
        <w:tc>
          <w:tcPr>
            <w:tcW w:w="882" w:type="dxa"/>
          </w:tcPr>
          <w:p w14:paraId="5261364A" w14:textId="77777777" w:rsidR="00B634AF" w:rsidRPr="004A59E5" w:rsidRDefault="00A022F3">
            <w:pPr>
              <w:pStyle w:val="Compact"/>
              <w:jc w:val="right"/>
            </w:pPr>
            <w:r w:rsidRPr="004A59E5">
              <w:t>2</w:t>
            </w:r>
          </w:p>
        </w:tc>
      </w:tr>
      <w:tr w:rsidR="00B634AF" w:rsidRPr="004A59E5" w14:paraId="52613653" w14:textId="77777777" w:rsidTr="00BC7A21">
        <w:tc>
          <w:tcPr>
            <w:tcW w:w="3438" w:type="dxa"/>
          </w:tcPr>
          <w:p w14:paraId="5261364C" w14:textId="77777777" w:rsidR="00B634AF" w:rsidRPr="004A59E5" w:rsidRDefault="00A022F3">
            <w:pPr>
              <w:pStyle w:val="Compact"/>
            </w:pPr>
            <w:r w:rsidRPr="004A59E5">
              <w:t>University of New South Wales</w:t>
            </w:r>
          </w:p>
        </w:tc>
        <w:tc>
          <w:tcPr>
            <w:tcW w:w="1665" w:type="dxa"/>
          </w:tcPr>
          <w:p w14:paraId="5261364D" w14:textId="77777777" w:rsidR="00B634AF" w:rsidRPr="004A59E5" w:rsidRDefault="00A022F3">
            <w:pPr>
              <w:pStyle w:val="Compact"/>
            </w:pPr>
            <w:r w:rsidRPr="004A59E5">
              <w:t>Yes</w:t>
            </w:r>
          </w:p>
        </w:tc>
        <w:tc>
          <w:tcPr>
            <w:tcW w:w="1985" w:type="dxa"/>
            <w:gridSpan w:val="2"/>
          </w:tcPr>
          <w:p w14:paraId="5261364E" w14:textId="77777777" w:rsidR="00B634AF" w:rsidRPr="004A59E5" w:rsidRDefault="00A022F3">
            <w:pPr>
              <w:pStyle w:val="Compact"/>
            </w:pPr>
            <w:r w:rsidRPr="004A59E5">
              <w:t>No</w:t>
            </w:r>
          </w:p>
        </w:tc>
        <w:tc>
          <w:tcPr>
            <w:tcW w:w="1701" w:type="dxa"/>
          </w:tcPr>
          <w:p w14:paraId="5261364F" w14:textId="77777777" w:rsidR="00B634AF" w:rsidRPr="004A59E5" w:rsidRDefault="00A022F3">
            <w:pPr>
              <w:pStyle w:val="Compact"/>
            </w:pPr>
            <w:r w:rsidRPr="004A59E5">
              <w:t>No</w:t>
            </w:r>
          </w:p>
        </w:tc>
        <w:tc>
          <w:tcPr>
            <w:tcW w:w="2406" w:type="dxa"/>
          </w:tcPr>
          <w:p w14:paraId="52613650" w14:textId="77777777" w:rsidR="00B634AF" w:rsidRPr="004A59E5" w:rsidRDefault="00A022F3">
            <w:pPr>
              <w:pStyle w:val="Compact"/>
            </w:pPr>
            <w:r w:rsidRPr="004A59E5">
              <w:t>No</w:t>
            </w:r>
          </w:p>
        </w:tc>
        <w:tc>
          <w:tcPr>
            <w:tcW w:w="1940" w:type="dxa"/>
          </w:tcPr>
          <w:p w14:paraId="52613651" w14:textId="77777777" w:rsidR="00B634AF" w:rsidRPr="004A59E5" w:rsidRDefault="00A022F3">
            <w:pPr>
              <w:pStyle w:val="Compact"/>
            </w:pPr>
            <w:r w:rsidRPr="004A59E5">
              <w:t>Yes</w:t>
            </w:r>
          </w:p>
        </w:tc>
        <w:tc>
          <w:tcPr>
            <w:tcW w:w="882" w:type="dxa"/>
          </w:tcPr>
          <w:p w14:paraId="52613652" w14:textId="77777777" w:rsidR="00B634AF" w:rsidRPr="004A59E5" w:rsidRDefault="00A022F3">
            <w:pPr>
              <w:pStyle w:val="Compact"/>
              <w:jc w:val="right"/>
            </w:pPr>
            <w:r w:rsidRPr="004A59E5">
              <w:t>2</w:t>
            </w:r>
          </w:p>
        </w:tc>
      </w:tr>
      <w:tr w:rsidR="00B634AF" w:rsidRPr="004A59E5" w14:paraId="5261365B" w14:textId="77777777" w:rsidTr="00BC7A21">
        <w:tc>
          <w:tcPr>
            <w:tcW w:w="3438" w:type="dxa"/>
          </w:tcPr>
          <w:p w14:paraId="52613654" w14:textId="77777777" w:rsidR="00B634AF" w:rsidRPr="004A59E5" w:rsidRDefault="00A022F3">
            <w:pPr>
              <w:pStyle w:val="Compact"/>
            </w:pPr>
            <w:r w:rsidRPr="004A59E5">
              <w:t>University of South Australia</w:t>
            </w:r>
          </w:p>
        </w:tc>
        <w:tc>
          <w:tcPr>
            <w:tcW w:w="1665" w:type="dxa"/>
          </w:tcPr>
          <w:p w14:paraId="52613655" w14:textId="77777777" w:rsidR="00B634AF" w:rsidRPr="004A59E5" w:rsidRDefault="00A022F3">
            <w:pPr>
              <w:pStyle w:val="Compact"/>
            </w:pPr>
            <w:r w:rsidRPr="004A59E5">
              <w:t>No</w:t>
            </w:r>
          </w:p>
        </w:tc>
        <w:tc>
          <w:tcPr>
            <w:tcW w:w="1985" w:type="dxa"/>
            <w:gridSpan w:val="2"/>
          </w:tcPr>
          <w:p w14:paraId="52613656" w14:textId="77777777" w:rsidR="00B634AF" w:rsidRPr="004A59E5" w:rsidRDefault="00A022F3">
            <w:pPr>
              <w:pStyle w:val="Compact"/>
            </w:pPr>
            <w:r w:rsidRPr="004A59E5">
              <w:t>No</w:t>
            </w:r>
          </w:p>
        </w:tc>
        <w:tc>
          <w:tcPr>
            <w:tcW w:w="1701" w:type="dxa"/>
          </w:tcPr>
          <w:p w14:paraId="52613657" w14:textId="77777777" w:rsidR="00B634AF" w:rsidRPr="004A59E5" w:rsidRDefault="00A022F3">
            <w:pPr>
              <w:pStyle w:val="Compact"/>
            </w:pPr>
            <w:r w:rsidRPr="004A59E5">
              <w:t>No</w:t>
            </w:r>
          </w:p>
        </w:tc>
        <w:tc>
          <w:tcPr>
            <w:tcW w:w="2406" w:type="dxa"/>
          </w:tcPr>
          <w:p w14:paraId="52613658" w14:textId="77777777" w:rsidR="00B634AF" w:rsidRPr="004A59E5" w:rsidRDefault="00A022F3">
            <w:pPr>
              <w:pStyle w:val="Compact"/>
            </w:pPr>
            <w:r w:rsidRPr="004A59E5">
              <w:t>Yes</w:t>
            </w:r>
          </w:p>
        </w:tc>
        <w:tc>
          <w:tcPr>
            <w:tcW w:w="1940" w:type="dxa"/>
          </w:tcPr>
          <w:p w14:paraId="52613659" w14:textId="77777777" w:rsidR="00B634AF" w:rsidRPr="004A59E5" w:rsidRDefault="00A022F3">
            <w:pPr>
              <w:pStyle w:val="Compact"/>
            </w:pPr>
            <w:r w:rsidRPr="004A59E5">
              <w:t>Yes</w:t>
            </w:r>
          </w:p>
        </w:tc>
        <w:tc>
          <w:tcPr>
            <w:tcW w:w="882" w:type="dxa"/>
          </w:tcPr>
          <w:p w14:paraId="5261365A" w14:textId="77777777" w:rsidR="00B634AF" w:rsidRPr="004A59E5" w:rsidRDefault="00A022F3">
            <w:pPr>
              <w:pStyle w:val="Compact"/>
              <w:jc w:val="right"/>
            </w:pPr>
            <w:r w:rsidRPr="004A59E5">
              <w:t>2</w:t>
            </w:r>
          </w:p>
        </w:tc>
      </w:tr>
      <w:tr w:rsidR="00B634AF" w:rsidRPr="004A59E5" w14:paraId="52613663" w14:textId="77777777" w:rsidTr="00BC7A21">
        <w:tc>
          <w:tcPr>
            <w:tcW w:w="3438" w:type="dxa"/>
          </w:tcPr>
          <w:p w14:paraId="5261365C" w14:textId="77777777" w:rsidR="00B634AF" w:rsidRPr="004A59E5" w:rsidRDefault="00A022F3">
            <w:pPr>
              <w:pStyle w:val="Compact"/>
            </w:pPr>
            <w:r w:rsidRPr="004A59E5">
              <w:t>University of Southern Queensland</w:t>
            </w:r>
          </w:p>
        </w:tc>
        <w:tc>
          <w:tcPr>
            <w:tcW w:w="1665" w:type="dxa"/>
          </w:tcPr>
          <w:p w14:paraId="5261365D" w14:textId="77777777" w:rsidR="00B634AF" w:rsidRPr="004A59E5" w:rsidRDefault="00A022F3">
            <w:pPr>
              <w:pStyle w:val="Compact"/>
            </w:pPr>
            <w:r w:rsidRPr="004A59E5">
              <w:t>No</w:t>
            </w:r>
          </w:p>
        </w:tc>
        <w:tc>
          <w:tcPr>
            <w:tcW w:w="1985" w:type="dxa"/>
            <w:gridSpan w:val="2"/>
          </w:tcPr>
          <w:p w14:paraId="5261365E" w14:textId="77777777" w:rsidR="00B634AF" w:rsidRPr="004A59E5" w:rsidRDefault="00A022F3">
            <w:pPr>
              <w:pStyle w:val="Compact"/>
            </w:pPr>
            <w:r w:rsidRPr="004A59E5">
              <w:t>No</w:t>
            </w:r>
          </w:p>
        </w:tc>
        <w:tc>
          <w:tcPr>
            <w:tcW w:w="1701" w:type="dxa"/>
          </w:tcPr>
          <w:p w14:paraId="5261365F" w14:textId="77777777" w:rsidR="00B634AF" w:rsidRPr="004A59E5" w:rsidRDefault="00A022F3">
            <w:pPr>
              <w:pStyle w:val="Compact"/>
            </w:pPr>
            <w:r w:rsidRPr="004A59E5">
              <w:t>No</w:t>
            </w:r>
          </w:p>
        </w:tc>
        <w:tc>
          <w:tcPr>
            <w:tcW w:w="2406" w:type="dxa"/>
          </w:tcPr>
          <w:p w14:paraId="52613660" w14:textId="77777777" w:rsidR="00B634AF" w:rsidRPr="004A59E5" w:rsidRDefault="00A022F3">
            <w:pPr>
              <w:pStyle w:val="Compact"/>
            </w:pPr>
            <w:r w:rsidRPr="004A59E5">
              <w:t>No</w:t>
            </w:r>
          </w:p>
        </w:tc>
        <w:tc>
          <w:tcPr>
            <w:tcW w:w="1940" w:type="dxa"/>
          </w:tcPr>
          <w:p w14:paraId="52613661" w14:textId="77777777" w:rsidR="00B634AF" w:rsidRPr="004A59E5" w:rsidRDefault="00A022F3">
            <w:pPr>
              <w:pStyle w:val="Compact"/>
            </w:pPr>
            <w:r w:rsidRPr="004A59E5">
              <w:t>No</w:t>
            </w:r>
          </w:p>
        </w:tc>
        <w:tc>
          <w:tcPr>
            <w:tcW w:w="882" w:type="dxa"/>
          </w:tcPr>
          <w:p w14:paraId="52613662" w14:textId="77777777" w:rsidR="00B634AF" w:rsidRPr="004A59E5" w:rsidRDefault="00A022F3">
            <w:pPr>
              <w:pStyle w:val="Compact"/>
              <w:jc w:val="right"/>
            </w:pPr>
            <w:r w:rsidRPr="004A59E5">
              <w:t>0</w:t>
            </w:r>
          </w:p>
        </w:tc>
      </w:tr>
      <w:tr w:rsidR="00B634AF" w:rsidRPr="004A59E5" w14:paraId="5261366B" w14:textId="77777777" w:rsidTr="00BC7A21">
        <w:tc>
          <w:tcPr>
            <w:tcW w:w="3438" w:type="dxa"/>
          </w:tcPr>
          <w:p w14:paraId="52613664" w14:textId="77777777" w:rsidR="00B634AF" w:rsidRPr="004A59E5" w:rsidRDefault="00A022F3">
            <w:pPr>
              <w:pStyle w:val="Compact"/>
            </w:pPr>
            <w:r w:rsidRPr="004A59E5">
              <w:t>University of Tasmania</w:t>
            </w:r>
          </w:p>
        </w:tc>
        <w:tc>
          <w:tcPr>
            <w:tcW w:w="1665" w:type="dxa"/>
          </w:tcPr>
          <w:p w14:paraId="52613665" w14:textId="77777777" w:rsidR="00B634AF" w:rsidRPr="004A59E5" w:rsidRDefault="00A022F3">
            <w:pPr>
              <w:pStyle w:val="Compact"/>
            </w:pPr>
            <w:r w:rsidRPr="004A59E5">
              <w:t>No</w:t>
            </w:r>
          </w:p>
        </w:tc>
        <w:tc>
          <w:tcPr>
            <w:tcW w:w="1985" w:type="dxa"/>
            <w:gridSpan w:val="2"/>
          </w:tcPr>
          <w:p w14:paraId="52613666" w14:textId="77777777" w:rsidR="00B634AF" w:rsidRPr="004A59E5" w:rsidRDefault="00A022F3">
            <w:pPr>
              <w:pStyle w:val="Compact"/>
            </w:pPr>
            <w:r w:rsidRPr="004A59E5">
              <w:t>No</w:t>
            </w:r>
          </w:p>
        </w:tc>
        <w:tc>
          <w:tcPr>
            <w:tcW w:w="1701" w:type="dxa"/>
          </w:tcPr>
          <w:p w14:paraId="52613667" w14:textId="77777777" w:rsidR="00B634AF" w:rsidRPr="004A59E5" w:rsidRDefault="00A022F3">
            <w:pPr>
              <w:pStyle w:val="Compact"/>
            </w:pPr>
            <w:r w:rsidRPr="004A59E5">
              <w:t>No</w:t>
            </w:r>
          </w:p>
        </w:tc>
        <w:tc>
          <w:tcPr>
            <w:tcW w:w="2406" w:type="dxa"/>
          </w:tcPr>
          <w:p w14:paraId="52613668" w14:textId="77777777" w:rsidR="00B634AF" w:rsidRPr="004A59E5" w:rsidRDefault="00A022F3">
            <w:pPr>
              <w:pStyle w:val="Compact"/>
            </w:pPr>
            <w:r w:rsidRPr="004A59E5">
              <w:t>No</w:t>
            </w:r>
          </w:p>
        </w:tc>
        <w:tc>
          <w:tcPr>
            <w:tcW w:w="1940" w:type="dxa"/>
          </w:tcPr>
          <w:p w14:paraId="52613669" w14:textId="77777777" w:rsidR="00B634AF" w:rsidRPr="004A59E5" w:rsidRDefault="00A022F3">
            <w:pPr>
              <w:pStyle w:val="Compact"/>
            </w:pPr>
            <w:r w:rsidRPr="004A59E5">
              <w:t>Yes</w:t>
            </w:r>
          </w:p>
        </w:tc>
        <w:tc>
          <w:tcPr>
            <w:tcW w:w="882" w:type="dxa"/>
          </w:tcPr>
          <w:p w14:paraId="5261366A" w14:textId="77777777" w:rsidR="00B634AF" w:rsidRPr="004A59E5" w:rsidRDefault="00A022F3">
            <w:pPr>
              <w:pStyle w:val="Compact"/>
              <w:jc w:val="right"/>
            </w:pPr>
            <w:r w:rsidRPr="004A59E5">
              <w:t>1</w:t>
            </w:r>
          </w:p>
        </w:tc>
      </w:tr>
      <w:tr w:rsidR="00B634AF" w:rsidRPr="004A59E5" w14:paraId="52613673" w14:textId="77777777" w:rsidTr="00BC7A21">
        <w:tc>
          <w:tcPr>
            <w:tcW w:w="3438" w:type="dxa"/>
          </w:tcPr>
          <w:p w14:paraId="5261366C" w14:textId="77777777" w:rsidR="00B634AF" w:rsidRPr="004A59E5" w:rsidRDefault="00A022F3">
            <w:pPr>
              <w:pStyle w:val="Compact"/>
            </w:pPr>
            <w:r w:rsidRPr="004A59E5">
              <w:t>University of Technology Sydney</w:t>
            </w:r>
          </w:p>
        </w:tc>
        <w:tc>
          <w:tcPr>
            <w:tcW w:w="1665" w:type="dxa"/>
          </w:tcPr>
          <w:p w14:paraId="5261366D" w14:textId="77777777" w:rsidR="00B634AF" w:rsidRPr="004A59E5" w:rsidRDefault="00A022F3">
            <w:pPr>
              <w:pStyle w:val="Compact"/>
            </w:pPr>
            <w:r w:rsidRPr="004A59E5">
              <w:t>No</w:t>
            </w:r>
          </w:p>
        </w:tc>
        <w:tc>
          <w:tcPr>
            <w:tcW w:w="1985" w:type="dxa"/>
            <w:gridSpan w:val="2"/>
          </w:tcPr>
          <w:p w14:paraId="5261366E" w14:textId="77777777" w:rsidR="00B634AF" w:rsidRPr="004A59E5" w:rsidRDefault="00A022F3">
            <w:pPr>
              <w:pStyle w:val="Compact"/>
            </w:pPr>
            <w:r w:rsidRPr="004A59E5">
              <w:t>Yes</w:t>
            </w:r>
          </w:p>
        </w:tc>
        <w:tc>
          <w:tcPr>
            <w:tcW w:w="1701" w:type="dxa"/>
          </w:tcPr>
          <w:p w14:paraId="5261366F" w14:textId="77777777" w:rsidR="00B634AF" w:rsidRPr="004A59E5" w:rsidRDefault="00A022F3">
            <w:pPr>
              <w:pStyle w:val="Compact"/>
            </w:pPr>
            <w:r w:rsidRPr="004A59E5">
              <w:t>Yes</w:t>
            </w:r>
          </w:p>
        </w:tc>
        <w:tc>
          <w:tcPr>
            <w:tcW w:w="2406" w:type="dxa"/>
          </w:tcPr>
          <w:p w14:paraId="52613670" w14:textId="77777777" w:rsidR="00B634AF" w:rsidRPr="004A59E5" w:rsidRDefault="00A022F3">
            <w:pPr>
              <w:pStyle w:val="Compact"/>
            </w:pPr>
            <w:r w:rsidRPr="004A59E5">
              <w:t>No</w:t>
            </w:r>
          </w:p>
        </w:tc>
        <w:tc>
          <w:tcPr>
            <w:tcW w:w="1940" w:type="dxa"/>
          </w:tcPr>
          <w:p w14:paraId="52613671" w14:textId="77777777" w:rsidR="00B634AF" w:rsidRPr="004A59E5" w:rsidRDefault="00A022F3">
            <w:pPr>
              <w:pStyle w:val="Compact"/>
            </w:pPr>
            <w:r w:rsidRPr="004A59E5">
              <w:t>Yes</w:t>
            </w:r>
          </w:p>
        </w:tc>
        <w:tc>
          <w:tcPr>
            <w:tcW w:w="882" w:type="dxa"/>
          </w:tcPr>
          <w:p w14:paraId="52613672" w14:textId="77777777" w:rsidR="00B634AF" w:rsidRPr="004A59E5" w:rsidRDefault="00A022F3">
            <w:pPr>
              <w:pStyle w:val="Compact"/>
              <w:jc w:val="right"/>
            </w:pPr>
            <w:r w:rsidRPr="004A59E5">
              <w:t>3</w:t>
            </w:r>
          </w:p>
        </w:tc>
      </w:tr>
      <w:tr w:rsidR="00B634AF" w:rsidRPr="004A59E5" w14:paraId="5261367B" w14:textId="77777777" w:rsidTr="00BC7A21">
        <w:tc>
          <w:tcPr>
            <w:tcW w:w="3438" w:type="dxa"/>
          </w:tcPr>
          <w:p w14:paraId="52613674" w14:textId="77777777" w:rsidR="00B634AF" w:rsidRPr="004A59E5" w:rsidRDefault="00A022F3">
            <w:pPr>
              <w:pStyle w:val="Compact"/>
            </w:pPr>
            <w:r w:rsidRPr="004A59E5">
              <w:t>University of Wollongong</w:t>
            </w:r>
          </w:p>
        </w:tc>
        <w:tc>
          <w:tcPr>
            <w:tcW w:w="1665" w:type="dxa"/>
          </w:tcPr>
          <w:p w14:paraId="52613675" w14:textId="77777777" w:rsidR="00B634AF" w:rsidRPr="004A59E5" w:rsidRDefault="00A022F3">
            <w:pPr>
              <w:pStyle w:val="Compact"/>
            </w:pPr>
            <w:r w:rsidRPr="004A59E5">
              <w:t>No</w:t>
            </w:r>
          </w:p>
        </w:tc>
        <w:tc>
          <w:tcPr>
            <w:tcW w:w="1985" w:type="dxa"/>
            <w:gridSpan w:val="2"/>
          </w:tcPr>
          <w:p w14:paraId="52613676" w14:textId="77777777" w:rsidR="00B634AF" w:rsidRPr="004A59E5" w:rsidRDefault="00A022F3">
            <w:pPr>
              <w:pStyle w:val="Compact"/>
            </w:pPr>
            <w:r w:rsidRPr="004A59E5">
              <w:t>No</w:t>
            </w:r>
          </w:p>
        </w:tc>
        <w:tc>
          <w:tcPr>
            <w:tcW w:w="1701" w:type="dxa"/>
          </w:tcPr>
          <w:p w14:paraId="52613677" w14:textId="77777777" w:rsidR="00B634AF" w:rsidRPr="004A59E5" w:rsidRDefault="00A022F3">
            <w:pPr>
              <w:pStyle w:val="Compact"/>
            </w:pPr>
            <w:r w:rsidRPr="004A59E5">
              <w:t>Yes</w:t>
            </w:r>
          </w:p>
        </w:tc>
        <w:tc>
          <w:tcPr>
            <w:tcW w:w="2406" w:type="dxa"/>
          </w:tcPr>
          <w:p w14:paraId="52613678" w14:textId="77777777" w:rsidR="00B634AF" w:rsidRPr="004A59E5" w:rsidRDefault="00A022F3">
            <w:pPr>
              <w:pStyle w:val="Compact"/>
            </w:pPr>
            <w:r w:rsidRPr="004A59E5">
              <w:t>Yes</w:t>
            </w:r>
          </w:p>
        </w:tc>
        <w:tc>
          <w:tcPr>
            <w:tcW w:w="1940" w:type="dxa"/>
          </w:tcPr>
          <w:p w14:paraId="52613679" w14:textId="77777777" w:rsidR="00B634AF" w:rsidRPr="004A59E5" w:rsidRDefault="00A022F3">
            <w:pPr>
              <w:pStyle w:val="Compact"/>
            </w:pPr>
            <w:r w:rsidRPr="004A59E5">
              <w:t>No</w:t>
            </w:r>
          </w:p>
        </w:tc>
        <w:tc>
          <w:tcPr>
            <w:tcW w:w="882" w:type="dxa"/>
          </w:tcPr>
          <w:p w14:paraId="5261367A" w14:textId="77777777" w:rsidR="00B634AF" w:rsidRPr="004A59E5" w:rsidRDefault="00A022F3">
            <w:pPr>
              <w:pStyle w:val="Compact"/>
              <w:jc w:val="right"/>
            </w:pPr>
            <w:r w:rsidRPr="004A59E5">
              <w:t>2</w:t>
            </w:r>
          </w:p>
        </w:tc>
      </w:tr>
      <w:tr w:rsidR="00B634AF" w:rsidRPr="004A59E5" w14:paraId="52613683" w14:textId="77777777" w:rsidTr="00BC7A21">
        <w:tc>
          <w:tcPr>
            <w:tcW w:w="3438" w:type="dxa"/>
          </w:tcPr>
          <w:p w14:paraId="5261367C" w14:textId="77777777" w:rsidR="00B634AF" w:rsidRPr="004A59E5" w:rsidRDefault="00A022F3">
            <w:pPr>
              <w:pStyle w:val="Compact"/>
            </w:pPr>
            <w:r w:rsidRPr="004A59E5">
              <w:t>University of the Sunshine Coast</w:t>
            </w:r>
          </w:p>
        </w:tc>
        <w:tc>
          <w:tcPr>
            <w:tcW w:w="1665" w:type="dxa"/>
          </w:tcPr>
          <w:p w14:paraId="5261367D" w14:textId="77777777" w:rsidR="00B634AF" w:rsidRPr="004A59E5" w:rsidRDefault="00A022F3">
            <w:pPr>
              <w:pStyle w:val="Compact"/>
            </w:pPr>
            <w:r w:rsidRPr="004A59E5">
              <w:t>No</w:t>
            </w:r>
          </w:p>
        </w:tc>
        <w:tc>
          <w:tcPr>
            <w:tcW w:w="1985" w:type="dxa"/>
            <w:gridSpan w:val="2"/>
          </w:tcPr>
          <w:p w14:paraId="5261367E" w14:textId="77777777" w:rsidR="00B634AF" w:rsidRPr="004A59E5" w:rsidRDefault="00A022F3">
            <w:pPr>
              <w:pStyle w:val="Compact"/>
            </w:pPr>
            <w:r w:rsidRPr="004A59E5">
              <w:t>No</w:t>
            </w:r>
          </w:p>
        </w:tc>
        <w:tc>
          <w:tcPr>
            <w:tcW w:w="1701" w:type="dxa"/>
          </w:tcPr>
          <w:p w14:paraId="5261367F" w14:textId="77777777" w:rsidR="00B634AF" w:rsidRPr="004A59E5" w:rsidRDefault="00A022F3">
            <w:pPr>
              <w:pStyle w:val="Compact"/>
            </w:pPr>
            <w:r w:rsidRPr="004A59E5">
              <w:t>Yes</w:t>
            </w:r>
          </w:p>
        </w:tc>
        <w:tc>
          <w:tcPr>
            <w:tcW w:w="2406" w:type="dxa"/>
          </w:tcPr>
          <w:p w14:paraId="52613680" w14:textId="77777777" w:rsidR="00B634AF" w:rsidRPr="004A59E5" w:rsidRDefault="00A022F3">
            <w:pPr>
              <w:pStyle w:val="Compact"/>
            </w:pPr>
            <w:r w:rsidRPr="004A59E5">
              <w:t>Yes</w:t>
            </w:r>
          </w:p>
        </w:tc>
        <w:tc>
          <w:tcPr>
            <w:tcW w:w="1940" w:type="dxa"/>
          </w:tcPr>
          <w:p w14:paraId="52613681" w14:textId="77777777" w:rsidR="00B634AF" w:rsidRPr="004A59E5" w:rsidRDefault="00A022F3">
            <w:pPr>
              <w:pStyle w:val="Compact"/>
            </w:pPr>
            <w:r w:rsidRPr="004A59E5">
              <w:t>Yes</w:t>
            </w:r>
          </w:p>
        </w:tc>
        <w:tc>
          <w:tcPr>
            <w:tcW w:w="882" w:type="dxa"/>
          </w:tcPr>
          <w:p w14:paraId="52613682" w14:textId="77777777" w:rsidR="00B634AF" w:rsidRPr="004A59E5" w:rsidRDefault="00A022F3">
            <w:pPr>
              <w:pStyle w:val="Compact"/>
              <w:jc w:val="right"/>
            </w:pPr>
            <w:r w:rsidRPr="004A59E5">
              <w:t>3</w:t>
            </w:r>
          </w:p>
        </w:tc>
      </w:tr>
      <w:tr w:rsidR="00B634AF" w:rsidRPr="004A59E5" w14:paraId="5261368B" w14:textId="77777777" w:rsidTr="00BC7A21">
        <w:tc>
          <w:tcPr>
            <w:tcW w:w="3438" w:type="dxa"/>
          </w:tcPr>
          <w:p w14:paraId="52613684" w14:textId="77777777" w:rsidR="00B634AF" w:rsidRPr="004A59E5" w:rsidRDefault="00A022F3">
            <w:pPr>
              <w:pStyle w:val="Compact"/>
            </w:pPr>
            <w:r w:rsidRPr="004A59E5">
              <w:t>Victoria University</w:t>
            </w:r>
          </w:p>
        </w:tc>
        <w:tc>
          <w:tcPr>
            <w:tcW w:w="1665" w:type="dxa"/>
          </w:tcPr>
          <w:p w14:paraId="52613685" w14:textId="77777777" w:rsidR="00B634AF" w:rsidRPr="004A59E5" w:rsidRDefault="00A022F3">
            <w:pPr>
              <w:pStyle w:val="Compact"/>
            </w:pPr>
            <w:r w:rsidRPr="004A59E5">
              <w:t>No</w:t>
            </w:r>
          </w:p>
        </w:tc>
        <w:tc>
          <w:tcPr>
            <w:tcW w:w="1985" w:type="dxa"/>
            <w:gridSpan w:val="2"/>
          </w:tcPr>
          <w:p w14:paraId="52613686" w14:textId="77777777" w:rsidR="00B634AF" w:rsidRPr="004A59E5" w:rsidRDefault="00A022F3">
            <w:pPr>
              <w:pStyle w:val="Compact"/>
            </w:pPr>
            <w:r w:rsidRPr="004A59E5">
              <w:t>No</w:t>
            </w:r>
          </w:p>
        </w:tc>
        <w:tc>
          <w:tcPr>
            <w:tcW w:w="1701" w:type="dxa"/>
          </w:tcPr>
          <w:p w14:paraId="52613687" w14:textId="77777777" w:rsidR="00B634AF" w:rsidRPr="004A59E5" w:rsidRDefault="00A022F3">
            <w:pPr>
              <w:pStyle w:val="Compact"/>
            </w:pPr>
            <w:r w:rsidRPr="004A59E5">
              <w:t>No</w:t>
            </w:r>
          </w:p>
        </w:tc>
        <w:tc>
          <w:tcPr>
            <w:tcW w:w="2406" w:type="dxa"/>
          </w:tcPr>
          <w:p w14:paraId="52613688" w14:textId="77777777" w:rsidR="00B634AF" w:rsidRPr="004A59E5" w:rsidRDefault="00A022F3">
            <w:pPr>
              <w:pStyle w:val="Compact"/>
            </w:pPr>
            <w:r w:rsidRPr="004A59E5">
              <w:t>No</w:t>
            </w:r>
          </w:p>
        </w:tc>
        <w:tc>
          <w:tcPr>
            <w:tcW w:w="1940" w:type="dxa"/>
          </w:tcPr>
          <w:p w14:paraId="52613689" w14:textId="77777777" w:rsidR="00B634AF" w:rsidRPr="004A59E5" w:rsidRDefault="00A022F3">
            <w:pPr>
              <w:pStyle w:val="Compact"/>
            </w:pPr>
            <w:r w:rsidRPr="004A59E5">
              <w:t>Yes</w:t>
            </w:r>
          </w:p>
        </w:tc>
        <w:tc>
          <w:tcPr>
            <w:tcW w:w="882" w:type="dxa"/>
          </w:tcPr>
          <w:p w14:paraId="5261368A" w14:textId="77777777" w:rsidR="00B634AF" w:rsidRPr="004A59E5" w:rsidRDefault="00A022F3">
            <w:pPr>
              <w:pStyle w:val="Compact"/>
              <w:jc w:val="right"/>
            </w:pPr>
            <w:r w:rsidRPr="004A59E5">
              <w:t>1</w:t>
            </w:r>
          </w:p>
        </w:tc>
      </w:tr>
      <w:tr w:rsidR="00B634AF" w:rsidRPr="004A59E5" w14:paraId="52613693" w14:textId="77777777" w:rsidTr="00BC7A21">
        <w:tc>
          <w:tcPr>
            <w:tcW w:w="3438" w:type="dxa"/>
            <w:tcBorders>
              <w:bottom w:val="single" w:sz="4" w:space="0" w:color="auto"/>
            </w:tcBorders>
          </w:tcPr>
          <w:p w14:paraId="5261368C" w14:textId="77777777" w:rsidR="00B634AF" w:rsidRPr="004A59E5" w:rsidRDefault="00A022F3">
            <w:pPr>
              <w:pStyle w:val="Compact"/>
            </w:pPr>
            <w:r w:rsidRPr="004A59E5">
              <w:t>Western Sydney University</w:t>
            </w:r>
          </w:p>
        </w:tc>
        <w:tc>
          <w:tcPr>
            <w:tcW w:w="1665" w:type="dxa"/>
            <w:tcBorders>
              <w:bottom w:val="single" w:sz="4" w:space="0" w:color="auto"/>
            </w:tcBorders>
          </w:tcPr>
          <w:p w14:paraId="5261368D" w14:textId="77777777" w:rsidR="00B634AF" w:rsidRPr="004A59E5" w:rsidRDefault="00A022F3">
            <w:pPr>
              <w:pStyle w:val="Compact"/>
            </w:pPr>
            <w:r w:rsidRPr="004A59E5">
              <w:t>No</w:t>
            </w:r>
          </w:p>
        </w:tc>
        <w:tc>
          <w:tcPr>
            <w:tcW w:w="1985" w:type="dxa"/>
            <w:gridSpan w:val="2"/>
            <w:tcBorders>
              <w:bottom w:val="single" w:sz="4" w:space="0" w:color="auto"/>
            </w:tcBorders>
          </w:tcPr>
          <w:p w14:paraId="5261368E" w14:textId="77777777" w:rsidR="00B634AF" w:rsidRPr="004A59E5" w:rsidRDefault="00A022F3">
            <w:pPr>
              <w:pStyle w:val="Compact"/>
            </w:pPr>
            <w:r w:rsidRPr="004A59E5">
              <w:t>No</w:t>
            </w:r>
          </w:p>
        </w:tc>
        <w:tc>
          <w:tcPr>
            <w:tcW w:w="1701" w:type="dxa"/>
            <w:tcBorders>
              <w:bottom w:val="single" w:sz="4" w:space="0" w:color="auto"/>
            </w:tcBorders>
          </w:tcPr>
          <w:p w14:paraId="5261368F" w14:textId="77777777" w:rsidR="00B634AF" w:rsidRPr="004A59E5" w:rsidRDefault="00A022F3">
            <w:pPr>
              <w:pStyle w:val="Compact"/>
            </w:pPr>
            <w:r w:rsidRPr="004A59E5">
              <w:t>Yes</w:t>
            </w:r>
          </w:p>
        </w:tc>
        <w:tc>
          <w:tcPr>
            <w:tcW w:w="2406" w:type="dxa"/>
            <w:tcBorders>
              <w:bottom w:val="single" w:sz="4" w:space="0" w:color="auto"/>
            </w:tcBorders>
          </w:tcPr>
          <w:p w14:paraId="52613690" w14:textId="77777777" w:rsidR="00B634AF" w:rsidRPr="004A59E5" w:rsidRDefault="00A022F3">
            <w:pPr>
              <w:pStyle w:val="Compact"/>
            </w:pPr>
            <w:r w:rsidRPr="004A59E5">
              <w:t>No</w:t>
            </w:r>
          </w:p>
        </w:tc>
        <w:tc>
          <w:tcPr>
            <w:tcW w:w="1940" w:type="dxa"/>
            <w:tcBorders>
              <w:bottom w:val="single" w:sz="4" w:space="0" w:color="auto"/>
            </w:tcBorders>
          </w:tcPr>
          <w:p w14:paraId="52613691" w14:textId="77777777" w:rsidR="00B634AF" w:rsidRPr="004A59E5" w:rsidRDefault="00A022F3">
            <w:pPr>
              <w:pStyle w:val="Compact"/>
            </w:pPr>
            <w:r w:rsidRPr="004A59E5">
              <w:t>No</w:t>
            </w:r>
          </w:p>
        </w:tc>
        <w:tc>
          <w:tcPr>
            <w:tcW w:w="882" w:type="dxa"/>
            <w:tcBorders>
              <w:bottom w:val="single" w:sz="4" w:space="0" w:color="auto"/>
            </w:tcBorders>
          </w:tcPr>
          <w:p w14:paraId="52613692" w14:textId="77777777" w:rsidR="00B634AF" w:rsidRPr="004A59E5" w:rsidRDefault="00A022F3">
            <w:pPr>
              <w:pStyle w:val="Compact"/>
              <w:jc w:val="right"/>
            </w:pPr>
            <w:r w:rsidRPr="004A59E5">
              <w:t>1</w:t>
            </w:r>
          </w:p>
        </w:tc>
      </w:tr>
      <w:tr w:rsidR="00B634AF" w:rsidRPr="004A59E5" w14:paraId="5261369B" w14:textId="77777777" w:rsidTr="00BC7A21">
        <w:tc>
          <w:tcPr>
            <w:tcW w:w="3438" w:type="dxa"/>
            <w:tcBorders>
              <w:top w:val="single" w:sz="4" w:space="0" w:color="auto"/>
              <w:bottom w:val="single" w:sz="4" w:space="0" w:color="auto"/>
            </w:tcBorders>
          </w:tcPr>
          <w:p w14:paraId="52613694" w14:textId="77777777" w:rsidR="00B634AF" w:rsidRPr="00BC7A21" w:rsidRDefault="00A022F3">
            <w:pPr>
              <w:pStyle w:val="Compact"/>
              <w:rPr>
                <w:b/>
                <w:bCs/>
              </w:rPr>
            </w:pPr>
            <w:r w:rsidRPr="00BC7A21">
              <w:rPr>
                <w:b/>
                <w:bCs/>
              </w:rPr>
              <w:t>Yes Total</w:t>
            </w:r>
          </w:p>
        </w:tc>
        <w:tc>
          <w:tcPr>
            <w:tcW w:w="1665" w:type="dxa"/>
            <w:tcBorders>
              <w:top w:val="single" w:sz="4" w:space="0" w:color="auto"/>
              <w:bottom w:val="single" w:sz="4" w:space="0" w:color="auto"/>
            </w:tcBorders>
          </w:tcPr>
          <w:p w14:paraId="52613695" w14:textId="77777777" w:rsidR="00B634AF" w:rsidRPr="00BC7A21" w:rsidRDefault="00A022F3">
            <w:pPr>
              <w:pStyle w:val="Compact"/>
              <w:rPr>
                <w:b/>
                <w:bCs/>
              </w:rPr>
            </w:pPr>
            <w:r w:rsidRPr="00BC7A21">
              <w:rPr>
                <w:b/>
                <w:bCs/>
              </w:rPr>
              <w:t>5</w:t>
            </w:r>
          </w:p>
        </w:tc>
        <w:tc>
          <w:tcPr>
            <w:tcW w:w="1985" w:type="dxa"/>
            <w:gridSpan w:val="2"/>
            <w:tcBorders>
              <w:top w:val="single" w:sz="4" w:space="0" w:color="auto"/>
              <w:bottom w:val="single" w:sz="4" w:space="0" w:color="auto"/>
            </w:tcBorders>
          </w:tcPr>
          <w:p w14:paraId="52613696" w14:textId="77777777" w:rsidR="00B634AF" w:rsidRPr="00BC7A21" w:rsidRDefault="00A022F3">
            <w:pPr>
              <w:pStyle w:val="Compact"/>
              <w:rPr>
                <w:b/>
                <w:bCs/>
              </w:rPr>
            </w:pPr>
            <w:r w:rsidRPr="00BC7A21">
              <w:rPr>
                <w:b/>
                <w:bCs/>
              </w:rPr>
              <w:t>8</w:t>
            </w:r>
          </w:p>
        </w:tc>
        <w:tc>
          <w:tcPr>
            <w:tcW w:w="1701" w:type="dxa"/>
            <w:tcBorders>
              <w:top w:val="single" w:sz="4" w:space="0" w:color="auto"/>
              <w:bottom w:val="single" w:sz="4" w:space="0" w:color="auto"/>
            </w:tcBorders>
          </w:tcPr>
          <w:p w14:paraId="52613697" w14:textId="77777777" w:rsidR="00B634AF" w:rsidRPr="00BC7A21" w:rsidRDefault="00A022F3">
            <w:pPr>
              <w:pStyle w:val="Compact"/>
              <w:rPr>
                <w:b/>
                <w:bCs/>
              </w:rPr>
            </w:pPr>
            <w:r w:rsidRPr="00BC7A21">
              <w:rPr>
                <w:b/>
                <w:bCs/>
              </w:rPr>
              <w:t>13</w:t>
            </w:r>
          </w:p>
        </w:tc>
        <w:tc>
          <w:tcPr>
            <w:tcW w:w="2406" w:type="dxa"/>
            <w:tcBorders>
              <w:top w:val="single" w:sz="4" w:space="0" w:color="auto"/>
              <w:bottom w:val="single" w:sz="4" w:space="0" w:color="auto"/>
            </w:tcBorders>
          </w:tcPr>
          <w:p w14:paraId="52613698" w14:textId="77777777" w:rsidR="00B634AF" w:rsidRPr="00BC7A21" w:rsidRDefault="00A022F3">
            <w:pPr>
              <w:pStyle w:val="Compact"/>
              <w:rPr>
                <w:b/>
                <w:bCs/>
              </w:rPr>
            </w:pPr>
            <w:r w:rsidRPr="00BC7A21">
              <w:rPr>
                <w:b/>
                <w:bCs/>
              </w:rPr>
              <w:t>16</w:t>
            </w:r>
          </w:p>
        </w:tc>
        <w:tc>
          <w:tcPr>
            <w:tcW w:w="1940" w:type="dxa"/>
            <w:tcBorders>
              <w:top w:val="single" w:sz="4" w:space="0" w:color="auto"/>
              <w:bottom w:val="single" w:sz="4" w:space="0" w:color="auto"/>
            </w:tcBorders>
          </w:tcPr>
          <w:p w14:paraId="52613699" w14:textId="77777777" w:rsidR="00B634AF" w:rsidRPr="00BC7A21" w:rsidRDefault="00A022F3">
            <w:pPr>
              <w:pStyle w:val="Compact"/>
              <w:rPr>
                <w:b/>
                <w:bCs/>
              </w:rPr>
            </w:pPr>
            <w:r w:rsidRPr="00BC7A21">
              <w:rPr>
                <w:b/>
                <w:bCs/>
              </w:rPr>
              <w:t>32</w:t>
            </w:r>
          </w:p>
        </w:tc>
        <w:tc>
          <w:tcPr>
            <w:tcW w:w="882" w:type="dxa"/>
            <w:tcBorders>
              <w:top w:val="single" w:sz="4" w:space="0" w:color="auto"/>
              <w:bottom w:val="single" w:sz="4" w:space="0" w:color="auto"/>
            </w:tcBorders>
          </w:tcPr>
          <w:p w14:paraId="5261369A" w14:textId="77777777" w:rsidR="00B634AF" w:rsidRPr="00BC7A21" w:rsidRDefault="00A022F3">
            <w:pPr>
              <w:pStyle w:val="Compact"/>
              <w:jc w:val="right"/>
              <w:rPr>
                <w:b/>
                <w:bCs/>
              </w:rPr>
            </w:pPr>
            <w:r w:rsidRPr="00BC7A21">
              <w:rPr>
                <w:b/>
                <w:bCs/>
              </w:rPr>
              <w:t>74</w:t>
            </w:r>
          </w:p>
        </w:tc>
      </w:tr>
    </w:tbl>
    <w:p w14:paraId="5261369C" w14:textId="77777777" w:rsidR="00B634AF" w:rsidRPr="004A59E5" w:rsidRDefault="00A022F3">
      <w:r w:rsidRPr="004A59E5">
        <w:br w:type="page"/>
      </w:r>
    </w:p>
    <w:p w14:paraId="51E8DA80" w14:textId="77777777" w:rsidR="006C172A" w:rsidRDefault="0088502C" w:rsidP="006C172A">
      <w:pPr>
        <w:pStyle w:val="Heading2"/>
      </w:pPr>
      <w:bookmarkStart w:id="17" w:name="summary---and-where-to-from-here"/>
      <w:bookmarkEnd w:id="10"/>
      <w:r w:rsidRPr="0088502C">
        <w:lastRenderedPageBreak/>
        <w:t>Summary and future directions</w:t>
      </w:r>
    </w:p>
    <w:p w14:paraId="5261369E" w14:textId="687E5752" w:rsidR="00B634AF" w:rsidRPr="004A59E5" w:rsidRDefault="00A022F3">
      <w:pPr>
        <w:pStyle w:val="FirstParagraph"/>
      </w:pPr>
      <w:r w:rsidRPr="004A59E5">
        <w:t>The findings in this report highlight a dual challenge for the sector. Between 2021 and 2024, domestic undergraduate enrolments fell by nearly 56,000 students, and this decline has not been experienced equally. Students from low SES backgrounds and regional and remote areas saw larger proportional declines (around 9–10%) than the sector overall (7%), indicating that existing participation gaps may be widening, rather than closing.</w:t>
      </w:r>
    </w:p>
    <w:p w14:paraId="0D784130" w14:textId="3530C525" w:rsidR="005228B3" w:rsidRPr="004A59E5" w:rsidRDefault="005228B3">
      <w:pPr>
        <w:pStyle w:val="BodyText"/>
      </w:pPr>
      <w:r w:rsidRPr="004A59E5">
        <w:t>Nonetheless, the performance of some institutions demonstrates that it is possible to increase enrolments whilst maintaining or even improving equity participation rates.</w:t>
      </w:r>
    </w:p>
    <w:p w14:paraId="526136A0" w14:textId="50191309" w:rsidR="00B634AF" w:rsidRDefault="00A022F3">
      <w:pPr>
        <w:pStyle w:val="BodyText"/>
      </w:pPr>
      <w:r w:rsidRPr="004A59E5">
        <w:t>Looking ahead, reversing the overall decline in enrolments will be important, but it will not be enough on its own. Future growth will need to be actively directed towards underrepresented groups, particularly students from low SES and regional and remote backgrounds, who have experienced the largest declines. Without this focus, progress towards equity parity by 2050 is likely to slow further, and for some groups the gap may continue to widen. In addition, it is important to consider other performance measures such as retention and attainment, as gains in enrolment need to be matched by successful progression and completion</w:t>
      </w:r>
      <w:r w:rsidR="007375B1" w:rsidRPr="004A59E5">
        <w:t>,</w:t>
      </w:r>
      <w:r w:rsidRPr="004A59E5">
        <w:t xml:space="preserve"> to support meaningful equity outcomes.</w:t>
      </w:r>
      <w:bookmarkEnd w:id="17"/>
    </w:p>
    <w:sectPr w:rsidR="00B634AF" w:rsidSect="00943CE7">
      <w:headerReference w:type="even" r:id="rId18"/>
      <w:headerReference w:type="default" r:id="rId19"/>
      <w:footerReference w:type="even" r:id="rId20"/>
      <w:footerReference w:type="default" r:id="rId21"/>
      <w:headerReference w:type="first" r:id="rId22"/>
      <w:footerReference w:type="first" r:id="rId23"/>
      <w:type w:val="continuous"/>
      <w:pgSz w:w="16840" w:h="11907" w:orient="landscape" w:code="9"/>
      <w:pgMar w:top="1021" w:right="1383" w:bottom="1021" w:left="1440" w:header="454"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C2053" w14:textId="77777777" w:rsidR="00B178C6" w:rsidRPr="004A59E5" w:rsidRDefault="00B178C6">
      <w:pPr>
        <w:spacing w:after="0"/>
      </w:pPr>
      <w:r w:rsidRPr="004A59E5">
        <w:separator/>
      </w:r>
    </w:p>
  </w:endnote>
  <w:endnote w:type="continuationSeparator" w:id="0">
    <w:p w14:paraId="43921804" w14:textId="77777777" w:rsidR="00B178C6" w:rsidRPr="004A59E5" w:rsidRDefault="00B178C6">
      <w:pPr>
        <w:spacing w:after="0"/>
      </w:pPr>
      <w:r w:rsidRPr="004A59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Inter">
    <w:altName w:val="Calibri"/>
    <w:panose1 w:val="02000503000000020004"/>
    <w:charset w:val="00"/>
    <w:family w:val="auto"/>
    <w:pitch w:val="variable"/>
    <w:sig w:usb0="E00002FF" w:usb1="1200A1FF" w:usb2="00000001" w:usb3="00000000" w:csb0="0000019F" w:csb1="00000000"/>
  </w:font>
  <w:font w:name="Inter Medium">
    <w:altName w:val="Calibri"/>
    <w:panose1 w:val="02000503000000020004"/>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6B5" w14:textId="77777777" w:rsidR="00DA2A7B" w:rsidRPr="004A59E5" w:rsidRDefault="00DA2A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Inter" w:hAnsi="Inter"/>
        <w:sz w:val="22"/>
        <w:szCs w:val="22"/>
      </w:rPr>
      <w:id w:val="972177194"/>
      <w:docPartObj>
        <w:docPartGallery w:val="Page Numbers (Bottom of Page)"/>
        <w:docPartUnique/>
      </w:docPartObj>
    </w:sdtPr>
    <w:sdtEndPr/>
    <w:sdtContent>
      <w:p w14:paraId="526136B6" w14:textId="77777777" w:rsidR="00DA2A7B" w:rsidRPr="004A59E5" w:rsidRDefault="00A022F3">
        <w:pPr>
          <w:pStyle w:val="Footer"/>
          <w:jc w:val="center"/>
          <w:rPr>
            <w:rFonts w:ascii="Inter" w:hAnsi="Inter"/>
            <w:sz w:val="22"/>
            <w:szCs w:val="22"/>
          </w:rPr>
        </w:pPr>
        <w:r w:rsidRPr="004A59E5">
          <w:rPr>
            <w:rFonts w:ascii="Inter" w:hAnsi="Inter"/>
            <w:sz w:val="22"/>
            <w:szCs w:val="22"/>
          </w:rPr>
          <w:fldChar w:fldCharType="begin"/>
        </w:r>
        <w:r w:rsidRPr="004A59E5">
          <w:rPr>
            <w:rFonts w:ascii="Inter" w:hAnsi="Inter"/>
            <w:sz w:val="22"/>
            <w:szCs w:val="22"/>
          </w:rPr>
          <w:instrText xml:space="preserve"> PAGE   \* MERGEFORMAT </w:instrText>
        </w:r>
        <w:r w:rsidRPr="004A59E5">
          <w:rPr>
            <w:rFonts w:ascii="Inter" w:hAnsi="Inter"/>
            <w:sz w:val="22"/>
            <w:szCs w:val="22"/>
          </w:rPr>
          <w:fldChar w:fldCharType="separate"/>
        </w:r>
        <w:r w:rsidRPr="004A59E5">
          <w:rPr>
            <w:rFonts w:ascii="Inter" w:hAnsi="Inter"/>
            <w:sz w:val="22"/>
            <w:szCs w:val="22"/>
          </w:rPr>
          <w:t>2</w:t>
        </w:r>
        <w:r w:rsidRPr="004A59E5">
          <w:rPr>
            <w:rFonts w:ascii="Inter" w:hAnsi="Inter"/>
            <w:sz w:val="22"/>
            <w:szCs w:val="22"/>
          </w:rPr>
          <w:fldChar w:fldCharType="end"/>
        </w:r>
      </w:p>
    </w:sdtContent>
  </w:sdt>
  <w:p w14:paraId="526136B7" w14:textId="77777777" w:rsidR="00DA2A7B" w:rsidRPr="004A59E5" w:rsidRDefault="00DA2A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6B9" w14:textId="77777777" w:rsidR="00DA2A7B" w:rsidRPr="004A59E5" w:rsidRDefault="00A022F3" w:rsidP="00FF445D">
    <w:pPr>
      <w:pStyle w:val="Footer"/>
      <w:jc w:val="right"/>
    </w:pPr>
    <w:r w:rsidRPr="004A59E5">
      <w:rPr>
        <w:noProof/>
      </w:rPr>
      <w:drawing>
        <wp:inline distT="0" distB="0" distL="0" distR="0" wp14:anchorId="526136BA" wp14:editId="526136BB">
          <wp:extent cx="5315578" cy="492593"/>
          <wp:effectExtent l="0" t="0" r="0" b="3175"/>
          <wp:docPr id="19" name="Picture 1" descr="Standard co-branded logo for ACSES and Curti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Standard co-branded logo for ACSES and Curtin University"/>
                  <pic:cNvPicPr/>
                </pic:nvPicPr>
                <pic:blipFill>
                  <a:blip r:embed="rId1">
                    <a:extLst>
                      <a:ext uri="{28A0092B-C50C-407E-A947-70E740481C1C}">
                        <a14:useLocalDpi xmlns:a14="http://schemas.microsoft.com/office/drawing/2010/main" val="0"/>
                      </a:ext>
                    </a:extLst>
                  </a:blip>
                  <a:stretch>
                    <a:fillRect/>
                  </a:stretch>
                </pic:blipFill>
                <pic:spPr>
                  <a:xfrm>
                    <a:off x="0" y="0"/>
                    <a:ext cx="5434414" cy="50360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D9788" w14:textId="77777777" w:rsidR="00B178C6" w:rsidRPr="004A59E5" w:rsidRDefault="00B178C6">
      <w:pPr>
        <w:spacing w:after="0"/>
      </w:pPr>
      <w:r w:rsidRPr="004A59E5">
        <w:separator/>
      </w:r>
    </w:p>
  </w:footnote>
  <w:footnote w:type="continuationSeparator" w:id="0">
    <w:p w14:paraId="54826AFA" w14:textId="77777777" w:rsidR="00B178C6" w:rsidRPr="004A59E5" w:rsidRDefault="00B178C6">
      <w:pPr>
        <w:spacing w:after="0"/>
      </w:pPr>
      <w:r w:rsidRPr="004A59E5">
        <w:continuationSeparator/>
      </w:r>
    </w:p>
  </w:footnote>
  <w:footnote w:id="1">
    <w:p w14:paraId="526136BC" w14:textId="61982D83" w:rsidR="00B634AF" w:rsidRPr="004A59E5" w:rsidRDefault="00A022F3">
      <w:pPr>
        <w:pStyle w:val="FootnoteText"/>
      </w:pPr>
      <w:r w:rsidRPr="004A59E5">
        <w:rPr>
          <w:rStyle w:val="FootnoteReference"/>
        </w:rPr>
        <w:footnoteRef/>
      </w:r>
      <w:r w:rsidRPr="004A59E5">
        <w:t xml:space="preserve"> Australian Government Department of Education</w:t>
      </w:r>
      <w:r w:rsidR="00EF41D9" w:rsidRPr="004A59E5">
        <w:t>.</w:t>
      </w:r>
      <w:r w:rsidRPr="004A59E5">
        <w:t xml:space="preserve"> (2025). </w:t>
      </w:r>
      <w:r w:rsidRPr="00BC7A21">
        <w:rPr>
          <w:i/>
          <w:iCs/>
        </w:rPr>
        <w:t>Equity Group Statistics, Private Request (November 2025)</w:t>
      </w:r>
      <w:r w:rsidRPr="004A59E5">
        <w:t>. Canberra: Department of Education.</w:t>
      </w:r>
    </w:p>
  </w:footnote>
  <w:footnote w:id="2">
    <w:p w14:paraId="526136BD" w14:textId="6A2B435C" w:rsidR="00B634AF" w:rsidRPr="004A59E5" w:rsidRDefault="00A022F3">
      <w:pPr>
        <w:pStyle w:val="FootnoteText"/>
      </w:pPr>
      <w:r w:rsidRPr="004A59E5">
        <w:rPr>
          <w:rStyle w:val="FootnoteReference"/>
        </w:rPr>
        <w:footnoteRef/>
      </w:r>
      <w:r w:rsidRPr="004A59E5">
        <w:t xml:space="preserve"> </w:t>
      </w:r>
      <w:r w:rsidR="00EF41D9" w:rsidRPr="004A59E5">
        <w:t xml:space="preserve">Australian Centre for Student Equity and Success. (2024). </w:t>
      </w:r>
      <w:r w:rsidR="00EF41D9" w:rsidRPr="00BC7A21">
        <w:rPr>
          <w:i/>
          <w:iCs/>
        </w:rPr>
        <w:t>Equity Policy Options: Parity Targets, Final Report</w:t>
      </w:r>
      <w:r w:rsidR="00EF41D9" w:rsidRPr="004A59E5">
        <w:rPr>
          <w:i/>
          <w:iCs/>
        </w:rPr>
        <w:t>.</w:t>
      </w:r>
      <w:r w:rsidR="00EF41D9" w:rsidRPr="004A59E5">
        <w:t xml:space="preserve"> </w:t>
      </w:r>
      <w:hyperlink r:id="rId1" w:history="1">
        <w:r w:rsidR="00EF41D9" w:rsidRPr="004A59E5">
          <w:rPr>
            <w:rStyle w:val="Hyperlink"/>
            <w:sz w:val="20"/>
          </w:rPr>
          <w:t>https://www.acses.edu.au/publication/equity-policy-options-parity-targets-final-report/</w:t>
        </w:r>
      </w:hyperlink>
      <w:r w:rsidR="00EF41D9" w:rsidRPr="004A59E5">
        <w:t xml:space="preserve"> </w:t>
      </w:r>
    </w:p>
  </w:footnote>
  <w:footnote w:id="3">
    <w:p w14:paraId="766E11E7" w14:textId="77642F79" w:rsidR="00EF41D9" w:rsidRPr="004A59E5" w:rsidRDefault="00EF41D9">
      <w:pPr>
        <w:pStyle w:val="FootnoteText"/>
      </w:pPr>
      <w:r w:rsidRPr="004A59E5">
        <w:rPr>
          <w:rStyle w:val="FootnoteReference"/>
        </w:rPr>
        <w:footnoteRef/>
      </w:r>
      <w:r w:rsidRPr="004A59E5">
        <w:t xml:space="preserve"> Department of Education. (2024). </w:t>
      </w:r>
      <w:r w:rsidRPr="00BC7A21">
        <w:rPr>
          <w:i/>
          <w:iCs/>
        </w:rPr>
        <w:t>Australian Universities Accord Final Report</w:t>
      </w:r>
      <w:r w:rsidRPr="004A59E5">
        <w:t xml:space="preserve">. </w:t>
      </w:r>
      <w:hyperlink r:id="rId2" w:history="1">
        <w:r w:rsidRPr="004A59E5">
          <w:rPr>
            <w:rStyle w:val="Hyperlink"/>
            <w:sz w:val="20"/>
          </w:rPr>
          <w:t>https://www.education.gov.au/australian-universities-accord</w:t>
        </w:r>
      </w:hyperlink>
      <w:r w:rsidRPr="004A59E5">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6B3" w14:textId="77777777" w:rsidR="00DA2A7B" w:rsidRPr="004A59E5" w:rsidRDefault="00DA2A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6B4" w14:textId="77777777" w:rsidR="00DA2A7B" w:rsidRPr="004A59E5" w:rsidRDefault="00DA2A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136B8" w14:textId="77777777" w:rsidR="00DA2A7B" w:rsidRPr="004A59E5" w:rsidRDefault="00DA2A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31CE37D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5C3A8F2A"/>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64EB660F"/>
    <w:multiLevelType w:val="hybridMultilevel"/>
    <w:tmpl w:val="3D509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864694C"/>
    <w:multiLevelType w:val="hybridMultilevel"/>
    <w:tmpl w:val="AE7C6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1516877">
    <w:abstractNumId w:val="0"/>
  </w:num>
  <w:num w:numId="2" w16cid:durableId="279066696">
    <w:abstractNumId w:val="0"/>
  </w:num>
  <w:num w:numId="3" w16cid:durableId="63141323">
    <w:abstractNumId w:val="0"/>
  </w:num>
  <w:num w:numId="4" w16cid:durableId="425997776">
    <w:abstractNumId w:val="1"/>
  </w:num>
  <w:num w:numId="5" w16cid:durableId="1775326846">
    <w:abstractNumId w:val="3"/>
  </w:num>
  <w:num w:numId="6" w16cid:durableId="1534983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4AF"/>
    <w:rsid w:val="0009678F"/>
    <w:rsid w:val="000B2A7E"/>
    <w:rsid w:val="000C0918"/>
    <w:rsid w:val="000D48D2"/>
    <w:rsid w:val="001130A3"/>
    <w:rsid w:val="00165D74"/>
    <w:rsid w:val="001711F9"/>
    <w:rsid w:val="00236C0B"/>
    <w:rsid w:val="00250EF7"/>
    <w:rsid w:val="002617E7"/>
    <w:rsid w:val="00267F21"/>
    <w:rsid w:val="00341EDE"/>
    <w:rsid w:val="003A4924"/>
    <w:rsid w:val="003D774C"/>
    <w:rsid w:val="003E68CE"/>
    <w:rsid w:val="003F28C2"/>
    <w:rsid w:val="003F7A50"/>
    <w:rsid w:val="004350F5"/>
    <w:rsid w:val="00442633"/>
    <w:rsid w:val="00463E66"/>
    <w:rsid w:val="004A59E5"/>
    <w:rsid w:val="004B3AEB"/>
    <w:rsid w:val="004B4E76"/>
    <w:rsid w:val="004C711B"/>
    <w:rsid w:val="004C7434"/>
    <w:rsid w:val="004F4E1C"/>
    <w:rsid w:val="004F7DC7"/>
    <w:rsid w:val="005228B3"/>
    <w:rsid w:val="005855C9"/>
    <w:rsid w:val="005D5F2F"/>
    <w:rsid w:val="005E3A44"/>
    <w:rsid w:val="005F722B"/>
    <w:rsid w:val="006065E6"/>
    <w:rsid w:val="00606AFB"/>
    <w:rsid w:val="00671C4D"/>
    <w:rsid w:val="0069502A"/>
    <w:rsid w:val="006A062E"/>
    <w:rsid w:val="006C172A"/>
    <w:rsid w:val="006C39CE"/>
    <w:rsid w:val="006E6479"/>
    <w:rsid w:val="00703DF2"/>
    <w:rsid w:val="0071163C"/>
    <w:rsid w:val="007375B1"/>
    <w:rsid w:val="00746113"/>
    <w:rsid w:val="0076301C"/>
    <w:rsid w:val="007D3019"/>
    <w:rsid w:val="007F4C1E"/>
    <w:rsid w:val="00833288"/>
    <w:rsid w:val="0088502C"/>
    <w:rsid w:val="00895E80"/>
    <w:rsid w:val="008E77F9"/>
    <w:rsid w:val="008F76C1"/>
    <w:rsid w:val="00934EB8"/>
    <w:rsid w:val="009966EE"/>
    <w:rsid w:val="009A31BE"/>
    <w:rsid w:val="009A3ED8"/>
    <w:rsid w:val="009D73D2"/>
    <w:rsid w:val="00A022F3"/>
    <w:rsid w:val="00A104E5"/>
    <w:rsid w:val="00A44539"/>
    <w:rsid w:val="00A5208D"/>
    <w:rsid w:val="00A77816"/>
    <w:rsid w:val="00A86981"/>
    <w:rsid w:val="00B178C6"/>
    <w:rsid w:val="00B241D0"/>
    <w:rsid w:val="00B31BA1"/>
    <w:rsid w:val="00B43102"/>
    <w:rsid w:val="00B634AF"/>
    <w:rsid w:val="00BA1F8A"/>
    <w:rsid w:val="00BC7A21"/>
    <w:rsid w:val="00BE0B65"/>
    <w:rsid w:val="00C62DD4"/>
    <w:rsid w:val="00C71845"/>
    <w:rsid w:val="00C96250"/>
    <w:rsid w:val="00CA769B"/>
    <w:rsid w:val="00CC31AB"/>
    <w:rsid w:val="00CE6BC8"/>
    <w:rsid w:val="00CF4775"/>
    <w:rsid w:val="00D04A8C"/>
    <w:rsid w:val="00D615E8"/>
    <w:rsid w:val="00D63483"/>
    <w:rsid w:val="00DA2A7B"/>
    <w:rsid w:val="00E16586"/>
    <w:rsid w:val="00E200DF"/>
    <w:rsid w:val="00E22C45"/>
    <w:rsid w:val="00E36B13"/>
    <w:rsid w:val="00E37BB4"/>
    <w:rsid w:val="00E42129"/>
    <w:rsid w:val="00E441E9"/>
    <w:rsid w:val="00E862C4"/>
    <w:rsid w:val="00EF41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134A8"/>
  <w15:docId w15:val="{4E87B692-9B5F-4F75-881E-F24DE8D3D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caption"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AU"/>
    </w:rPr>
  </w:style>
  <w:style w:type="paragraph" w:styleId="Heading1">
    <w:name w:val="heading 1"/>
    <w:basedOn w:val="Normal"/>
    <w:next w:val="BodyText"/>
    <w:uiPriority w:val="9"/>
    <w:qFormat/>
    <w:rsid w:val="00236C0B"/>
    <w:pPr>
      <w:keepNext/>
      <w:keepLines/>
      <w:spacing w:before="480" w:after="240"/>
      <w:outlineLvl w:val="0"/>
    </w:pPr>
    <w:rPr>
      <w:rFonts w:ascii="Inter" w:eastAsiaTheme="majorEastAsia" w:hAnsi="Inter" w:cstheme="majorBidi"/>
      <w:color w:val="6B3B57"/>
      <w:sz w:val="40"/>
      <w:szCs w:val="40"/>
    </w:rPr>
  </w:style>
  <w:style w:type="paragraph" w:styleId="Heading2">
    <w:name w:val="heading 2"/>
    <w:basedOn w:val="Normal"/>
    <w:next w:val="BodyText"/>
    <w:uiPriority w:val="9"/>
    <w:unhideWhenUsed/>
    <w:qFormat/>
    <w:rsid w:val="00833288"/>
    <w:pPr>
      <w:keepNext/>
      <w:keepLines/>
      <w:spacing w:after="360"/>
      <w:outlineLvl w:val="1"/>
    </w:pPr>
    <w:rPr>
      <w:rFonts w:ascii="Inter Medium" w:eastAsiaTheme="majorEastAsia" w:hAnsi="Inter Medium" w:cstheme="majorBidi"/>
      <w:color w:val="6B3B57"/>
      <w:sz w:val="52"/>
      <w:szCs w:val="5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F914C0"/>
    <w:pPr>
      <w:spacing w:after="180" w:line="274" w:lineRule="auto"/>
    </w:pPr>
    <w:rPr>
      <w:rFonts w:ascii="Inter" w:hAnsi="Inter"/>
      <w:sz w:val="22"/>
      <w:szCs w:val="22"/>
    </w:rPr>
  </w:style>
  <w:style w:type="paragraph" w:customStyle="1" w:styleId="FirstParagraph">
    <w:name w:val="First Paragraph"/>
    <w:basedOn w:val="BodyText"/>
    <w:next w:val="BodyText"/>
    <w:qFormat/>
    <w:rsid w:val="008E2CD2"/>
  </w:style>
  <w:style w:type="paragraph" w:customStyle="1" w:styleId="Compact">
    <w:name w:val="Compact"/>
    <w:basedOn w:val="BodyText"/>
    <w:qFormat/>
    <w:pPr>
      <w:spacing w:before="36" w:after="36"/>
    </w:pPr>
  </w:style>
  <w:style w:type="paragraph" w:styleId="Title">
    <w:name w:val="Title"/>
    <w:basedOn w:val="Normal"/>
    <w:next w:val="BodyText"/>
    <w:qFormat/>
    <w:rsid w:val="00833288"/>
    <w:pPr>
      <w:keepNext/>
      <w:keepLines/>
      <w:spacing w:before="480" w:after="240"/>
    </w:pPr>
    <w:rPr>
      <w:rFonts w:ascii="Inter" w:eastAsiaTheme="majorEastAsia" w:hAnsi="Inter" w:cstheme="majorBidi"/>
      <w:color w:val="6B3B57"/>
      <w:sz w:val="104"/>
      <w:szCs w:val="104"/>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rsid w:val="00050606"/>
    <w:rPr>
      <w:rFonts w:ascii="Inter" w:hAnsi="Inter"/>
      <w:sz w:val="20"/>
      <w:szCs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qFormat/>
    <w:rsid w:val="008F222F"/>
    <w:pPr>
      <w:spacing w:after="120"/>
    </w:pPr>
    <w:rPr>
      <w:rFonts w:ascii="Inter" w:hAnsi="Inter"/>
      <w:i/>
      <w:sz w:val="22"/>
    </w:rPr>
  </w:style>
  <w:style w:type="paragraph" w:customStyle="1" w:styleId="TableCaption">
    <w:name w:val="Table Caption"/>
    <w:basedOn w:val="Caption"/>
    <w:pPr>
      <w:keepNext/>
    </w:pPr>
  </w:style>
  <w:style w:type="paragraph" w:customStyle="1" w:styleId="ImageCaption">
    <w:name w:val="Image Caption"/>
    <w:basedOn w:val="BodyText"/>
    <w:rsid w:val="006E7FF2"/>
    <w:rPr>
      <w:i/>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rsid w:val="008F222F"/>
    <w:rPr>
      <w:rFonts w:ascii="Inter" w:hAnsi="Inter"/>
      <w:i/>
      <w:sz w:val="22"/>
    </w:rPr>
  </w:style>
  <w:style w:type="character" w:customStyle="1" w:styleId="VerbatimChar">
    <w:name w:val="Verbatim Char"/>
    <w:basedOn w:val="CaptionChar"/>
    <w:link w:val="SourceCode"/>
    <w:rPr>
      <w:rFonts w:ascii="Consolas" w:hAnsi="Consolas"/>
      <w:i/>
      <w:sz w:val="22"/>
    </w:rPr>
  </w:style>
  <w:style w:type="character" w:customStyle="1" w:styleId="SectionNumber">
    <w:name w:val="Section Number"/>
    <w:basedOn w:val="CaptionChar"/>
    <w:rPr>
      <w:rFonts w:ascii="Inter" w:hAnsi="Inter"/>
      <w:i/>
      <w:sz w:val="22"/>
    </w:rPr>
  </w:style>
  <w:style w:type="character" w:styleId="FootnoteReference">
    <w:name w:val="footnote reference"/>
    <w:basedOn w:val="CaptionChar"/>
    <w:rsid w:val="00EF41D9"/>
    <w:rPr>
      <w:rFonts w:ascii="Inter" w:hAnsi="Inter"/>
      <w:i w:val="0"/>
      <w:sz w:val="22"/>
      <w:vertAlign w:val="superscript"/>
    </w:rPr>
  </w:style>
  <w:style w:type="character" w:styleId="Hyperlink">
    <w:name w:val="Hyperlink"/>
    <w:basedOn w:val="CaptionChar"/>
    <w:rsid w:val="004A59E5"/>
    <w:rPr>
      <w:rFonts w:ascii="Inter" w:hAnsi="Inter"/>
      <w:i w:val="0"/>
      <w:color w:val="254C8C"/>
      <w:sz w:val="22"/>
      <w:u w:val="single"/>
    </w:rPr>
  </w:style>
  <w:style w:type="paragraph" w:styleId="TOCHeading">
    <w:name w:val="TOC Heading"/>
    <w:basedOn w:val="Heading1"/>
    <w:next w:val="BodyText"/>
    <w:uiPriority w:val="39"/>
    <w:unhideWhenUsed/>
    <w:qFormat/>
    <w:pPr>
      <w:spacing w:before="240" w:line="259" w:lineRule="auto"/>
      <w:outlineLvl w:val="9"/>
    </w:pPr>
    <w:rPr>
      <w:b/>
      <w:bCs/>
      <w:color w:val="365F91" w:themeColor="accent1" w:themeShade="BF"/>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i/>
      <w:color w:val="204A87"/>
      <w:sz w:val="22"/>
      <w:shd w:val="clear" w:color="auto" w:fill="F8F8F8"/>
    </w:rPr>
  </w:style>
  <w:style w:type="character" w:customStyle="1" w:styleId="DataTypeTok">
    <w:name w:val="DataTypeTok"/>
    <w:basedOn w:val="VerbatimChar"/>
    <w:rPr>
      <w:rFonts w:ascii="Consolas" w:hAnsi="Consolas"/>
      <w:i/>
      <w:color w:val="204A87"/>
      <w:sz w:val="22"/>
      <w:shd w:val="clear" w:color="auto" w:fill="F8F8F8"/>
    </w:rPr>
  </w:style>
  <w:style w:type="character" w:customStyle="1" w:styleId="DecValTok">
    <w:name w:val="DecValTok"/>
    <w:basedOn w:val="VerbatimChar"/>
    <w:rPr>
      <w:rFonts w:ascii="Consolas" w:hAnsi="Consolas"/>
      <w:i/>
      <w:color w:val="0000CF"/>
      <w:sz w:val="22"/>
      <w:shd w:val="clear" w:color="auto" w:fill="F8F8F8"/>
    </w:rPr>
  </w:style>
  <w:style w:type="character" w:customStyle="1" w:styleId="BaseNTok">
    <w:name w:val="BaseNTok"/>
    <w:basedOn w:val="VerbatimChar"/>
    <w:rPr>
      <w:rFonts w:ascii="Consolas" w:hAnsi="Consolas"/>
      <w:i/>
      <w:color w:val="0000CF"/>
      <w:sz w:val="22"/>
      <w:shd w:val="clear" w:color="auto" w:fill="F8F8F8"/>
    </w:rPr>
  </w:style>
  <w:style w:type="character" w:customStyle="1" w:styleId="FloatTok">
    <w:name w:val="FloatTok"/>
    <w:basedOn w:val="VerbatimChar"/>
    <w:rPr>
      <w:rFonts w:ascii="Consolas" w:hAnsi="Consolas"/>
      <w:i/>
      <w:color w:val="0000CF"/>
      <w:sz w:val="22"/>
      <w:shd w:val="clear" w:color="auto" w:fill="F8F8F8"/>
    </w:rPr>
  </w:style>
  <w:style w:type="character" w:customStyle="1" w:styleId="ConstantTok">
    <w:name w:val="ConstantTok"/>
    <w:basedOn w:val="VerbatimChar"/>
    <w:rPr>
      <w:rFonts w:ascii="Consolas" w:hAnsi="Consolas"/>
      <w:i/>
      <w:color w:val="8F5902"/>
      <w:sz w:val="22"/>
      <w:shd w:val="clear" w:color="auto" w:fill="F8F8F8"/>
    </w:rPr>
  </w:style>
  <w:style w:type="character" w:customStyle="1" w:styleId="CharTok">
    <w:name w:val="CharTok"/>
    <w:basedOn w:val="VerbatimChar"/>
    <w:rPr>
      <w:rFonts w:ascii="Consolas" w:hAnsi="Consolas"/>
      <w:i/>
      <w:color w:val="4E9A06"/>
      <w:sz w:val="22"/>
      <w:shd w:val="clear" w:color="auto" w:fill="F8F8F8"/>
    </w:rPr>
  </w:style>
  <w:style w:type="character" w:customStyle="1" w:styleId="SpecialCharTok">
    <w:name w:val="SpecialCharTok"/>
    <w:basedOn w:val="VerbatimChar"/>
    <w:rPr>
      <w:rFonts w:ascii="Consolas" w:hAnsi="Consolas"/>
      <w:b/>
      <w:i/>
      <w:color w:val="CE5C00"/>
      <w:sz w:val="22"/>
      <w:shd w:val="clear" w:color="auto" w:fill="F8F8F8"/>
    </w:rPr>
  </w:style>
  <w:style w:type="character" w:customStyle="1" w:styleId="StringTok">
    <w:name w:val="StringTok"/>
    <w:basedOn w:val="VerbatimChar"/>
    <w:rPr>
      <w:rFonts w:ascii="Consolas" w:hAnsi="Consolas"/>
      <w:i/>
      <w:color w:val="4E9A06"/>
      <w:sz w:val="22"/>
      <w:shd w:val="clear" w:color="auto" w:fill="F8F8F8"/>
    </w:rPr>
  </w:style>
  <w:style w:type="character" w:customStyle="1" w:styleId="VerbatimStringTok">
    <w:name w:val="VerbatimStringTok"/>
    <w:basedOn w:val="VerbatimChar"/>
    <w:rPr>
      <w:rFonts w:ascii="Consolas" w:hAnsi="Consolas"/>
      <w:i/>
      <w:color w:val="4E9A06"/>
      <w:sz w:val="22"/>
      <w:shd w:val="clear" w:color="auto" w:fill="F8F8F8"/>
    </w:rPr>
  </w:style>
  <w:style w:type="character" w:customStyle="1" w:styleId="SpecialStringTok">
    <w:name w:val="SpecialStringTok"/>
    <w:basedOn w:val="VerbatimChar"/>
    <w:rPr>
      <w:rFonts w:ascii="Consolas" w:hAnsi="Consolas"/>
      <w:i/>
      <w:color w:val="4E9A06"/>
      <w:sz w:val="22"/>
      <w:shd w:val="clear" w:color="auto" w:fill="F8F8F8"/>
    </w:rPr>
  </w:style>
  <w:style w:type="character" w:customStyle="1" w:styleId="ImportTok">
    <w:name w:val="ImportTok"/>
    <w:basedOn w:val="VerbatimChar"/>
    <w:rPr>
      <w:rFonts w:ascii="Consolas" w:hAnsi="Consolas"/>
      <w:i/>
      <w:sz w:val="22"/>
      <w:shd w:val="clear" w:color="auto" w:fill="F8F8F8"/>
    </w:rPr>
  </w:style>
  <w:style w:type="character" w:customStyle="1" w:styleId="CommentTok">
    <w:name w:val="CommentTok"/>
    <w:basedOn w:val="VerbatimChar"/>
    <w:rPr>
      <w:rFonts w:ascii="Consolas" w:hAnsi="Consolas"/>
      <w:i w:val="0"/>
      <w:color w:val="8F5902"/>
      <w:sz w:val="22"/>
      <w:shd w:val="clear" w:color="auto" w:fill="F8F8F8"/>
    </w:rPr>
  </w:style>
  <w:style w:type="character" w:customStyle="1" w:styleId="DocumentationTok">
    <w:name w:val="DocumentationTok"/>
    <w:basedOn w:val="VerbatimChar"/>
    <w:rPr>
      <w:rFonts w:ascii="Consolas" w:hAnsi="Consolas"/>
      <w:b/>
      <w:i w:val="0"/>
      <w:color w:val="8F5902"/>
      <w:sz w:val="22"/>
      <w:shd w:val="clear" w:color="auto" w:fill="F8F8F8"/>
    </w:rPr>
  </w:style>
  <w:style w:type="character" w:customStyle="1" w:styleId="AnnotationTok">
    <w:name w:val="AnnotationTok"/>
    <w:basedOn w:val="VerbatimChar"/>
    <w:rPr>
      <w:rFonts w:ascii="Consolas" w:hAnsi="Consolas"/>
      <w:b/>
      <w:i w:val="0"/>
      <w:color w:val="8F5902"/>
      <w:sz w:val="22"/>
      <w:shd w:val="clear" w:color="auto" w:fill="F8F8F8"/>
    </w:rPr>
  </w:style>
  <w:style w:type="character" w:customStyle="1" w:styleId="CommentVarTok">
    <w:name w:val="CommentVarTok"/>
    <w:basedOn w:val="VerbatimChar"/>
    <w:rPr>
      <w:rFonts w:ascii="Consolas" w:hAnsi="Consolas"/>
      <w:b/>
      <w:i w:val="0"/>
      <w:color w:val="8F5902"/>
      <w:sz w:val="22"/>
      <w:shd w:val="clear" w:color="auto" w:fill="F8F8F8"/>
    </w:rPr>
  </w:style>
  <w:style w:type="character" w:customStyle="1" w:styleId="OtherTok">
    <w:name w:val="OtherTok"/>
    <w:basedOn w:val="VerbatimChar"/>
    <w:rPr>
      <w:rFonts w:ascii="Consolas" w:hAnsi="Consolas"/>
      <w:i/>
      <w:color w:val="8F5902"/>
      <w:sz w:val="22"/>
      <w:shd w:val="clear" w:color="auto" w:fill="F8F8F8"/>
    </w:rPr>
  </w:style>
  <w:style w:type="character" w:customStyle="1" w:styleId="FunctionTok">
    <w:name w:val="FunctionTok"/>
    <w:basedOn w:val="VerbatimChar"/>
    <w:rPr>
      <w:rFonts w:ascii="Consolas" w:hAnsi="Consolas"/>
      <w:b/>
      <w:i/>
      <w:color w:val="204A87"/>
      <w:sz w:val="22"/>
      <w:shd w:val="clear" w:color="auto" w:fill="F8F8F8"/>
    </w:rPr>
  </w:style>
  <w:style w:type="character" w:customStyle="1" w:styleId="VariableTok">
    <w:name w:val="VariableTok"/>
    <w:basedOn w:val="VerbatimChar"/>
    <w:rPr>
      <w:rFonts w:ascii="Consolas" w:hAnsi="Consolas"/>
      <w:i/>
      <w:color w:val="000000"/>
      <w:sz w:val="22"/>
      <w:shd w:val="clear" w:color="auto" w:fill="F8F8F8"/>
    </w:rPr>
  </w:style>
  <w:style w:type="character" w:customStyle="1" w:styleId="ControlFlowTok">
    <w:name w:val="ControlFlowTok"/>
    <w:basedOn w:val="VerbatimChar"/>
    <w:rPr>
      <w:rFonts w:ascii="Consolas" w:hAnsi="Consolas"/>
      <w:b/>
      <w:i/>
      <w:color w:val="204A87"/>
      <w:sz w:val="22"/>
      <w:shd w:val="clear" w:color="auto" w:fill="F8F8F8"/>
    </w:rPr>
  </w:style>
  <w:style w:type="character" w:customStyle="1" w:styleId="OperatorTok">
    <w:name w:val="OperatorTok"/>
    <w:basedOn w:val="VerbatimChar"/>
    <w:rPr>
      <w:rFonts w:ascii="Consolas" w:hAnsi="Consolas"/>
      <w:b/>
      <w:i/>
      <w:color w:val="CE5C00"/>
      <w:sz w:val="22"/>
      <w:shd w:val="clear" w:color="auto" w:fill="F8F8F8"/>
    </w:rPr>
  </w:style>
  <w:style w:type="character" w:customStyle="1" w:styleId="BuiltInTok">
    <w:name w:val="BuiltInTok"/>
    <w:basedOn w:val="VerbatimChar"/>
    <w:rPr>
      <w:rFonts w:ascii="Consolas" w:hAnsi="Consolas"/>
      <w:i/>
      <w:sz w:val="22"/>
      <w:shd w:val="clear" w:color="auto" w:fill="F8F8F8"/>
    </w:rPr>
  </w:style>
  <w:style w:type="character" w:customStyle="1" w:styleId="ExtensionTok">
    <w:name w:val="ExtensionTok"/>
    <w:basedOn w:val="VerbatimChar"/>
    <w:rPr>
      <w:rFonts w:ascii="Consolas" w:hAnsi="Consolas"/>
      <w:i/>
      <w:sz w:val="22"/>
      <w:shd w:val="clear" w:color="auto" w:fill="F8F8F8"/>
    </w:rPr>
  </w:style>
  <w:style w:type="character" w:customStyle="1" w:styleId="PreprocessorTok">
    <w:name w:val="PreprocessorTok"/>
    <w:basedOn w:val="VerbatimChar"/>
    <w:rPr>
      <w:rFonts w:ascii="Consolas" w:hAnsi="Consolas"/>
      <w:i w:val="0"/>
      <w:color w:val="8F5902"/>
      <w:sz w:val="22"/>
      <w:shd w:val="clear" w:color="auto" w:fill="F8F8F8"/>
    </w:rPr>
  </w:style>
  <w:style w:type="character" w:customStyle="1" w:styleId="AttributeTok">
    <w:name w:val="AttributeTok"/>
    <w:basedOn w:val="VerbatimChar"/>
    <w:rPr>
      <w:rFonts w:ascii="Consolas" w:hAnsi="Consolas"/>
      <w:i/>
      <w:color w:val="204A87"/>
      <w:sz w:val="22"/>
      <w:shd w:val="clear" w:color="auto" w:fill="F8F8F8"/>
    </w:rPr>
  </w:style>
  <w:style w:type="character" w:customStyle="1" w:styleId="RegionMarkerTok">
    <w:name w:val="RegionMarkerTok"/>
    <w:basedOn w:val="VerbatimChar"/>
    <w:rPr>
      <w:rFonts w:ascii="Consolas" w:hAnsi="Consolas"/>
      <w:i/>
      <w:sz w:val="22"/>
      <w:shd w:val="clear" w:color="auto" w:fill="F8F8F8"/>
    </w:rPr>
  </w:style>
  <w:style w:type="character" w:customStyle="1" w:styleId="InformationTok">
    <w:name w:val="InformationTok"/>
    <w:basedOn w:val="VerbatimChar"/>
    <w:rPr>
      <w:rFonts w:ascii="Consolas" w:hAnsi="Consolas"/>
      <w:b/>
      <w:i w:val="0"/>
      <w:color w:val="8F5902"/>
      <w:sz w:val="22"/>
      <w:shd w:val="clear" w:color="auto" w:fill="F8F8F8"/>
    </w:rPr>
  </w:style>
  <w:style w:type="character" w:customStyle="1" w:styleId="WarningTok">
    <w:name w:val="WarningTok"/>
    <w:basedOn w:val="VerbatimChar"/>
    <w:rPr>
      <w:rFonts w:ascii="Consolas" w:hAnsi="Consolas"/>
      <w:b/>
      <w:i w:val="0"/>
      <w:color w:val="8F5902"/>
      <w:sz w:val="22"/>
      <w:shd w:val="clear" w:color="auto" w:fill="F8F8F8"/>
    </w:rPr>
  </w:style>
  <w:style w:type="character" w:customStyle="1" w:styleId="AlertTok">
    <w:name w:val="AlertTok"/>
    <w:basedOn w:val="VerbatimChar"/>
    <w:rPr>
      <w:rFonts w:ascii="Consolas" w:hAnsi="Consolas"/>
      <w:i/>
      <w:color w:val="EF2929"/>
      <w:sz w:val="22"/>
      <w:shd w:val="clear" w:color="auto" w:fill="F8F8F8"/>
    </w:rPr>
  </w:style>
  <w:style w:type="character" w:customStyle="1" w:styleId="ErrorTok">
    <w:name w:val="ErrorTok"/>
    <w:basedOn w:val="VerbatimChar"/>
    <w:rPr>
      <w:rFonts w:ascii="Consolas" w:hAnsi="Consolas"/>
      <w:b/>
      <w:i/>
      <w:color w:val="A40000"/>
      <w:sz w:val="22"/>
      <w:shd w:val="clear" w:color="auto" w:fill="F8F8F8"/>
    </w:rPr>
  </w:style>
  <w:style w:type="character" w:customStyle="1" w:styleId="NormalTok">
    <w:name w:val="NormalTok"/>
    <w:basedOn w:val="VerbatimChar"/>
    <w:rPr>
      <w:rFonts w:ascii="Consolas" w:hAnsi="Consolas"/>
      <w:i/>
      <w:sz w:val="22"/>
      <w:shd w:val="clear" w:color="auto" w:fill="F8F8F8"/>
    </w:rPr>
  </w:style>
  <w:style w:type="paragraph" w:styleId="Header">
    <w:name w:val="header"/>
    <w:basedOn w:val="Normal"/>
    <w:link w:val="HeaderChar"/>
    <w:rsid w:val="00A55E6D"/>
    <w:pPr>
      <w:tabs>
        <w:tab w:val="center" w:pos="4513"/>
        <w:tab w:val="right" w:pos="9026"/>
      </w:tabs>
      <w:spacing w:after="0"/>
    </w:pPr>
  </w:style>
  <w:style w:type="character" w:customStyle="1" w:styleId="HeaderChar">
    <w:name w:val="Header Char"/>
    <w:basedOn w:val="DefaultParagraphFont"/>
    <w:link w:val="Header"/>
    <w:rsid w:val="00A55E6D"/>
  </w:style>
  <w:style w:type="paragraph" w:styleId="Footer">
    <w:name w:val="footer"/>
    <w:basedOn w:val="Normal"/>
    <w:link w:val="FooterChar"/>
    <w:uiPriority w:val="99"/>
    <w:rsid w:val="00A55E6D"/>
    <w:pPr>
      <w:tabs>
        <w:tab w:val="center" w:pos="4513"/>
        <w:tab w:val="right" w:pos="9026"/>
      </w:tabs>
      <w:spacing w:after="0"/>
    </w:pPr>
  </w:style>
  <w:style w:type="character" w:customStyle="1" w:styleId="FooterChar">
    <w:name w:val="Footer Char"/>
    <w:basedOn w:val="DefaultParagraphFont"/>
    <w:link w:val="Footer"/>
    <w:uiPriority w:val="99"/>
    <w:rsid w:val="00A55E6D"/>
  </w:style>
  <w:style w:type="character" w:styleId="CommentReference">
    <w:name w:val="annotation reference"/>
    <w:basedOn w:val="DefaultParagraphFont"/>
    <w:rsid w:val="003A4924"/>
    <w:rPr>
      <w:sz w:val="16"/>
      <w:szCs w:val="16"/>
    </w:rPr>
  </w:style>
  <w:style w:type="paragraph" w:styleId="CommentText">
    <w:name w:val="annotation text"/>
    <w:basedOn w:val="Normal"/>
    <w:link w:val="CommentTextChar"/>
    <w:rsid w:val="003A4924"/>
    <w:rPr>
      <w:sz w:val="20"/>
      <w:szCs w:val="20"/>
    </w:rPr>
  </w:style>
  <w:style w:type="character" w:customStyle="1" w:styleId="CommentTextChar">
    <w:name w:val="Comment Text Char"/>
    <w:basedOn w:val="DefaultParagraphFont"/>
    <w:link w:val="CommentText"/>
    <w:rsid w:val="003A4924"/>
    <w:rPr>
      <w:sz w:val="20"/>
      <w:szCs w:val="20"/>
    </w:rPr>
  </w:style>
  <w:style w:type="paragraph" w:styleId="CommentSubject">
    <w:name w:val="annotation subject"/>
    <w:basedOn w:val="CommentText"/>
    <w:next w:val="CommentText"/>
    <w:link w:val="CommentSubjectChar"/>
    <w:rsid w:val="003A4924"/>
    <w:rPr>
      <w:b/>
      <w:bCs/>
    </w:rPr>
  </w:style>
  <w:style w:type="character" w:customStyle="1" w:styleId="CommentSubjectChar">
    <w:name w:val="Comment Subject Char"/>
    <w:basedOn w:val="CommentTextChar"/>
    <w:link w:val="CommentSubject"/>
    <w:rsid w:val="003A4924"/>
    <w:rPr>
      <w:b/>
      <w:bCs/>
      <w:sz w:val="20"/>
      <w:szCs w:val="20"/>
    </w:rPr>
  </w:style>
  <w:style w:type="paragraph" w:styleId="Revision">
    <w:name w:val="Revision"/>
    <w:hidden/>
    <w:rsid w:val="00833288"/>
    <w:pPr>
      <w:spacing w:after="0"/>
    </w:pPr>
  </w:style>
  <w:style w:type="character" w:styleId="UnresolvedMention">
    <w:name w:val="Unresolved Mention"/>
    <w:basedOn w:val="DefaultParagraphFont"/>
    <w:uiPriority w:val="99"/>
    <w:semiHidden/>
    <w:unhideWhenUsed/>
    <w:rsid w:val="00833288"/>
    <w:rPr>
      <w:color w:val="605E5C"/>
      <w:shd w:val="clear" w:color="auto" w:fill="E1DFDD"/>
    </w:rPr>
  </w:style>
  <w:style w:type="character" w:styleId="FollowedHyperlink">
    <w:name w:val="FollowedHyperlink"/>
    <w:basedOn w:val="DefaultParagraphFont"/>
    <w:rsid w:val="00EF41D9"/>
    <w:rPr>
      <w:color w:val="800080" w:themeColor="followedHyperlink"/>
      <w:u w:val="single"/>
    </w:rPr>
  </w:style>
  <w:style w:type="character" w:styleId="BookTitle">
    <w:name w:val="Book Title"/>
    <w:basedOn w:val="DefaultParagraphFont"/>
    <w:rsid w:val="007F4C1E"/>
    <w:rPr>
      <w:b/>
      <w:bCs/>
      <w:i/>
      <w:iCs/>
      <w:spacing w:val="5"/>
    </w:rPr>
  </w:style>
  <w:style w:type="character" w:styleId="Emphasis">
    <w:name w:val="Emphasis"/>
    <w:basedOn w:val="DefaultParagraphFont"/>
    <w:rsid w:val="007F4C1E"/>
    <w:rPr>
      <w:i/>
      <w:iCs/>
    </w:rPr>
  </w:style>
  <w:style w:type="character" w:styleId="IntenseEmphasis">
    <w:name w:val="Intense Emphasis"/>
    <w:basedOn w:val="DefaultParagraphFont"/>
    <w:rsid w:val="007F4C1E"/>
    <w:rPr>
      <w:i/>
      <w:iCs/>
      <w:color w:val="4F81BD" w:themeColor="accent1"/>
    </w:rPr>
  </w:style>
  <w:style w:type="paragraph" w:styleId="IntenseQuote">
    <w:name w:val="Intense Quote"/>
    <w:basedOn w:val="Normal"/>
    <w:next w:val="Normal"/>
    <w:link w:val="IntenseQuoteChar"/>
    <w:rsid w:val="007F4C1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7F4C1E"/>
    <w:rPr>
      <w:i/>
      <w:iCs/>
      <w:color w:val="4F81BD" w:themeColor="accent1"/>
    </w:rPr>
  </w:style>
  <w:style w:type="character" w:styleId="IntenseReference">
    <w:name w:val="Intense Reference"/>
    <w:basedOn w:val="DefaultParagraphFont"/>
    <w:rsid w:val="007F4C1E"/>
    <w:rPr>
      <w:b/>
      <w:bCs/>
      <w:smallCaps/>
      <w:color w:val="4F81BD" w:themeColor="accent1"/>
      <w:spacing w:val="5"/>
    </w:rPr>
  </w:style>
  <w:style w:type="paragraph" w:styleId="ListParagraph">
    <w:name w:val="List Paragraph"/>
    <w:basedOn w:val="Normal"/>
    <w:rsid w:val="007F4C1E"/>
    <w:pPr>
      <w:ind w:left="720"/>
      <w:contextualSpacing/>
    </w:pPr>
  </w:style>
  <w:style w:type="paragraph" w:styleId="NoSpacing">
    <w:name w:val="No Spacing"/>
    <w:rsid w:val="007F4C1E"/>
    <w:pPr>
      <w:spacing w:after="0"/>
    </w:pPr>
  </w:style>
  <w:style w:type="paragraph" w:styleId="Quote">
    <w:name w:val="Quote"/>
    <w:basedOn w:val="Normal"/>
    <w:next w:val="Normal"/>
    <w:link w:val="QuoteChar"/>
    <w:rsid w:val="007F4C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7F4C1E"/>
    <w:rPr>
      <w:i/>
      <w:iCs/>
      <w:color w:val="404040" w:themeColor="text1" w:themeTint="BF"/>
    </w:rPr>
  </w:style>
  <w:style w:type="character" w:styleId="Strong">
    <w:name w:val="Strong"/>
    <w:basedOn w:val="DefaultParagraphFont"/>
    <w:rsid w:val="007F4C1E"/>
    <w:rPr>
      <w:b/>
      <w:bCs/>
    </w:rPr>
  </w:style>
  <w:style w:type="character" w:styleId="SubtleEmphasis">
    <w:name w:val="Subtle Emphasis"/>
    <w:basedOn w:val="DefaultParagraphFont"/>
    <w:rsid w:val="007F4C1E"/>
    <w:rPr>
      <w:i/>
      <w:iCs/>
      <w:color w:val="404040" w:themeColor="text1" w:themeTint="BF"/>
    </w:rPr>
  </w:style>
  <w:style w:type="character" w:styleId="SubtleReference">
    <w:name w:val="Subtle Reference"/>
    <w:basedOn w:val="DefaultParagraphFont"/>
    <w:rsid w:val="007F4C1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ses.edu.au/data/interactive-tool/" TargetMode="Externa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www.acses.edu.au" TargetMode="External"/><Relationship Id="rId14" Type="http://schemas.openxmlformats.org/officeDocument/2006/relationships/image" Target="media/image5.png"/><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footnotes.xml.rels><?xml version="1.0" encoding="UTF-8" standalone="yes"?>
<Relationships xmlns="http://schemas.openxmlformats.org/package/2006/relationships"><Relationship Id="rId2" Type="http://schemas.openxmlformats.org/officeDocument/2006/relationships/hyperlink" Target="https://www.education.gov.au/australian-universities-accord" TargetMode="External"/><Relationship Id="rId1" Type="http://schemas.openxmlformats.org/officeDocument/2006/relationships/hyperlink" Target="https://www.acses.edu.au/publication/equity-policy-options-parity-targets-final-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AFC18-E61A-49CF-8228-39D83DA8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2006</Words>
  <Characters>11438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Equity participation targets and sector growth: how far have we travelled between 2021 and 2024?</vt:lpstr>
    </vt:vector>
  </TitlesOfParts>
  <Company/>
  <LinksUpToDate>false</LinksUpToDate>
  <CharactersWithSpaces>13418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participation targets and sector growth: how far have we travelled between 2021 and 2024?</dc:title>
  <dc:creator>Gemma Cadby</dc:creator>
  <cp:keywords/>
  <cp:lastModifiedBy>Anna Will</cp:lastModifiedBy>
  <cp:revision>3</cp:revision>
  <dcterms:created xsi:type="dcterms:W3CDTF">2026-10-19T04:37:00Z</dcterms:created>
  <dcterms:modified xsi:type="dcterms:W3CDTF">2026-10-19T04:50:00Z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