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49550" w14:textId="3C8941BA" w:rsidR="007F7630" w:rsidRDefault="008C7722" w:rsidP="00DD5B67">
      <w:pPr>
        <w:pStyle w:val="Title"/>
      </w:pPr>
      <w:r w:rsidRPr="00AA6192">
        <w:rPr>
          <w:noProof/>
          <w:sz w:val="32"/>
          <w:szCs w:val="32"/>
        </w:rPr>
        <w:drawing>
          <wp:anchor distT="0" distB="0" distL="114300" distR="114300" simplePos="0" relativeHeight="251658240" behindDoc="1" locked="0" layoutInCell="1" allowOverlap="1" wp14:anchorId="44A15E73" wp14:editId="1D5C140B">
            <wp:simplePos x="0" y="0"/>
            <wp:positionH relativeFrom="page">
              <wp:align>right</wp:align>
            </wp:positionH>
            <wp:positionV relativeFrom="paragraph">
              <wp:posOffset>-515537</wp:posOffset>
            </wp:positionV>
            <wp:extent cx="7557512" cy="10690223"/>
            <wp:effectExtent l="0" t="0" r="5715"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The University of Queensland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The University of Queensland logos."/>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512" cy="10690223"/>
                    </a:xfrm>
                    <a:prstGeom prst="rect">
                      <a:avLst/>
                    </a:prstGeom>
                  </pic:spPr>
                </pic:pic>
              </a:graphicData>
            </a:graphic>
            <wp14:sizeRelH relativeFrom="page">
              <wp14:pctWidth>0</wp14:pctWidth>
            </wp14:sizeRelH>
            <wp14:sizeRelV relativeFrom="page">
              <wp14:pctHeight>0</wp14:pctHeight>
            </wp14:sizeRelV>
          </wp:anchor>
        </w:drawing>
      </w:r>
      <w:r w:rsidR="00D13EC2" w:rsidRPr="00AA6192">
        <w:rPr>
          <w:sz w:val="32"/>
          <w:szCs w:val="32"/>
        </w:rPr>
        <w:t>SMALL GRANTS RESEARCH PROGRAM R</w:t>
      </w:r>
      <w:r w:rsidR="007F7630">
        <w:rPr>
          <w:sz w:val="32"/>
          <w:szCs w:val="32"/>
        </w:rPr>
        <w:t>EPO</w:t>
      </w:r>
      <w:r w:rsidR="00D13EC2" w:rsidRPr="00AA6192">
        <w:rPr>
          <w:sz w:val="32"/>
          <w:szCs w:val="32"/>
        </w:rPr>
        <w:t>RT</w:t>
      </w:r>
    </w:p>
    <w:p w14:paraId="59E0273F" w14:textId="5DFD103F" w:rsidR="008C7722" w:rsidRPr="00312928" w:rsidRDefault="009F2C30" w:rsidP="00312928">
      <w:pPr>
        <w:pStyle w:val="Title"/>
        <w:spacing w:line="240" w:lineRule="auto"/>
        <w:ind w:right="-652"/>
      </w:pPr>
      <w:r w:rsidRPr="00312928">
        <w:t>Pathway programs and Indigenous student completion</w:t>
      </w:r>
      <w:r w:rsidR="008D107C" w:rsidRPr="00312928">
        <w:t xml:space="preserve">: </w:t>
      </w:r>
      <w:r w:rsidRPr="00312928">
        <w:t>Building the evidence</w:t>
      </w:r>
    </w:p>
    <w:p w14:paraId="6015B59F" w14:textId="77777777" w:rsidR="008C7722" w:rsidRDefault="008C7722">
      <w:pPr>
        <w:spacing w:line="259" w:lineRule="auto"/>
      </w:pPr>
    </w:p>
    <w:p w14:paraId="7E252FF2" w14:textId="77777777" w:rsidR="00F84115" w:rsidRDefault="00F84115">
      <w:pPr>
        <w:spacing w:line="259" w:lineRule="auto"/>
      </w:pPr>
    </w:p>
    <w:p w14:paraId="79002FE6" w14:textId="77777777" w:rsidR="00F84115" w:rsidRDefault="00F84115">
      <w:pPr>
        <w:spacing w:line="259" w:lineRule="auto"/>
      </w:pPr>
    </w:p>
    <w:p w14:paraId="6DED1C2B" w14:textId="77777777" w:rsidR="00F84115" w:rsidRDefault="00F84115">
      <w:pPr>
        <w:spacing w:line="259" w:lineRule="auto"/>
      </w:pPr>
    </w:p>
    <w:p w14:paraId="61861CEF" w14:textId="77777777" w:rsidR="00F84115" w:rsidRDefault="00F84115">
      <w:pPr>
        <w:spacing w:line="259" w:lineRule="auto"/>
      </w:pPr>
    </w:p>
    <w:p w14:paraId="5C148A90" w14:textId="77777777" w:rsidR="00F84115" w:rsidRDefault="00F84115">
      <w:pPr>
        <w:spacing w:line="259" w:lineRule="auto"/>
      </w:pPr>
    </w:p>
    <w:p w14:paraId="466E4B68" w14:textId="77777777" w:rsidR="00F84115" w:rsidRDefault="00F84115">
      <w:pPr>
        <w:spacing w:line="259" w:lineRule="auto"/>
      </w:pPr>
    </w:p>
    <w:p w14:paraId="0C112DF8" w14:textId="77777777" w:rsidR="00F84115" w:rsidRDefault="00F84115">
      <w:pPr>
        <w:spacing w:line="259" w:lineRule="auto"/>
      </w:pPr>
    </w:p>
    <w:p w14:paraId="4F49DDEE" w14:textId="77777777" w:rsidR="00F84115" w:rsidRDefault="00F84115">
      <w:pPr>
        <w:spacing w:line="259" w:lineRule="auto"/>
      </w:pPr>
    </w:p>
    <w:p w14:paraId="54D5CC2D" w14:textId="77777777" w:rsidR="00F84115" w:rsidRDefault="00F84115">
      <w:pPr>
        <w:spacing w:line="259" w:lineRule="auto"/>
      </w:pPr>
    </w:p>
    <w:p w14:paraId="63606788" w14:textId="77777777" w:rsidR="00F84115" w:rsidRDefault="00F84115">
      <w:pPr>
        <w:spacing w:line="259" w:lineRule="auto"/>
      </w:pPr>
    </w:p>
    <w:p w14:paraId="67C7F6F0" w14:textId="77777777" w:rsidR="009D05B8" w:rsidRDefault="00F84115" w:rsidP="009D05B8">
      <w:pPr>
        <w:spacing w:after="240"/>
        <w:ind w:right="2608"/>
        <w:rPr>
          <w:sz w:val="32"/>
          <w:szCs w:val="32"/>
        </w:rPr>
      </w:pPr>
      <w:bookmarkStart w:id="0" w:name="_Hlk220061299"/>
      <w:r w:rsidRPr="00AA6192">
        <w:rPr>
          <w:sz w:val="32"/>
          <w:szCs w:val="32"/>
        </w:rPr>
        <w:t>Bronwyn Fredericks</w:t>
      </w:r>
      <w:bookmarkEnd w:id="0"/>
      <w:r w:rsidRPr="00AA6192">
        <w:rPr>
          <w:sz w:val="32"/>
          <w:szCs w:val="32"/>
        </w:rPr>
        <w:t>, Katelyn Barney</w:t>
      </w:r>
      <w:r w:rsidR="00E77A41" w:rsidRPr="00AA6192">
        <w:rPr>
          <w:sz w:val="32"/>
          <w:szCs w:val="32"/>
        </w:rPr>
        <w:t xml:space="preserve">, </w:t>
      </w:r>
      <w:r w:rsidR="00AA6192">
        <w:rPr>
          <w:sz w:val="32"/>
          <w:szCs w:val="32"/>
        </w:rPr>
        <w:br/>
      </w:r>
      <w:r w:rsidR="00E77A41" w:rsidRPr="00AA6192">
        <w:rPr>
          <w:sz w:val="32"/>
          <w:szCs w:val="32"/>
        </w:rPr>
        <w:t xml:space="preserve">Tracey Bunda, Ashley Moor, Kirsten </w:t>
      </w:r>
      <w:proofErr w:type="spellStart"/>
      <w:r w:rsidR="00E77A41" w:rsidRPr="00AA6192">
        <w:rPr>
          <w:sz w:val="32"/>
          <w:szCs w:val="32"/>
        </w:rPr>
        <w:t>Hausia</w:t>
      </w:r>
      <w:proofErr w:type="spellEnd"/>
      <w:r w:rsidR="00E77A41" w:rsidRPr="00AA6192">
        <w:rPr>
          <w:sz w:val="32"/>
          <w:szCs w:val="32"/>
        </w:rPr>
        <w:t xml:space="preserve">, Scott Parlett, Nisa Richy, </w:t>
      </w:r>
      <w:r w:rsidR="00AA6192">
        <w:rPr>
          <w:sz w:val="32"/>
          <w:szCs w:val="32"/>
        </w:rPr>
        <w:t xml:space="preserve">and </w:t>
      </w:r>
      <w:r w:rsidR="00AA6192">
        <w:rPr>
          <w:sz w:val="32"/>
          <w:szCs w:val="32"/>
        </w:rPr>
        <w:br/>
      </w:r>
      <w:r w:rsidR="00E77A41" w:rsidRPr="00AA6192">
        <w:rPr>
          <w:sz w:val="32"/>
          <w:szCs w:val="32"/>
        </w:rPr>
        <w:t>D</w:t>
      </w:r>
      <w:r w:rsidR="002E73A8" w:rsidRPr="00AA6192">
        <w:rPr>
          <w:sz w:val="32"/>
          <w:szCs w:val="32"/>
        </w:rPr>
        <w:t>aniel Taylor-Griffiths</w:t>
      </w:r>
    </w:p>
    <w:p w14:paraId="6E1BA9CD" w14:textId="049F212A" w:rsidR="002E73A8" w:rsidRPr="00AA6192" w:rsidRDefault="001A2058" w:rsidP="009D05B8">
      <w:pPr>
        <w:spacing w:after="60"/>
        <w:ind w:right="2608"/>
        <w:rPr>
          <w:b/>
          <w:bCs/>
          <w:sz w:val="32"/>
          <w:szCs w:val="32"/>
        </w:rPr>
      </w:pPr>
      <w:r w:rsidRPr="00AA6192">
        <w:rPr>
          <w:b/>
          <w:bCs/>
          <w:sz w:val="32"/>
          <w:szCs w:val="32"/>
        </w:rPr>
        <w:t>202</w:t>
      </w:r>
      <w:r w:rsidR="009D05B8">
        <w:rPr>
          <w:b/>
          <w:bCs/>
          <w:sz w:val="32"/>
          <w:szCs w:val="32"/>
        </w:rPr>
        <w:t>6</w:t>
      </w:r>
    </w:p>
    <w:p w14:paraId="074E6F36" w14:textId="6D609365" w:rsidR="002E73A8" w:rsidRPr="00074127" w:rsidRDefault="002E73A8">
      <w:pPr>
        <w:spacing w:line="259" w:lineRule="auto"/>
        <w:sectPr w:rsidR="002E73A8" w:rsidRPr="00074127" w:rsidSect="00550658">
          <w:footerReference w:type="default" r:id="rId9"/>
          <w:pgSz w:w="11906" w:h="16838"/>
          <w:pgMar w:top="794" w:right="1841" w:bottom="1440" w:left="794" w:header="709" w:footer="709" w:gutter="0"/>
          <w:cols w:space="708"/>
          <w:docGrid w:linePitch="360"/>
        </w:sectPr>
      </w:pPr>
    </w:p>
    <w:p w14:paraId="670D1D7E" w14:textId="3C1C66FD" w:rsidR="00F871A0" w:rsidRPr="00074127" w:rsidRDefault="009F2C30" w:rsidP="00F871A0">
      <w:pPr>
        <w:jc w:val="center"/>
        <w:rPr>
          <w:b/>
          <w:bCs/>
          <w:sz w:val="36"/>
          <w:szCs w:val="36"/>
        </w:rPr>
      </w:pPr>
      <w:bookmarkStart w:id="1" w:name="_Toc170822380"/>
      <w:r w:rsidRPr="00074127">
        <w:rPr>
          <w:b/>
          <w:bCs/>
          <w:sz w:val="36"/>
          <w:szCs w:val="36"/>
        </w:rPr>
        <w:lastRenderedPageBreak/>
        <w:t>Pathway programs and Indigenous student completion: Building the evidence</w:t>
      </w:r>
    </w:p>
    <w:p w14:paraId="680D9697" w14:textId="77777777" w:rsidR="00F871A0" w:rsidRPr="00074127" w:rsidRDefault="00F871A0" w:rsidP="00F871A0"/>
    <w:p w14:paraId="6C571085" w14:textId="1F983A9A" w:rsidR="00F871A0" w:rsidRPr="00074127" w:rsidRDefault="00936EE6" w:rsidP="00F871A0">
      <w:pPr>
        <w:jc w:val="center"/>
        <w:rPr>
          <w:b/>
          <w:color w:val="351C26" w:themeColor="text2"/>
        </w:rPr>
      </w:pPr>
      <w:r>
        <w:rPr>
          <w:b/>
          <w:color w:val="351C26" w:themeColor="text2"/>
        </w:rPr>
        <w:t xml:space="preserve">28 </w:t>
      </w:r>
      <w:r w:rsidR="00AA6192" w:rsidRPr="00936EE6">
        <w:rPr>
          <w:b/>
          <w:color w:val="351C26" w:themeColor="text2"/>
        </w:rPr>
        <w:t>January</w:t>
      </w:r>
      <w:r w:rsidR="00AA6192">
        <w:rPr>
          <w:b/>
          <w:color w:val="351C26" w:themeColor="text2"/>
        </w:rPr>
        <w:t xml:space="preserve"> 2026</w:t>
      </w:r>
    </w:p>
    <w:p w14:paraId="1DFEC3DD" w14:textId="106A191F" w:rsidR="00F871A0" w:rsidRPr="00074127" w:rsidRDefault="00275FD2" w:rsidP="00AA6192">
      <w:pPr>
        <w:spacing w:after="120"/>
        <w:jc w:val="center"/>
      </w:pPr>
      <w:r>
        <w:br/>
      </w:r>
      <w:r w:rsidR="00A43E0F" w:rsidRPr="00074127">
        <w:t>Bronwyn Fredericks</w:t>
      </w:r>
      <w:r w:rsidR="00F871A0" w:rsidRPr="00074127">
        <w:t xml:space="preserve">, </w:t>
      </w:r>
      <w:r w:rsidR="009F2C30" w:rsidRPr="00074127">
        <w:t xml:space="preserve">The </w:t>
      </w:r>
      <w:r w:rsidR="00F871A0" w:rsidRPr="00074127">
        <w:t>University</w:t>
      </w:r>
      <w:r w:rsidR="00A43E0F" w:rsidRPr="00074127">
        <w:t xml:space="preserve"> of Queensland</w:t>
      </w:r>
    </w:p>
    <w:p w14:paraId="1FC42808" w14:textId="0CF63BC1" w:rsidR="00A43E0F" w:rsidRPr="00074127" w:rsidRDefault="00A43E0F" w:rsidP="00AA6192">
      <w:pPr>
        <w:spacing w:after="120"/>
        <w:jc w:val="center"/>
      </w:pPr>
      <w:r w:rsidRPr="00074127">
        <w:t xml:space="preserve">Katelyn Barney, </w:t>
      </w:r>
      <w:r w:rsidR="009F2C30" w:rsidRPr="00074127">
        <w:t xml:space="preserve">The </w:t>
      </w:r>
      <w:r w:rsidRPr="00074127">
        <w:t>University of Queensland</w:t>
      </w:r>
    </w:p>
    <w:p w14:paraId="010050AD" w14:textId="24924E60" w:rsidR="009F2C30" w:rsidRPr="00074127" w:rsidRDefault="009F2C30" w:rsidP="00AA6192">
      <w:pPr>
        <w:spacing w:after="120"/>
        <w:jc w:val="center"/>
      </w:pPr>
      <w:r w:rsidRPr="00074127">
        <w:t>Tracey Bunda, The University of Queensland</w:t>
      </w:r>
    </w:p>
    <w:p w14:paraId="4A046882" w14:textId="519B6FCA" w:rsidR="009F2C30" w:rsidRPr="00074127" w:rsidRDefault="009F2C30" w:rsidP="00AA6192">
      <w:pPr>
        <w:spacing w:after="120"/>
        <w:jc w:val="center"/>
      </w:pPr>
      <w:r w:rsidRPr="00074127">
        <w:t>Ashley Moor, UQ College</w:t>
      </w:r>
    </w:p>
    <w:p w14:paraId="04A1AE88" w14:textId="6BD443F0" w:rsidR="009F2C30" w:rsidRPr="00074127" w:rsidRDefault="009F2C30" w:rsidP="00AA6192">
      <w:pPr>
        <w:spacing w:after="120"/>
        <w:jc w:val="center"/>
      </w:pPr>
      <w:r w:rsidRPr="00074127">
        <w:t>Kirsten Hausia, The University of Melbourne</w:t>
      </w:r>
    </w:p>
    <w:p w14:paraId="188D53AB" w14:textId="29BA52C1" w:rsidR="009F2C30" w:rsidRPr="00074127" w:rsidRDefault="009F2C30" w:rsidP="00AA6192">
      <w:pPr>
        <w:spacing w:after="120"/>
        <w:jc w:val="center"/>
      </w:pPr>
      <w:r w:rsidRPr="00074127">
        <w:t>Scott Parlett, University of New South Wales</w:t>
      </w:r>
    </w:p>
    <w:p w14:paraId="2AAFE97D" w14:textId="6A4E59EB" w:rsidR="009F2C30" w:rsidRPr="00074127" w:rsidRDefault="009F2C30" w:rsidP="00AA6192">
      <w:pPr>
        <w:spacing w:after="120"/>
        <w:jc w:val="center"/>
      </w:pPr>
      <w:r w:rsidRPr="00074127">
        <w:t>Nisa Richy, The University of Queensland</w:t>
      </w:r>
    </w:p>
    <w:p w14:paraId="45FBE8E4" w14:textId="4ACD46B5" w:rsidR="009F2C30" w:rsidRPr="00074127" w:rsidRDefault="009F2C30" w:rsidP="00AA6192">
      <w:pPr>
        <w:spacing w:after="120"/>
        <w:jc w:val="center"/>
      </w:pPr>
      <w:r w:rsidRPr="00074127">
        <w:t>Daniel Taylor-Griffiths, The University of Queensland</w:t>
      </w:r>
    </w:p>
    <w:p w14:paraId="51ACC78E" w14:textId="77777777" w:rsidR="00F871A0" w:rsidRPr="00074127" w:rsidRDefault="00F871A0" w:rsidP="00F871A0">
      <w:pPr>
        <w:jc w:val="center"/>
      </w:pPr>
    </w:p>
    <w:p w14:paraId="27DB79F7" w14:textId="77777777" w:rsidR="00275FD2" w:rsidRDefault="00275FD2" w:rsidP="00275FD2">
      <w:pPr>
        <w:spacing w:after="0"/>
        <w:rPr>
          <w:rFonts w:cs="Arial"/>
          <w:bCs/>
          <w:sz w:val="18"/>
          <w:szCs w:val="18"/>
        </w:rPr>
      </w:pPr>
    </w:p>
    <w:p w14:paraId="4680ADA4" w14:textId="77777777" w:rsidR="00275FD2" w:rsidRDefault="00275FD2" w:rsidP="00275FD2">
      <w:pPr>
        <w:spacing w:after="0"/>
        <w:rPr>
          <w:rFonts w:cs="Arial"/>
          <w:bCs/>
          <w:sz w:val="18"/>
          <w:szCs w:val="18"/>
        </w:rPr>
      </w:pPr>
    </w:p>
    <w:p w14:paraId="4D68A807" w14:textId="7C68853B" w:rsidR="00275FD2" w:rsidRPr="00757D20" w:rsidRDefault="00275FD2" w:rsidP="00275FD2">
      <w:pPr>
        <w:spacing w:after="0"/>
        <w:rPr>
          <w:rFonts w:cs="Arial"/>
          <w:bCs/>
          <w:sz w:val="18"/>
          <w:szCs w:val="18"/>
        </w:rPr>
      </w:pPr>
      <w:r w:rsidRPr="00757D20">
        <w:rPr>
          <w:rFonts w:cs="Arial"/>
          <w:bCs/>
          <w:sz w:val="18"/>
          <w:szCs w:val="18"/>
        </w:rPr>
        <w:t xml:space="preserve">Suggested citation: </w:t>
      </w:r>
      <w:r>
        <w:rPr>
          <w:rFonts w:cs="Arial"/>
          <w:bCs/>
          <w:sz w:val="18"/>
          <w:szCs w:val="18"/>
        </w:rPr>
        <w:t xml:space="preserve">Fredericks, B., Barney, K., Bunda, T., Moor, A., </w:t>
      </w:r>
      <w:proofErr w:type="spellStart"/>
      <w:r>
        <w:rPr>
          <w:rFonts w:cs="Arial"/>
          <w:bCs/>
          <w:sz w:val="18"/>
          <w:szCs w:val="18"/>
        </w:rPr>
        <w:t>Hausia</w:t>
      </w:r>
      <w:proofErr w:type="spellEnd"/>
      <w:r>
        <w:rPr>
          <w:rFonts w:cs="Arial"/>
          <w:bCs/>
          <w:sz w:val="18"/>
          <w:szCs w:val="18"/>
        </w:rPr>
        <w:t xml:space="preserve">, K., Parlett, S., Richy, N., &amp; Taylor-Griffiths, D. </w:t>
      </w:r>
      <w:r w:rsidRPr="00757D20">
        <w:rPr>
          <w:rFonts w:cs="Arial"/>
          <w:bCs/>
          <w:sz w:val="18"/>
          <w:szCs w:val="18"/>
        </w:rPr>
        <w:t>(202</w:t>
      </w:r>
      <w:r>
        <w:rPr>
          <w:rFonts w:cs="Arial"/>
          <w:bCs/>
          <w:sz w:val="18"/>
          <w:szCs w:val="18"/>
        </w:rPr>
        <w:t>6</w:t>
      </w:r>
      <w:r w:rsidRPr="00757D20">
        <w:rPr>
          <w:rFonts w:cs="Arial"/>
          <w:bCs/>
          <w:sz w:val="18"/>
          <w:szCs w:val="18"/>
        </w:rPr>
        <w:t xml:space="preserve">). </w:t>
      </w:r>
      <w:r w:rsidRPr="00275FD2">
        <w:rPr>
          <w:rFonts w:cs="Arial"/>
          <w:bCs/>
          <w:i/>
          <w:iCs/>
          <w:sz w:val="18"/>
          <w:szCs w:val="18"/>
        </w:rPr>
        <w:t>Pathway programs and Indigenous student completion: Building the evidence</w:t>
      </w:r>
      <w:r w:rsidRPr="00757D20">
        <w:rPr>
          <w:rFonts w:cs="Arial"/>
          <w:bCs/>
          <w:i/>
          <w:iCs/>
          <w:sz w:val="18"/>
          <w:szCs w:val="18"/>
        </w:rPr>
        <w:t xml:space="preserve"> </w:t>
      </w:r>
      <w:r w:rsidRPr="00757D20">
        <w:rPr>
          <w:sz w:val="18"/>
          <w:szCs w:val="18"/>
        </w:rPr>
        <w:t>(Small Grants Research Program final report). Australian Centre for Student Equity and Success, Curtin University.</w:t>
      </w:r>
    </w:p>
    <w:p w14:paraId="47127CCE" w14:textId="77777777" w:rsidR="00275FD2" w:rsidRDefault="00275FD2" w:rsidP="00F871A0">
      <w:pPr>
        <w:spacing w:after="0"/>
        <w:rPr>
          <w:bCs/>
          <w:sz w:val="18"/>
          <w:szCs w:val="18"/>
        </w:rPr>
      </w:pPr>
    </w:p>
    <w:p w14:paraId="32CDA44A" w14:textId="7E9F79D9" w:rsidR="00F871A0" w:rsidRPr="00074127" w:rsidRDefault="00F871A0" w:rsidP="00F871A0">
      <w:pPr>
        <w:spacing w:after="0"/>
        <w:rPr>
          <w:bCs/>
          <w:sz w:val="18"/>
          <w:szCs w:val="18"/>
        </w:rPr>
      </w:pPr>
      <w:r w:rsidRPr="00074127">
        <w:rPr>
          <w:bCs/>
          <w:sz w:val="18"/>
          <w:szCs w:val="18"/>
        </w:rPr>
        <w:t>Australian Centre for Student Equity and Success</w:t>
      </w:r>
    </w:p>
    <w:p w14:paraId="16248A45" w14:textId="77777777" w:rsidR="00F871A0" w:rsidRPr="00074127" w:rsidRDefault="00F871A0" w:rsidP="00F871A0">
      <w:pPr>
        <w:spacing w:after="0"/>
        <w:rPr>
          <w:bCs/>
          <w:sz w:val="18"/>
          <w:szCs w:val="18"/>
        </w:rPr>
      </w:pPr>
      <w:r w:rsidRPr="00074127">
        <w:rPr>
          <w:bCs/>
          <w:sz w:val="18"/>
          <w:szCs w:val="18"/>
        </w:rPr>
        <w:t>Tel: +61 8 9266 1573</w:t>
      </w:r>
    </w:p>
    <w:p w14:paraId="12D93550" w14:textId="62C48426" w:rsidR="00F871A0" w:rsidRPr="00074127" w:rsidRDefault="00F871A0" w:rsidP="00F871A0">
      <w:pPr>
        <w:spacing w:after="0"/>
        <w:rPr>
          <w:bCs/>
          <w:sz w:val="18"/>
          <w:szCs w:val="18"/>
        </w:rPr>
      </w:pPr>
      <w:r w:rsidRPr="00074127">
        <w:rPr>
          <w:bCs/>
          <w:sz w:val="18"/>
          <w:szCs w:val="18"/>
        </w:rPr>
        <w:t xml:space="preserve">Email: </w:t>
      </w:r>
      <w:hyperlink r:id="rId10" w:history="1">
        <w:r w:rsidRPr="00074127">
          <w:rPr>
            <w:rStyle w:val="Hyperlink"/>
            <w:bCs/>
            <w:sz w:val="18"/>
            <w:szCs w:val="18"/>
          </w:rPr>
          <w:t>acses@curtin.edu.au</w:t>
        </w:r>
      </w:hyperlink>
    </w:p>
    <w:p w14:paraId="31DEF30A" w14:textId="50718109" w:rsidR="00F871A0" w:rsidRPr="00074127" w:rsidRDefault="00F871A0" w:rsidP="00F871A0">
      <w:pPr>
        <w:spacing w:after="0"/>
        <w:rPr>
          <w:bCs/>
          <w:sz w:val="18"/>
          <w:szCs w:val="18"/>
        </w:rPr>
      </w:pPr>
      <w:r w:rsidRPr="00074127">
        <w:rPr>
          <w:bCs/>
          <w:sz w:val="18"/>
          <w:szCs w:val="18"/>
        </w:rPr>
        <w:t xml:space="preserve">Web: </w:t>
      </w:r>
      <w:hyperlink r:id="rId11" w:history="1">
        <w:r w:rsidRPr="00074127">
          <w:rPr>
            <w:rStyle w:val="Hyperlink"/>
            <w:bCs/>
            <w:sz w:val="18"/>
            <w:szCs w:val="18"/>
          </w:rPr>
          <w:t>www.acses.edu.au</w:t>
        </w:r>
      </w:hyperlink>
      <w:r w:rsidRPr="00074127">
        <w:rPr>
          <w:bCs/>
          <w:sz w:val="18"/>
          <w:szCs w:val="18"/>
        </w:rPr>
        <w:t xml:space="preserve"> </w:t>
      </w:r>
    </w:p>
    <w:p w14:paraId="511E8A38" w14:textId="77777777" w:rsidR="00F871A0" w:rsidRPr="00074127" w:rsidRDefault="00F871A0" w:rsidP="00F871A0">
      <w:pPr>
        <w:spacing w:after="0"/>
        <w:rPr>
          <w:bCs/>
          <w:sz w:val="18"/>
          <w:szCs w:val="18"/>
        </w:rPr>
      </w:pPr>
      <w:r w:rsidRPr="00074127">
        <w:rPr>
          <w:bCs/>
          <w:sz w:val="18"/>
          <w:szCs w:val="18"/>
        </w:rPr>
        <w:t>Building 100</w:t>
      </w:r>
    </w:p>
    <w:p w14:paraId="1BA95A0B" w14:textId="77777777" w:rsidR="00F871A0" w:rsidRPr="00074127" w:rsidRDefault="00F871A0" w:rsidP="00F871A0">
      <w:pPr>
        <w:spacing w:after="0"/>
        <w:rPr>
          <w:bCs/>
          <w:sz w:val="18"/>
          <w:szCs w:val="18"/>
        </w:rPr>
      </w:pPr>
      <w:r w:rsidRPr="00074127">
        <w:rPr>
          <w:bCs/>
          <w:sz w:val="18"/>
          <w:szCs w:val="18"/>
        </w:rPr>
        <w:t>Curtin University</w:t>
      </w:r>
    </w:p>
    <w:p w14:paraId="4AF0075A" w14:textId="424410B6" w:rsidR="00F871A0" w:rsidRPr="00074127" w:rsidRDefault="00F871A0" w:rsidP="00F871A0">
      <w:pPr>
        <w:spacing w:after="0"/>
        <w:rPr>
          <w:bCs/>
          <w:sz w:val="18"/>
          <w:szCs w:val="18"/>
        </w:rPr>
      </w:pPr>
      <w:r w:rsidRPr="00074127">
        <w:rPr>
          <w:bCs/>
          <w:sz w:val="18"/>
          <w:szCs w:val="18"/>
        </w:rPr>
        <w:t>Kent St, Bentley WA 6102</w:t>
      </w:r>
      <w:r w:rsidR="00AA6192">
        <w:rPr>
          <w:bCs/>
          <w:sz w:val="18"/>
          <w:szCs w:val="18"/>
        </w:rPr>
        <w:t xml:space="preserve"> | </w:t>
      </w:r>
      <w:r w:rsidRPr="00074127">
        <w:rPr>
          <w:bCs/>
          <w:sz w:val="18"/>
          <w:szCs w:val="18"/>
        </w:rPr>
        <w:t>GPO Box U1987, Perth WA 6845</w:t>
      </w:r>
      <w:bookmarkStart w:id="2" w:name="_Toc57894677"/>
    </w:p>
    <w:p w14:paraId="7556D9BD" w14:textId="77777777" w:rsidR="00F871A0" w:rsidRPr="00074127" w:rsidRDefault="00F871A0" w:rsidP="00F871A0">
      <w:pPr>
        <w:spacing w:after="0"/>
        <w:rPr>
          <w:bCs/>
          <w:sz w:val="18"/>
          <w:szCs w:val="18"/>
        </w:rPr>
      </w:pPr>
    </w:p>
    <w:p w14:paraId="1FEC23E5" w14:textId="38F7893D" w:rsidR="00F871A0" w:rsidRPr="00074127" w:rsidRDefault="00F871A0" w:rsidP="00F871A0">
      <w:pPr>
        <w:spacing w:line="259" w:lineRule="auto"/>
        <w:rPr>
          <w:rFonts w:eastAsiaTheme="majorEastAsia" w:cs="Arial"/>
        </w:rPr>
      </w:pPr>
      <w:r w:rsidRPr="00074127">
        <w:rPr>
          <w:noProof/>
          <w:lang w:eastAsia="en-AU"/>
        </w:rPr>
        <mc:AlternateContent>
          <mc:Choice Requires="wps">
            <w:drawing>
              <wp:inline distT="0" distB="0" distL="0" distR="0" wp14:anchorId="1279F763" wp14:editId="58F5A981">
                <wp:extent cx="5821680" cy="2896481"/>
                <wp:effectExtent l="0" t="0" r="26670" b="1841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2896481"/>
                        </a:xfrm>
                        <a:prstGeom prst="rect">
                          <a:avLst/>
                        </a:prstGeom>
                        <a:solidFill>
                          <a:srgbClr val="FFFFFF"/>
                        </a:solidFill>
                        <a:ln w="9525">
                          <a:solidFill>
                            <a:schemeClr val="accent3"/>
                          </a:solidFill>
                          <a:miter lim="800000"/>
                          <a:headEnd/>
                          <a:tailEnd/>
                        </a:ln>
                      </wps:spPr>
                      <wps:txbx>
                        <w:txbxContent>
                          <w:p w14:paraId="3D22F275" w14:textId="77777777" w:rsidR="00F871A0" w:rsidRPr="008E31EC" w:rsidRDefault="00F871A0" w:rsidP="00F871A0">
                            <w:pPr>
                              <w:rPr>
                                <w:b/>
                                <w:sz w:val="16"/>
                                <w:szCs w:val="16"/>
                              </w:rPr>
                            </w:pPr>
                            <w:r w:rsidRPr="008E31EC">
                              <w:rPr>
                                <w:b/>
                                <w:sz w:val="16"/>
                                <w:szCs w:val="16"/>
                              </w:rPr>
                              <w:t>DISCLAIMER</w:t>
                            </w:r>
                          </w:p>
                          <w:p w14:paraId="00BC54E4"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54114EE6"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7A033BE5" w14:textId="77777777" w:rsidR="00F871A0" w:rsidRPr="008619B3" w:rsidRDefault="00F871A0" w:rsidP="00F871A0">
                            <w:pPr>
                              <w:rPr>
                                <w:b/>
                                <w:sz w:val="16"/>
                                <w:szCs w:val="16"/>
                              </w:rPr>
                            </w:pPr>
                            <w:r w:rsidRPr="008619B3">
                              <w:rPr>
                                <w:b/>
                                <w:sz w:val="16"/>
                                <w:szCs w:val="16"/>
                              </w:rPr>
                              <w:t>COPYRIGHT</w:t>
                            </w:r>
                          </w:p>
                          <w:p w14:paraId="691DBED1" w14:textId="7FEE0F97" w:rsidR="00F871A0" w:rsidRDefault="00F871A0" w:rsidP="00F871A0">
                            <w:pPr>
                              <w:rPr>
                                <w:sz w:val="16"/>
                                <w:szCs w:val="16"/>
                              </w:rPr>
                            </w:pPr>
                            <w:r w:rsidRPr="008619B3">
                              <w:rPr>
                                <w:sz w:val="16"/>
                                <w:szCs w:val="16"/>
                              </w:rPr>
                              <w:t xml:space="preserve">© Curtin University </w:t>
                            </w:r>
                            <w:r w:rsidRPr="00A43E0F">
                              <w:rPr>
                                <w:color w:val="351C26" w:themeColor="text2"/>
                                <w:sz w:val="16"/>
                                <w:szCs w:val="16"/>
                              </w:rPr>
                              <w:t>202</w:t>
                            </w:r>
                            <w:r w:rsidR="00EC41C6">
                              <w:rPr>
                                <w:color w:val="351C26" w:themeColor="text2"/>
                                <w:sz w:val="16"/>
                                <w:szCs w:val="16"/>
                              </w:rPr>
                              <w:t>6</w:t>
                            </w:r>
                          </w:p>
                          <w:p w14:paraId="352E573B"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4DD53D36" w14:textId="77777777" w:rsidR="00F871A0" w:rsidRDefault="00F871A0" w:rsidP="00F871A0">
                            <w:pPr>
                              <w:rPr>
                                <w:sz w:val="16"/>
                                <w:szCs w:val="16"/>
                              </w:rPr>
                            </w:pPr>
                            <w:r w:rsidRPr="008619B3">
                              <w:rPr>
                                <w:sz w:val="16"/>
                                <w:szCs w:val="16"/>
                              </w:rPr>
                              <w:t>CRICOS Provider Code 00301J</w:t>
                            </w:r>
                          </w:p>
                          <w:p w14:paraId="1C8DF9D0" w14:textId="13B1D94B" w:rsidR="00F871A0" w:rsidRPr="00275FD2" w:rsidRDefault="00DB1DD9" w:rsidP="00F871A0">
                            <w:pPr>
                              <w:rPr>
                                <w:sz w:val="16"/>
                                <w:szCs w:val="16"/>
                              </w:rPr>
                            </w:pPr>
                            <w:r>
                              <w:rPr>
                                <w:sz w:val="16"/>
                                <w:szCs w:val="16"/>
                              </w:rPr>
                              <w:t xml:space="preserve">ISBN </w:t>
                            </w:r>
                            <w:r w:rsidRPr="00DB1DD9">
                              <w:rPr>
                                <w:sz w:val="16"/>
                                <w:szCs w:val="16"/>
                              </w:rPr>
                              <w:t>978-1-7644511-1-6</w:t>
                            </w:r>
                          </w:p>
                        </w:txbxContent>
                      </wps:txbx>
                      <wps:bodyPr rot="0" vert="horz" wrap="square" lIns="91440" tIns="72000" rIns="91440" bIns="72000" anchor="t" anchorCtr="0">
                        <a:noAutofit/>
                      </wps:bodyPr>
                    </wps:wsp>
                  </a:graphicData>
                </a:graphic>
              </wp:inline>
            </w:drawing>
          </mc:Choice>
          <mc:Fallback>
            <w:pict>
              <v:shapetype w14:anchorId="1279F763"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" strokecolor="#fcab63 [3206]">
                <v:textbox inset=",2mm,,2mm">
                  <w:txbxContent>
                    <w:p w14:paraId="3D22F275" w14:textId="77777777" w:rsidR="00F871A0" w:rsidRPr="008E31EC" w:rsidRDefault="00F871A0" w:rsidP="00F871A0">
                      <w:pPr>
                        <w:rPr>
                          <w:b/>
                          <w:sz w:val="16"/>
                          <w:szCs w:val="16"/>
                        </w:rPr>
                      </w:pPr>
                      <w:r w:rsidRPr="008E31EC">
                        <w:rPr>
                          <w:b/>
                          <w:sz w:val="16"/>
                          <w:szCs w:val="16"/>
                        </w:rPr>
                        <w:t>DISCLAIMER</w:t>
                      </w:r>
                    </w:p>
                    <w:p w14:paraId="00BC54E4"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54114EE6"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7A033BE5" w14:textId="77777777" w:rsidR="00F871A0" w:rsidRPr="008619B3" w:rsidRDefault="00F871A0" w:rsidP="00F871A0">
                      <w:pPr>
                        <w:rPr>
                          <w:b/>
                          <w:sz w:val="16"/>
                          <w:szCs w:val="16"/>
                        </w:rPr>
                      </w:pPr>
                      <w:r w:rsidRPr="008619B3">
                        <w:rPr>
                          <w:b/>
                          <w:sz w:val="16"/>
                          <w:szCs w:val="16"/>
                        </w:rPr>
                        <w:t>COPYRIGHT</w:t>
                      </w:r>
                    </w:p>
                    <w:p w14:paraId="691DBED1" w14:textId="7FEE0F97" w:rsidR="00F871A0" w:rsidRDefault="00F871A0" w:rsidP="00F871A0">
                      <w:pPr>
                        <w:rPr>
                          <w:sz w:val="16"/>
                          <w:szCs w:val="16"/>
                        </w:rPr>
                      </w:pPr>
                      <w:r w:rsidRPr="008619B3">
                        <w:rPr>
                          <w:sz w:val="16"/>
                          <w:szCs w:val="16"/>
                        </w:rPr>
                        <w:t xml:space="preserve">© Curtin University </w:t>
                      </w:r>
                      <w:r w:rsidRPr="00A43E0F">
                        <w:rPr>
                          <w:color w:val="351C26" w:themeColor="text2"/>
                          <w:sz w:val="16"/>
                          <w:szCs w:val="16"/>
                        </w:rPr>
                        <w:t>202</w:t>
                      </w:r>
                      <w:r w:rsidR="00EC41C6">
                        <w:rPr>
                          <w:color w:val="351C26" w:themeColor="text2"/>
                          <w:sz w:val="16"/>
                          <w:szCs w:val="16"/>
                        </w:rPr>
                        <w:t>6</w:t>
                      </w:r>
                    </w:p>
                    <w:p w14:paraId="352E573B"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4DD53D36" w14:textId="77777777" w:rsidR="00F871A0" w:rsidRDefault="00F871A0" w:rsidP="00F871A0">
                      <w:pPr>
                        <w:rPr>
                          <w:sz w:val="16"/>
                          <w:szCs w:val="16"/>
                        </w:rPr>
                      </w:pPr>
                      <w:r w:rsidRPr="008619B3">
                        <w:rPr>
                          <w:sz w:val="16"/>
                          <w:szCs w:val="16"/>
                        </w:rPr>
                        <w:t>CRICOS Provider Code 00301J</w:t>
                      </w:r>
                    </w:p>
                    <w:p w14:paraId="1C8DF9D0" w14:textId="13B1D94B" w:rsidR="00F871A0" w:rsidRPr="00275FD2" w:rsidRDefault="00DB1DD9" w:rsidP="00F871A0">
                      <w:pPr>
                        <w:rPr>
                          <w:sz w:val="16"/>
                          <w:szCs w:val="16"/>
                        </w:rPr>
                      </w:pPr>
                      <w:r>
                        <w:rPr>
                          <w:sz w:val="16"/>
                          <w:szCs w:val="16"/>
                        </w:rPr>
                        <w:t xml:space="preserve">ISBN </w:t>
                      </w:r>
                      <w:r w:rsidRPr="00DB1DD9">
                        <w:rPr>
                          <w:sz w:val="16"/>
                          <w:szCs w:val="16"/>
                        </w:rPr>
                        <w:t>978-1-7644511-1-6</w:t>
                      </w:r>
                    </w:p>
                  </w:txbxContent>
                </v:textbox>
                <w10:anchorlock/>
              </v:shape>
            </w:pict>
          </mc:Fallback>
        </mc:AlternateContent>
      </w:r>
      <w:bookmarkEnd w:id="2"/>
      <w:r w:rsidRPr="00074127">
        <w:rPr>
          <w:rFonts w:cs="Arial"/>
        </w:rPr>
        <w:br w:type="page"/>
      </w:r>
    </w:p>
    <w:p w14:paraId="4129C1F6" w14:textId="77777777" w:rsidR="008C7722" w:rsidRPr="00074127" w:rsidRDefault="008C7722" w:rsidP="008C7722">
      <w:pPr>
        <w:pStyle w:val="Heading1"/>
        <w:numPr>
          <w:ilvl w:val="0"/>
          <w:numId w:val="0"/>
        </w:numPr>
        <w:rPr>
          <w:rFonts w:cs="Arial"/>
        </w:rPr>
      </w:pPr>
      <w:bookmarkStart w:id="3" w:name="_Toc219978386"/>
      <w:r w:rsidRPr="00074127">
        <w:rPr>
          <w:rFonts w:cs="Arial"/>
        </w:rPr>
        <w:lastRenderedPageBreak/>
        <w:t>Acknowledgement of Country</w:t>
      </w:r>
      <w:bookmarkEnd w:id="1"/>
      <w:bookmarkEnd w:id="3"/>
    </w:p>
    <w:p w14:paraId="7A02D5ED" w14:textId="77777777" w:rsidR="0073342F" w:rsidRPr="00074127" w:rsidRDefault="00FB6831" w:rsidP="00E6686F">
      <w:pPr>
        <w:rPr>
          <w:rFonts w:cs="Arial"/>
          <w:sz w:val="28"/>
          <w:szCs w:val="28"/>
        </w:rPr>
      </w:pPr>
      <w:r w:rsidRPr="00074127">
        <w:rPr>
          <w:rFonts w:cs="Arial"/>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59D5E3F3" w14:textId="77777777" w:rsidR="0073342F" w:rsidRPr="00074127" w:rsidRDefault="0073342F">
      <w:pPr>
        <w:spacing w:line="259" w:lineRule="auto"/>
        <w:rPr>
          <w:rFonts w:cs="Arial"/>
          <w:sz w:val="28"/>
          <w:szCs w:val="28"/>
        </w:rPr>
      </w:pPr>
      <w:r w:rsidRPr="00074127">
        <w:rPr>
          <w:rFonts w:cs="Arial"/>
          <w:sz w:val="28"/>
          <w:szCs w:val="28"/>
        </w:rPr>
        <w:br w:type="page"/>
      </w:r>
    </w:p>
    <w:p w14:paraId="13533BF9" w14:textId="77777777" w:rsidR="007E7C61" w:rsidRDefault="007E7C61" w:rsidP="007E7C61">
      <w:pPr>
        <w:pStyle w:val="headingnotitTOC"/>
      </w:pPr>
      <w:proofErr w:type="gramStart"/>
      <w:r>
        <w:lastRenderedPageBreak/>
        <w:t>At a glance</w:t>
      </w:r>
      <w:proofErr w:type="gramEnd"/>
    </w:p>
    <w:p w14:paraId="7B307D45" w14:textId="77777777" w:rsidR="007E7C61" w:rsidRPr="0039644F" w:rsidRDefault="007E7C61" w:rsidP="007E7C61">
      <w:pPr>
        <w:spacing w:after="60"/>
        <w:rPr>
          <w:b/>
          <w:bCs/>
          <w:color w:val="6B3B57" w:themeColor="accent2"/>
          <w:sz w:val="24"/>
          <w:szCs w:val="28"/>
        </w:rPr>
      </w:pPr>
      <w:r w:rsidRPr="0039644F">
        <w:rPr>
          <w:b/>
          <w:bCs/>
          <w:color w:val="6B3B57" w:themeColor="accent2"/>
          <w:sz w:val="24"/>
          <w:szCs w:val="28"/>
        </w:rPr>
        <w:t>What we did</w:t>
      </w:r>
    </w:p>
    <w:p w14:paraId="0E42BAA7" w14:textId="22717C83" w:rsidR="007E7C61" w:rsidRDefault="007E7C61" w:rsidP="007E7C61">
      <w:r w:rsidRPr="00074127">
        <w:rPr>
          <w:lang w:eastAsia="en-AU"/>
        </w:rPr>
        <w:t>Pathway/enabling programs are central to preparing and transitioning Indigenous students into university</w:t>
      </w:r>
      <w:r>
        <w:t xml:space="preserve">. </w:t>
      </w:r>
      <w:r>
        <w:rPr>
          <w:lang w:eastAsia="en-AU"/>
        </w:rPr>
        <w:t>This</w:t>
      </w:r>
      <w:r w:rsidRPr="00074127">
        <w:rPr>
          <w:lang w:eastAsia="en-AU"/>
        </w:rPr>
        <w:t xml:space="preserve"> project identif</w:t>
      </w:r>
      <w:r>
        <w:rPr>
          <w:lang w:eastAsia="en-AU"/>
        </w:rPr>
        <w:t>ied</w:t>
      </w:r>
      <w:r w:rsidRPr="00074127">
        <w:rPr>
          <w:lang w:eastAsia="en-AU"/>
        </w:rPr>
        <w:t xml:space="preserve"> and analyse</w:t>
      </w:r>
      <w:r>
        <w:rPr>
          <w:lang w:eastAsia="en-AU"/>
        </w:rPr>
        <w:t>d</w:t>
      </w:r>
      <w:r w:rsidRPr="00074127">
        <w:rPr>
          <w:lang w:eastAsia="en-AU"/>
        </w:rPr>
        <w:t xml:space="preserve"> the strategies used in three G</w:t>
      </w:r>
      <w:r>
        <w:rPr>
          <w:lang w:eastAsia="en-AU"/>
        </w:rPr>
        <w:t xml:space="preserve">roup of </w:t>
      </w:r>
      <w:r w:rsidR="00917381">
        <w:rPr>
          <w:lang w:eastAsia="en-AU"/>
        </w:rPr>
        <w:t>Eight</w:t>
      </w:r>
      <w:r w:rsidRPr="00074127">
        <w:rPr>
          <w:lang w:eastAsia="en-AU"/>
        </w:rPr>
        <w:t xml:space="preserve"> university pathway programs to support Indigenous students to successfully transition into and through university.</w:t>
      </w:r>
      <w:r w:rsidRPr="007E7C61">
        <w:rPr>
          <w:lang w:eastAsia="en-AU"/>
        </w:rPr>
        <w:t xml:space="preserve"> </w:t>
      </w:r>
      <w:r w:rsidRPr="00074127">
        <w:rPr>
          <w:lang w:eastAsia="en-AU"/>
        </w:rPr>
        <w:t>Qualitative data was collected from Indigenous graduates and university students who had previously participated in a pathway program, and current students in pathway programs. The project additionally involved interviews with Indigenous and non-Indigenous staff who teach or support Indigenous students in pathway programs</w:t>
      </w:r>
      <w:r>
        <w:rPr>
          <w:lang w:eastAsia="en-AU"/>
        </w:rPr>
        <w:t xml:space="preserve">. </w:t>
      </w:r>
      <w:r w:rsidRPr="00074127">
        <w:rPr>
          <w:lang w:eastAsia="en-AU"/>
        </w:rPr>
        <w:t xml:space="preserve">A total of 50 interviews were undertaken. Quantitative data was obtained </w:t>
      </w:r>
      <w:r w:rsidR="00C20CDF">
        <w:rPr>
          <w:lang w:eastAsia="en-AU"/>
        </w:rPr>
        <w:t>from</w:t>
      </w:r>
      <w:r w:rsidRPr="00074127">
        <w:rPr>
          <w:lang w:eastAsia="en-AU"/>
        </w:rPr>
        <w:t xml:space="preserve"> the Department of Education, with specific emphasis on application, enrolment, and student outcome data</w:t>
      </w:r>
      <w:r>
        <w:rPr>
          <w:lang w:eastAsia="en-AU"/>
        </w:rPr>
        <w:t>.</w:t>
      </w:r>
    </w:p>
    <w:p w14:paraId="30FF5270" w14:textId="77777777" w:rsidR="007E7C61" w:rsidRPr="0039644F" w:rsidRDefault="007E7C61" w:rsidP="007E7C61">
      <w:pPr>
        <w:spacing w:before="240" w:after="60"/>
        <w:rPr>
          <w:b/>
          <w:bCs/>
          <w:color w:val="6B3B57" w:themeColor="accent2"/>
          <w:sz w:val="24"/>
          <w:szCs w:val="28"/>
        </w:rPr>
      </w:pPr>
      <w:r w:rsidRPr="0039644F">
        <w:rPr>
          <w:b/>
          <w:bCs/>
          <w:color w:val="6B3B57" w:themeColor="accent2"/>
          <w:sz w:val="24"/>
          <w:szCs w:val="28"/>
        </w:rPr>
        <w:t>What we found</w:t>
      </w:r>
    </w:p>
    <w:p w14:paraId="09352A52" w14:textId="4F771385" w:rsidR="00C20CDF" w:rsidRPr="00074127" w:rsidRDefault="00C20CDF" w:rsidP="00683BF0">
      <w:pPr>
        <w:pStyle w:val="ListParagraph"/>
        <w:numPr>
          <w:ilvl w:val="0"/>
          <w:numId w:val="27"/>
        </w:numPr>
        <w:ind w:left="567"/>
        <w:rPr>
          <w:lang w:eastAsia="en-AU"/>
        </w:rPr>
      </w:pPr>
      <w:r w:rsidRPr="00074127">
        <w:rPr>
          <w:lang w:eastAsia="en-AU"/>
        </w:rPr>
        <w:t>Peer-to-peer connections are key for Indigenous students within pathway programs.</w:t>
      </w:r>
    </w:p>
    <w:p w14:paraId="52F07B72" w14:textId="77777777" w:rsidR="002B3CE3" w:rsidRDefault="00C20CDF" w:rsidP="002B3CE3">
      <w:pPr>
        <w:pStyle w:val="ListParagraph"/>
        <w:numPr>
          <w:ilvl w:val="0"/>
          <w:numId w:val="27"/>
        </w:numPr>
        <w:ind w:left="567"/>
        <w:rPr>
          <w:lang w:eastAsia="en-AU"/>
        </w:rPr>
      </w:pPr>
      <w:r w:rsidRPr="00074127">
        <w:rPr>
          <w:lang w:eastAsia="en-AU"/>
        </w:rPr>
        <w:t>Indigenous centres are crucial for building a sense of connection and community.</w:t>
      </w:r>
    </w:p>
    <w:p w14:paraId="6EFA49D9" w14:textId="3DED4803" w:rsidR="002B3CE3" w:rsidRPr="002B3CE3" w:rsidRDefault="002B3CE3" w:rsidP="002B3CE3">
      <w:pPr>
        <w:pStyle w:val="ListParagraph"/>
        <w:numPr>
          <w:ilvl w:val="0"/>
          <w:numId w:val="27"/>
        </w:numPr>
        <w:ind w:left="567"/>
        <w:rPr>
          <w:lang w:eastAsia="en-AU"/>
        </w:rPr>
      </w:pPr>
      <w:r w:rsidRPr="002B3CE3">
        <w:rPr>
          <w:lang w:eastAsia="en-AU"/>
        </w:rPr>
        <w:t>Student–staff connections are important within pathway programs to ensure Indigenous students successfully complete the programs, and these connections are often continued through students’ university degrees.</w:t>
      </w:r>
    </w:p>
    <w:p w14:paraId="51587C60" w14:textId="6B740CDA" w:rsidR="00C20CDF" w:rsidRPr="00074127" w:rsidRDefault="00C20CDF" w:rsidP="00683BF0">
      <w:pPr>
        <w:pStyle w:val="ListParagraph"/>
        <w:numPr>
          <w:ilvl w:val="0"/>
          <w:numId w:val="27"/>
        </w:numPr>
        <w:ind w:left="567"/>
        <w:rPr>
          <w:lang w:eastAsia="en-AU"/>
        </w:rPr>
      </w:pPr>
      <w:r w:rsidRPr="00074127">
        <w:rPr>
          <w:lang w:eastAsia="en-AU"/>
        </w:rPr>
        <w:t>Indigenous Tutorial Assistance Schem</w:t>
      </w:r>
      <w:r w:rsidR="002B3CE3">
        <w:rPr>
          <w:lang w:eastAsia="en-AU"/>
        </w:rPr>
        <w:t>e</w:t>
      </w:r>
      <w:r w:rsidRPr="00074127">
        <w:rPr>
          <w:lang w:eastAsia="en-AU"/>
        </w:rPr>
        <w:t xml:space="preserve"> assist</w:t>
      </w:r>
      <w:r w:rsidR="00116F04">
        <w:rPr>
          <w:lang w:eastAsia="en-AU"/>
        </w:rPr>
        <w:t>s</w:t>
      </w:r>
      <w:r w:rsidRPr="00074127">
        <w:rPr>
          <w:lang w:eastAsia="en-AU"/>
        </w:rPr>
        <w:t xml:space="preserve"> students to complete their degrees.</w:t>
      </w:r>
    </w:p>
    <w:p w14:paraId="4AA854B4" w14:textId="1E2DE1D1" w:rsidR="00C20CDF" w:rsidRPr="00074127" w:rsidRDefault="00C20CDF" w:rsidP="00683BF0">
      <w:pPr>
        <w:pStyle w:val="ListParagraph"/>
        <w:numPr>
          <w:ilvl w:val="0"/>
          <w:numId w:val="27"/>
        </w:numPr>
        <w:ind w:left="567"/>
        <w:rPr>
          <w:lang w:eastAsia="en-AU"/>
        </w:rPr>
      </w:pPr>
      <w:r w:rsidRPr="00074127">
        <w:rPr>
          <w:lang w:eastAsia="en-AU"/>
        </w:rPr>
        <w:t>More Indigenous perspectives are needed within the curriculum of pathway programs.</w:t>
      </w:r>
    </w:p>
    <w:p w14:paraId="36C65176" w14:textId="32B04291" w:rsidR="00C20CDF" w:rsidRPr="00074127" w:rsidRDefault="00C20CDF" w:rsidP="00683BF0">
      <w:pPr>
        <w:pStyle w:val="ListParagraph"/>
        <w:numPr>
          <w:ilvl w:val="0"/>
          <w:numId w:val="27"/>
        </w:numPr>
        <w:ind w:left="567"/>
        <w:rPr>
          <w:lang w:eastAsia="en-AU"/>
        </w:rPr>
      </w:pPr>
      <w:r w:rsidRPr="00074127">
        <w:rPr>
          <w:lang w:eastAsia="en-AU"/>
        </w:rPr>
        <w:t xml:space="preserve">More professional </w:t>
      </w:r>
      <w:r>
        <w:rPr>
          <w:lang w:eastAsia="en-AU"/>
        </w:rPr>
        <w:t xml:space="preserve">staff </w:t>
      </w:r>
      <w:r w:rsidRPr="00074127">
        <w:rPr>
          <w:lang w:eastAsia="en-AU"/>
        </w:rPr>
        <w:t>development</w:t>
      </w:r>
      <w:r>
        <w:rPr>
          <w:lang w:eastAsia="en-AU"/>
        </w:rPr>
        <w:t xml:space="preserve"> is needed, both</w:t>
      </w:r>
      <w:r w:rsidRPr="00074127">
        <w:rPr>
          <w:lang w:eastAsia="en-AU"/>
        </w:rPr>
        <w:t xml:space="preserve"> in relation to building cultural competency and in relation to Indigenising curriculum.</w:t>
      </w:r>
    </w:p>
    <w:p w14:paraId="712FEE10" w14:textId="74EAE66B" w:rsidR="00C20CDF" w:rsidRPr="00074127" w:rsidRDefault="00C20CDF" w:rsidP="00683BF0">
      <w:pPr>
        <w:pStyle w:val="ListParagraph"/>
        <w:numPr>
          <w:ilvl w:val="0"/>
          <w:numId w:val="27"/>
        </w:numPr>
        <w:ind w:left="567"/>
        <w:rPr>
          <w:lang w:eastAsia="en-AU"/>
        </w:rPr>
      </w:pPr>
      <w:r w:rsidRPr="00074127">
        <w:rPr>
          <w:lang w:eastAsia="en-AU"/>
        </w:rPr>
        <w:t xml:space="preserve">Stronger data gathering is needed to track Indigenous student pathways. </w:t>
      </w:r>
    </w:p>
    <w:p w14:paraId="56CCBF9E" w14:textId="66664871" w:rsidR="00C20CDF" w:rsidRPr="00074127" w:rsidRDefault="00C20CDF" w:rsidP="00683BF0">
      <w:pPr>
        <w:pStyle w:val="ListParagraph"/>
        <w:numPr>
          <w:ilvl w:val="0"/>
          <w:numId w:val="27"/>
        </w:numPr>
        <w:ind w:left="567"/>
        <w:rPr>
          <w:rFonts w:cs="Arial"/>
          <w:lang w:eastAsia="en-AU"/>
        </w:rPr>
      </w:pPr>
      <w:r w:rsidRPr="00074127">
        <w:rPr>
          <w:rFonts w:cs="Arial"/>
          <w:shd w:val="clear" w:color="auto" w:fill="FFFFFF"/>
        </w:rPr>
        <w:t>The “basis of admission” proportions varied between institutions, providing evidence of the diverse and complex pathways into studies taken by Indigenous students.</w:t>
      </w:r>
    </w:p>
    <w:p w14:paraId="1D549EDE" w14:textId="77777777" w:rsidR="007E7C61" w:rsidRPr="0039644F" w:rsidRDefault="007E7C61" w:rsidP="007E7C61">
      <w:pPr>
        <w:spacing w:before="240" w:after="60"/>
        <w:rPr>
          <w:b/>
          <w:bCs/>
          <w:color w:val="6B3B57" w:themeColor="accent2"/>
          <w:sz w:val="24"/>
          <w:szCs w:val="28"/>
        </w:rPr>
      </w:pPr>
      <w:r w:rsidRPr="0039644F">
        <w:rPr>
          <w:b/>
          <w:bCs/>
          <w:color w:val="6B3B57" w:themeColor="accent2"/>
          <w:sz w:val="24"/>
          <w:szCs w:val="28"/>
        </w:rPr>
        <w:t>What we recommend</w:t>
      </w:r>
    </w:p>
    <w:p w14:paraId="079C1F00" w14:textId="652CD084" w:rsidR="00C20CDF" w:rsidRPr="00074127" w:rsidRDefault="00116F04" w:rsidP="00E6686F">
      <w:pPr>
        <w:pStyle w:val="ListParagraph"/>
        <w:numPr>
          <w:ilvl w:val="0"/>
          <w:numId w:val="45"/>
        </w:numPr>
        <w:ind w:left="567"/>
      </w:pPr>
      <w:r>
        <w:t>Pathway program l</w:t>
      </w:r>
      <w:r w:rsidR="00C20CDF">
        <w:t>eaders</w:t>
      </w:r>
      <w:r w:rsidR="00C20CDF" w:rsidRPr="00074127">
        <w:t xml:space="preserve"> need to ensure cultural competency training opportunities for teachers and support staff in pathway programs.</w:t>
      </w:r>
    </w:p>
    <w:p w14:paraId="0B5DE7DE" w14:textId="023B6CAF" w:rsidR="00C20CDF" w:rsidRPr="00074127" w:rsidRDefault="00116F04" w:rsidP="00E6686F">
      <w:pPr>
        <w:pStyle w:val="ListParagraph"/>
        <w:numPr>
          <w:ilvl w:val="0"/>
          <w:numId w:val="45"/>
        </w:numPr>
        <w:ind w:left="567"/>
      </w:pPr>
      <w:r>
        <w:t>Pathway program t</w:t>
      </w:r>
      <w:r w:rsidR="00C20CDF" w:rsidRPr="00074127">
        <w:t xml:space="preserve">eaching staff should work with Indigenous academics and community members to </w:t>
      </w:r>
      <w:r w:rsidR="00C20CDF">
        <w:t>embed</w:t>
      </w:r>
      <w:r w:rsidR="00C20CDF" w:rsidRPr="00074127">
        <w:t xml:space="preserve"> Indigenous perspectives in course curricula.</w:t>
      </w:r>
    </w:p>
    <w:p w14:paraId="6F8B2927" w14:textId="77777777" w:rsidR="00683BF0" w:rsidRDefault="00C20CDF" w:rsidP="00683BF0">
      <w:pPr>
        <w:pStyle w:val="ListParagraph"/>
        <w:numPr>
          <w:ilvl w:val="0"/>
          <w:numId w:val="45"/>
        </w:numPr>
        <w:ind w:left="567"/>
      </w:pPr>
      <w:r>
        <w:t>L</w:t>
      </w:r>
      <w:r w:rsidRPr="00074127">
        <w:t>eadership and Indigenous centre staff should work together to ensure strong supports are in place for Indigenous students.</w:t>
      </w:r>
    </w:p>
    <w:p w14:paraId="68F67BFB" w14:textId="17862408" w:rsidR="00C20CDF" w:rsidRPr="00074127" w:rsidRDefault="00C20CDF" w:rsidP="00683BF0">
      <w:pPr>
        <w:pStyle w:val="ListParagraph"/>
        <w:numPr>
          <w:ilvl w:val="0"/>
          <w:numId w:val="45"/>
        </w:numPr>
        <w:ind w:left="567"/>
      </w:pPr>
      <w:r>
        <w:t>T</w:t>
      </w:r>
      <w:r w:rsidRPr="00074127">
        <w:t>eachers</w:t>
      </w:r>
      <w:r w:rsidR="000C1E6D">
        <w:t xml:space="preserve"> and </w:t>
      </w:r>
      <w:r w:rsidRPr="00074127">
        <w:t>support staff and Indigenous centre/unit staff should continue to build a sense of belonging and connection for Indigenous pathway program students.</w:t>
      </w:r>
    </w:p>
    <w:p w14:paraId="52FF4471" w14:textId="11B0CA80" w:rsidR="00C20CDF" w:rsidRPr="00074127" w:rsidRDefault="00C20CDF" w:rsidP="00E6686F">
      <w:pPr>
        <w:pStyle w:val="ListParagraph"/>
        <w:numPr>
          <w:ilvl w:val="0"/>
          <w:numId w:val="45"/>
        </w:numPr>
        <w:ind w:left="567"/>
      </w:pPr>
      <w:r>
        <w:t>L</w:t>
      </w:r>
      <w:r w:rsidRPr="00074127">
        <w:t>eadership should ensure there are mentoring opportunities for Indigenous students in pathway programs</w:t>
      </w:r>
      <w:r>
        <w:t>.</w:t>
      </w:r>
    </w:p>
    <w:p w14:paraId="350775C3" w14:textId="53BAD044" w:rsidR="00116F04" w:rsidRDefault="00C20CDF" w:rsidP="00116F04">
      <w:pPr>
        <w:pStyle w:val="ListParagraph"/>
        <w:numPr>
          <w:ilvl w:val="0"/>
          <w:numId w:val="45"/>
        </w:numPr>
        <w:ind w:left="567"/>
      </w:pPr>
      <w:r>
        <w:t>L</w:t>
      </w:r>
      <w:r w:rsidRPr="00074127">
        <w:t>eadership should work with university IT services and the Indigenous centre to develop better data gathering so that student pathways can be tracked and timely support</w:t>
      </w:r>
      <w:r w:rsidR="000F22AE">
        <w:t xml:space="preserve"> is</w:t>
      </w:r>
      <w:r w:rsidRPr="00074127">
        <w:t xml:space="preserve"> provided to Indigenous students.</w:t>
      </w:r>
    </w:p>
    <w:p w14:paraId="03AB435A" w14:textId="6CC509AB" w:rsidR="00116F04" w:rsidRDefault="00116F04" w:rsidP="00116F04">
      <w:pPr>
        <w:pStyle w:val="ListParagraph"/>
        <w:numPr>
          <w:ilvl w:val="0"/>
          <w:numId w:val="45"/>
        </w:numPr>
        <w:ind w:left="567"/>
      </w:pPr>
      <w:r w:rsidRPr="00074127">
        <w:t>The Australian Government Department of Education could pilot amendments to data collection practices to facilitate more granular analysis of the student lifecycle.</w:t>
      </w:r>
    </w:p>
    <w:p w14:paraId="40D8E04A" w14:textId="6AD72D49" w:rsidR="00116F04" w:rsidRPr="00074127" w:rsidRDefault="00116F04" w:rsidP="00683BF0">
      <w:pPr>
        <w:pStyle w:val="ListParagraph"/>
        <w:numPr>
          <w:ilvl w:val="0"/>
          <w:numId w:val="45"/>
        </w:numPr>
        <w:ind w:left="567"/>
      </w:pPr>
      <w:r w:rsidRPr="00074127">
        <w:t>The Department could pilot including a separate analysis of the national Indigenous student population in the annual cohort analysis of higher education students.</w:t>
      </w:r>
    </w:p>
    <w:p w14:paraId="63E6EE0C" w14:textId="0AFD37D9" w:rsidR="00A43E0F" w:rsidRPr="00074127" w:rsidRDefault="0073342F" w:rsidP="0073342F">
      <w:pPr>
        <w:pStyle w:val="Heading1"/>
        <w:numPr>
          <w:ilvl w:val="0"/>
          <w:numId w:val="0"/>
        </w:numPr>
      </w:pPr>
      <w:bookmarkStart w:id="4" w:name="_Toc219978387"/>
      <w:r w:rsidRPr="00074127">
        <w:lastRenderedPageBreak/>
        <w:t>Acknowledgements</w:t>
      </w:r>
      <w:bookmarkEnd w:id="4"/>
    </w:p>
    <w:p w14:paraId="2DC520EA" w14:textId="39C60BAC" w:rsidR="004108A1" w:rsidRPr="00074127" w:rsidRDefault="004108A1" w:rsidP="004108A1">
      <w:r w:rsidRPr="00074127">
        <w:t>The project would not have been possible without the support of the Australian Centre for Student Equity and Success (AC</w:t>
      </w:r>
      <w:r w:rsidR="00224D80" w:rsidRPr="00074127">
        <w:t>S</w:t>
      </w:r>
      <w:r w:rsidRPr="00074127">
        <w:t>ES) who have funded this research. We sincerely thank the members of the Aboriginal and Torres Strait Islander reference group for their feedback and guidance throughout the project:</w:t>
      </w:r>
    </w:p>
    <w:p w14:paraId="462EFF80" w14:textId="77777777" w:rsidR="009C0975" w:rsidRPr="00074127" w:rsidRDefault="009C0975" w:rsidP="009C0975">
      <w:pPr>
        <w:pStyle w:val="ListParagraph"/>
        <w:numPr>
          <w:ilvl w:val="0"/>
          <w:numId w:val="24"/>
        </w:numPr>
      </w:pPr>
      <w:r w:rsidRPr="00074127">
        <w:t>Danielle Amour, The University of Queensland</w:t>
      </w:r>
    </w:p>
    <w:p w14:paraId="7E8C872C" w14:textId="79B1FC04" w:rsidR="004108A1" w:rsidRPr="00074127" w:rsidRDefault="004108A1" w:rsidP="004108A1">
      <w:pPr>
        <w:pStyle w:val="ListParagraph"/>
        <w:numPr>
          <w:ilvl w:val="0"/>
          <w:numId w:val="24"/>
        </w:numPr>
      </w:pPr>
      <w:r w:rsidRPr="00074127">
        <w:t>Inala Cooper, The University of Melbourne</w:t>
      </w:r>
    </w:p>
    <w:p w14:paraId="6DE63225" w14:textId="4D8FAC70" w:rsidR="004108A1" w:rsidRPr="00074127" w:rsidRDefault="004108A1" w:rsidP="004108A1">
      <w:pPr>
        <w:pStyle w:val="ListParagraph"/>
        <w:numPr>
          <w:ilvl w:val="0"/>
          <w:numId w:val="24"/>
        </w:numPr>
      </w:pPr>
      <w:r w:rsidRPr="00074127">
        <w:t>K</w:t>
      </w:r>
      <w:r w:rsidR="00D94047" w:rsidRPr="00074127">
        <w:t>atrina</w:t>
      </w:r>
      <w:r w:rsidRPr="00074127">
        <w:t xml:space="preserve"> Thorpe, University of New South Wales</w:t>
      </w:r>
    </w:p>
    <w:p w14:paraId="005D1C47" w14:textId="63474CFF" w:rsidR="0039788A" w:rsidRPr="00074127" w:rsidRDefault="004108A1" w:rsidP="004108A1">
      <w:r w:rsidRPr="00074127">
        <w:t xml:space="preserve">Many thanks to the </w:t>
      </w:r>
      <w:bookmarkStart w:id="5" w:name="_Hlk195605072"/>
      <w:r w:rsidRPr="00074127">
        <w:t xml:space="preserve">Department of Education’s </w:t>
      </w:r>
      <w:r w:rsidR="006C72DF" w:rsidRPr="00074127">
        <w:t>Higher Education</w:t>
      </w:r>
      <w:r w:rsidRPr="00074127">
        <w:t xml:space="preserve"> Statistics team </w:t>
      </w:r>
      <w:bookmarkEnd w:id="5"/>
      <w:r w:rsidRPr="00074127">
        <w:t xml:space="preserve">for providing quantitative data. We sincerely thank </w:t>
      </w:r>
      <w:proofErr w:type="gramStart"/>
      <w:r w:rsidRPr="00074127">
        <w:t>all of</w:t>
      </w:r>
      <w:proofErr w:type="gramEnd"/>
      <w:r w:rsidRPr="00074127">
        <w:t xml:space="preserve"> the Aboriginal and Torres Strait Islander graduates</w:t>
      </w:r>
      <w:r w:rsidR="00591E3D" w:rsidRPr="00074127">
        <w:t xml:space="preserve"> and</w:t>
      </w:r>
      <w:r w:rsidRPr="00074127">
        <w:t xml:space="preserve"> students, and </w:t>
      </w:r>
      <w:r w:rsidR="00591E3D" w:rsidRPr="00074127">
        <w:t xml:space="preserve">the </w:t>
      </w:r>
      <w:r w:rsidRPr="00074127">
        <w:t>staff who work with Aboriginal and Torres Strait Islander students in pathway programs</w:t>
      </w:r>
      <w:r w:rsidR="00FF5CA7" w:rsidRPr="00074127">
        <w:t>,</w:t>
      </w:r>
      <w:r w:rsidRPr="00074127">
        <w:t xml:space="preserve"> for being interviewed for the project. The Aboriginal and Torres Strait Islander Studies Unit within the Indigenous Engagement Division at The University of Queensland provided a supportive environment to undertake the project.</w:t>
      </w:r>
    </w:p>
    <w:p w14:paraId="7D96CF0B" w14:textId="5BEBCE7B" w:rsidR="008C7722" w:rsidRPr="00074127" w:rsidRDefault="008C7722" w:rsidP="004108A1">
      <w:r w:rsidRPr="00074127">
        <w:br w:type="page"/>
      </w:r>
    </w:p>
    <w:p w14:paraId="1D91DD2C" w14:textId="5C68BA5C" w:rsidR="008C7722" w:rsidRPr="00074127" w:rsidRDefault="008C7722" w:rsidP="008C7722">
      <w:pPr>
        <w:pStyle w:val="Heading1"/>
        <w:numPr>
          <w:ilvl w:val="0"/>
          <w:numId w:val="0"/>
        </w:numPr>
        <w:rPr>
          <w:rFonts w:cs="Arial"/>
        </w:rPr>
      </w:pPr>
      <w:bookmarkStart w:id="6" w:name="_Toc170822381"/>
      <w:bookmarkStart w:id="7" w:name="_Toc219978388"/>
      <w:r w:rsidRPr="00074127">
        <w:rPr>
          <w:rFonts w:cs="Arial"/>
        </w:rPr>
        <w:lastRenderedPageBreak/>
        <w:t xml:space="preserve">Table of </w:t>
      </w:r>
      <w:r w:rsidR="001E269B" w:rsidRPr="00074127">
        <w:rPr>
          <w:rFonts w:cs="Arial"/>
        </w:rPr>
        <w:t>c</w:t>
      </w:r>
      <w:r w:rsidRPr="00074127">
        <w:rPr>
          <w:rFonts w:cs="Arial"/>
        </w:rPr>
        <w:t>ontents</w:t>
      </w:r>
      <w:bookmarkEnd w:id="6"/>
      <w:bookmarkEnd w:id="7"/>
    </w:p>
    <w:sdt>
      <w:sdtPr>
        <w:rPr>
          <w:rFonts w:eastAsiaTheme="minorHAnsi" w:cs="Arial"/>
          <w:b w:val="0"/>
          <w:kern w:val="2"/>
          <w:sz w:val="22"/>
          <w:szCs w:val="22"/>
        </w:rPr>
        <w:id w:val="-389729565"/>
        <w:docPartObj>
          <w:docPartGallery w:val="Table of Contents"/>
          <w:docPartUnique/>
        </w:docPartObj>
      </w:sdtPr>
      <w:sdtEndPr>
        <w:rPr>
          <w:noProof/>
        </w:rPr>
      </w:sdtEndPr>
      <w:sdtContent>
        <w:p w14:paraId="14977853" w14:textId="7FC598DA" w:rsidR="00FB362C" w:rsidRPr="00074127" w:rsidRDefault="00FB362C" w:rsidP="00683BF0">
          <w:pPr>
            <w:pStyle w:val="TOCHeading"/>
            <w:tabs>
              <w:tab w:val="left" w:pos="1757"/>
            </w:tabs>
            <w:rPr>
              <w:rFonts w:cs="Arial"/>
            </w:rPr>
          </w:pPr>
        </w:p>
        <w:p w14:paraId="6DDB4BE8" w14:textId="31077868" w:rsidR="009D05B8" w:rsidRDefault="009D05B8">
          <w:pPr>
            <w:pStyle w:val="TOC1"/>
            <w:rPr>
              <w:rFonts w:asciiTheme="minorHAnsi" w:eastAsiaTheme="minorEastAsia" w:hAnsiTheme="minorHAnsi"/>
              <w:noProof/>
              <w:sz w:val="24"/>
              <w:szCs w:val="24"/>
              <w:lang w:eastAsia="en-AU"/>
            </w:rPr>
          </w:pPr>
          <w:r>
            <w:rPr>
              <w:rFonts w:cs="Arial"/>
            </w:rPr>
            <w:fldChar w:fldCharType="begin"/>
          </w:r>
          <w:r>
            <w:rPr>
              <w:rFonts w:cs="Arial"/>
            </w:rPr>
            <w:instrText xml:space="preserve"> TOC \o "1-3" \h \z \u </w:instrText>
          </w:r>
          <w:r>
            <w:rPr>
              <w:rFonts w:cs="Arial"/>
            </w:rPr>
            <w:fldChar w:fldCharType="separate"/>
          </w:r>
          <w:hyperlink w:anchor="_Toc219978386" w:history="1">
            <w:r w:rsidRPr="00B05B3D">
              <w:rPr>
                <w:rStyle w:val="Hyperlink"/>
                <w:rFonts w:cs="Arial"/>
                <w:noProof/>
              </w:rPr>
              <w:t>Acknowledgement of Country</w:t>
            </w:r>
            <w:r>
              <w:rPr>
                <w:noProof/>
                <w:webHidden/>
              </w:rPr>
              <w:tab/>
            </w:r>
            <w:r>
              <w:rPr>
                <w:noProof/>
                <w:webHidden/>
              </w:rPr>
              <w:fldChar w:fldCharType="begin"/>
            </w:r>
            <w:r>
              <w:rPr>
                <w:noProof/>
                <w:webHidden/>
              </w:rPr>
              <w:instrText xml:space="preserve"> PAGEREF _Toc219978386 \h </w:instrText>
            </w:r>
            <w:r>
              <w:rPr>
                <w:noProof/>
                <w:webHidden/>
              </w:rPr>
            </w:r>
            <w:r>
              <w:rPr>
                <w:noProof/>
                <w:webHidden/>
              </w:rPr>
              <w:fldChar w:fldCharType="separate"/>
            </w:r>
            <w:r>
              <w:rPr>
                <w:noProof/>
                <w:webHidden/>
              </w:rPr>
              <w:t>iii</w:t>
            </w:r>
            <w:r>
              <w:rPr>
                <w:noProof/>
                <w:webHidden/>
              </w:rPr>
              <w:fldChar w:fldCharType="end"/>
            </w:r>
          </w:hyperlink>
        </w:p>
        <w:p w14:paraId="10FC04E9" w14:textId="383FC6BC" w:rsidR="009D05B8" w:rsidRDefault="009D05B8">
          <w:pPr>
            <w:pStyle w:val="TOC1"/>
            <w:rPr>
              <w:rFonts w:asciiTheme="minorHAnsi" w:eastAsiaTheme="minorEastAsia" w:hAnsiTheme="minorHAnsi"/>
              <w:noProof/>
              <w:sz w:val="24"/>
              <w:szCs w:val="24"/>
              <w:lang w:eastAsia="en-AU"/>
            </w:rPr>
          </w:pPr>
          <w:hyperlink w:anchor="_Toc219978387" w:history="1">
            <w:r w:rsidRPr="00B05B3D">
              <w:rPr>
                <w:rStyle w:val="Hyperlink"/>
                <w:noProof/>
              </w:rPr>
              <w:t>Acknowledgements</w:t>
            </w:r>
            <w:r>
              <w:rPr>
                <w:noProof/>
                <w:webHidden/>
              </w:rPr>
              <w:tab/>
            </w:r>
            <w:r>
              <w:rPr>
                <w:noProof/>
                <w:webHidden/>
              </w:rPr>
              <w:fldChar w:fldCharType="begin"/>
            </w:r>
            <w:r>
              <w:rPr>
                <w:noProof/>
                <w:webHidden/>
              </w:rPr>
              <w:instrText xml:space="preserve"> PAGEREF _Toc219978387 \h </w:instrText>
            </w:r>
            <w:r>
              <w:rPr>
                <w:noProof/>
                <w:webHidden/>
              </w:rPr>
            </w:r>
            <w:r>
              <w:rPr>
                <w:noProof/>
                <w:webHidden/>
              </w:rPr>
              <w:fldChar w:fldCharType="separate"/>
            </w:r>
            <w:r>
              <w:rPr>
                <w:noProof/>
                <w:webHidden/>
              </w:rPr>
              <w:t>v</w:t>
            </w:r>
            <w:r>
              <w:rPr>
                <w:noProof/>
                <w:webHidden/>
              </w:rPr>
              <w:fldChar w:fldCharType="end"/>
            </w:r>
          </w:hyperlink>
        </w:p>
        <w:p w14:paraId="2F551B6A" w14:textId="08B918EB" w:rsidR="009D05B8" w:rsidRDefault="009D05B8">
          <w:pPr>
            <w:pStyle w:val="TOC1"/>
            <w:rPr>
              <w:rFonts w:asciiTheme="minorHAnsi" w:eastAsiaTheme="minorEastAsia" w:hAnsiTheme="minorHAnsi"/>
              <w:noProof/>
              <w:sz w:val="24"/>
              <w:szCs w:val="24"/>
              <w:lang w:eastAsia="en-AU"/>
            </w:rPr>
          </w:pPr>
          <w:hyperlink w:anchor="_Toc219978388" w:history="1">
            <w:r w:rsidRPr="00B05B3D">
              <w:rPr>
                <w:rStyle w:val="Hyperlink"/>
                <w:rFonts w:cs="Arial"/>
                <w:noProof/>
              </w:rPr>
              <w:t>Table of contents</w:t>
            </w:r>
            <w:r>
              <w:rPr>
                <w:noProof/>
                <w:webHidden/>
              </w:rPr>
              <w:tab/>
            </w:r>
            <w:r>
              <w:rPr>
                <w:noProof/>
                <w:webHidden/>
              </w:rPr>
              <w:fldChar w:fldCharType="begin"/>
            </w:r>
            <w:r>
              <w:rPr>
                <w:noProof/>
                <w:webHidden/>
              </w:rPr>
              <w:instrText xml:space="preserve"> PAGEREF _Toc219978388 \h </w:instrText>
            </w:r>
            <w:r>
              <w:rPr>
                <w:noProof/>
                <w:webHidden/>
              </w:rPr>
            </w:r>
            <w:r>
              <w:rPr>
                <w:noProof/>
                <w:webHidden/>
              </w:rPr>
              <w:fldChar w:fldCharType="separate"/>
            </w:r>
            <w:r>
              <w:rPr>
                <w:noProof/>
                <w:webHidden/>
              </w:rPr>
              <w:t>vi</w:t>
            </w:r>
            <w:r>
              <w:rPr>
                <w:noProof/>
                <w:webHidden/>
              </w:rPr>
              <w:fldChar w:fldCharType="end"/>
            </w:r>
          </w:hyperlink>
        </w:p>
        <w:p w14:paraId="6F0970E5" w14:textId="7EEA782D" w:rsidR="009D05B8" w:rsidRDefault="009D05B8">
          <w:pPr>
            <w:pStyle w:val="TOC2"/>
            <w:tabs>
              <w:tab w:val="right" w:leader="dot" w:pos="9016"/>
            </w:tabs>
            <w:rPr>
              <w:rFonts w:asciiTheme="minorHAnsi" w:eastAsiaTheme="minorEastAsia" w:hAnsiTheme="minorHAnsi"/>
              <w:noProof/>
              <w:sz w:val="24"/>
              <w:szCs w:val="24"/>
              <w:lang w:eastAsia="en-AU"/>
            </w:rPr>
          </w:pPr>
          <w:hyperlink w:anchor="_Toc219978389" w:history="1">
            <w:r w:rsidRPr="00B05B3D">
              <w:rPr>
                <w:rStyle w:val="Hyperlink"/>
                <w:noProof/>
              </w:rPr>
              <w:t>List of tables</w:t>
            </w:r>
            <w:r>
              <w:rPr>
                <w:noProof/>
                <w:webHidden/>
              </w:rPr>
              <w:tab/>
            </w:r>
            <w:r>
              <w:rPr>
                <w:noProof/>
                <w:webHidden/>
              </w:rPr>
              <w:fldChar w:fldCharType="begin"/>
            </w:r>
            <w:r>
              <w:rPr>
                <w:noProof/>
                <w:webHidden/>
              </w:rPr>
              <w:instrText xml:space="preserve"> PAGEREF _Toc219978389 \h </w:instrText>
            </w:r>
            <w:r>
              <w:rPr>
                <w:noProof/>
                <w:webHidden/>
              </w:rPr>
            </w:r>
            <w:r>
              <w:rPr>
                <w:noProof/>
                <w:webHidden/>
              </w:rPr>
              <w:fldChar w:fldCharType="separate"/>
            </w:r>
            <w:r>
              <w:rPr>
                <w:noProof/>
                <w:webHidden/>
              </w:rPr>
              <w:t>viii</w:t>
            </w:r>
            <w:r>
              <w:rPr>
                <w:noProof/>
                <w:webHidden/>
              </w:rPr>
              <w:fldChar w:fldCharType="end"/>
            </w:r>
          </w:hyperlink>
        </w:p>
        <w:p w14:paraId="583CF4A8" w14:textId="2968A301" w:rsidR="009D05B8" w:rsidRDefault="009D05B8">
          <w:pPr>
            <w:pStyle w:val="TOC2"/>
            <w:tabs>
              <w:tab w:val="right" w:leader="dot" w:pos="9016"/>
            </w:tabs>
            <w:rPr>
              <w:rFonts w:asciiTheme="minorHAnsi" w:eastAsiaTheme="minorEastAsia" w:hAnsiTheme="minorHAnsi"/>
              <w:noProof/>
              <w:sz w:val="24"/>
              <w:szCs w:val="24"/>
              <w:lang w:eastAsia="en-AU"/>
            </w:rPr>
          </w:pPr>
          <w:hyperlink w:anchor="_Toc219978390" w:history="1">
            <w:r w:rsidRPr="00B05B3D">
              <w:rPr>
                <w:rStyle w:val="Hyperlink"/>
                <w:noProof/>
              </w:rPr>
              <w:t>List of figures</w:t>
            </w:r>
            <w:r>
              <w:rPr>
                <w:noProof/>
                <w:webHidden/>
              </w:rPr>
              <w:tab/>
            </w:r>
            <w:r>
              <w:rPr>
                <w:noProof/>
                <w:webHidden/>
              </w:rPr>
              <w:fldChar w:fldCharType="begin"/>
            </w:r>
            <w:r>
              <w:rPr>
                <w:noProof/>
                <w:webHidden/>
              </w:rPr>
              <w:instrText xml:space="preserve"> PAGEREF _Toc219978390 \h </w:instrText>
            </w:r>
            <w:r>
              <w:rPr>
                <w:noProof/>
                <w:webHidden/>
              </w:rPr>
            </w:r>
            <w:r>
              <w:rPr>
                <w:noProof/>
                <w:webHidden/>
              </w:rPr>
              <w:fldChar w:fldCharType="separate"/>
            </w:r>
            <w:r>
              <w:rPr>
                <w:noProof/>
                <w:webHidden/>
              </w:rPr>
              <w:t>viii</w:t>
            </w:r>
            <w:r>
              <w:rPr>
                <w:noProof/>
                <w:webHidden/>
              </w:rPr>
              <w:fldChar w:fldCharType="end"/>
            </w:r>
          </w:hyperlink>
        </w:p>
        <w:p w14:paraId="3582A76D" w14:textId="3AD15425" w:rsidR="009D05B8" w:rsidRDefault="009D05B8">
          <w:pPr>
            <w:pStyle w:val="TOC1"/>
            <w:rPr>
              <w:rFonts w:asciiTheme="minorHAnsi" w:eastAsiaTheme="minorEastAsia" w:hAnsiTheme="minorHAnsi"/>
              <w:noProof/>
              <w:sz w:val="24"/>
              <w:szCs w:val="24"/>
              <w:lang w:eastAsia="en-AU"/>
            </w:rPr>
          </w:pPr>
          <w:hyperlink w:anchor="_Toc219978391" w:history="1">
            <w:r w:rsidRPr="00B05B3D">
              <w:rPr>
                <w:rStyle w:val="Hyperlink"/>
                <w:rFonts w:eastAsia="Times New Roman"/>
                <w:noProof/>
                <w:lang w:eastAsia="en-AU"/>
              </w:rPr>
              <w:t>Abbreviations</w:t>
            </w:r>
            <w:r>
              <w:rPr>
                <w:noProof/>
                <w:webHidden/>
              </w:rPr>
              <w:tab/>
            </w:r>
            <w:r>
              <w:rPr>
                <w:noProof/>
                <w:webHidden/>
              </w:rPr>
              <w:fldChar w:fldCharType="begin"/>
            </w:r>
            <w:r>
              <w:rPr>
                <w:noProof/>
                <w:webHidden/>
              </w:rPr>
              <w:instrText xml:space="preserve"> PAGEREF _Toc219978391 \h </w:instrText>
            </w:r>
            <w:r>
              <w:rPr>
                <w:noProof/>
                <w:webHidden/>
              </w:rPr>
            </w:r>
            <w:r>
              <w:rPr>
                <w:noProof/>
                <w:webHidden/>
              </w:rPr>
              <w:fldChar w:fldCharType="separate"/>
            </w:r>
            <w:r>
              <w:rPr>
                <w:noProof/>
                <w:webHidden/>
              </w:rPr>
              <w:t>ix</w:t>
            </w:r>
            <w:r>
              <w:rPr>
                <w:noProof/>
                <w:webHidden/>
              </w:rPr>
              <w:fldChar w:fldCharType="end"/>
            </w:r>
          </w:hyperlink>
        </w:p>
        <w:p w14:paraId="705DC4A1" w14:textId="0F93B2CF" w:rsidR="009D05B8" w:rsidRDefault="009D05B8">
          <w:pPr>
            <w:pStyle w:val="TOC1"/>
            <w:rPr>
              <w:rFonts w:asciiTheme="minorHAnsi" w:eastAsiaTheme="minorEastAsia" w:hAnsiTheme="minorHAnsi"/>
              <w:noProof/>
              <w:sz w:val="24"/>
              <w:szCs w:val="24"/>
              <w:lang w:eastAsia="en-AU"/>
            </w:rPr>
          </w:pPr>
          <w:hyperlink w:anchor="_Toc219978392" w:history="1">
            <w:r w:rsidRPr="00B05B3D">
              <w:rPr>
                <w:rStyle w:val="Hyperlink"/>
                <w:rFonts w:eastAsia="Times New Roman" w:cs="Arial"/>
                <w:noProof/>
                <w:lang w:eastAsia="en-AU"/>
              </w:rPr>
              <w:t>1.</w:t>
            </w:r>
            <w:r>
              <w:rPr>
                <w:rFonts w:asciiTheme="minorHAnsi" w:eastAsiaTheme="minorEastAsia" w:hAnsiTheme="minorHAnsi"/>
                <w:noProof/>
                <w:sz w:val="24"/>
                <w:szCs w:val="24"/>
                <w:lang w:eastAsia="en-AU"/>
              </w:rPr>
              <w:tab/>
            </w:r>
            <w:r w:rsidRPr="00B05B3D">
              <w:rPr>
                <w:rStyle w:val="Hyperlink"/>
                <w:rFonts w:eastAsia="Times New Roman" w:cs="Arial"/>
                <w:noProof/>
                <w:lang w:eastAsia="en-AU"/>
              </w:rPr>
              <w:t>Executive summary</w:t>
            </w:r>
            <w:r>
              <w:rPr>
                <w:noProof/>
                <w:webHidden/>
              </w:rPr>
              <w:tab/>
            </w:r>
            <w:r>
              <w:rPr>
                <w:noProof/>
                <w:webHidden/>
              </w:rPr>
              <w:fldChar w:fldCharType="begin"/>
            </w:r>
            <w:r>
              <w:rPr>
                <w:noProof/>
                <w:webHidden/>
              </w:rPr>
              <w:instrText xml:space="preserve"> PAGEREF _Toc219978392 \h </w:instrText>
            </w:r>
            <w:r>
              <w:rPr>
                <w:noProof/>
                <w:webHidden/>
              </w:rPr>
            </w:r>
            <w:r>
              <w:rPr>
                <w:noProof/>
                <w:webHidden/>
              </w:rPr>
              <w:fldChar w:fldCharType="separate"/>
            </w:r>
            <w:r>
              <w:rPr>
                <w:noProof/>
                <w:webHidden/>
              </w:rPr>
              <w:t>1</w:t>
            </w:r>
            <w:r>
              <w:rPr>
                <w:noProof/>
                <w:webHidden/>
              </w:rPr>
              <w:fldChar w:fldCharType="end"/>
            </w:r>
          </w:hyperlink>
        </w:p>
        <w:p w14:paraId="584D51FE" w14:textId="0A437DD3"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393" w:history="1">
            <w:r w:rsidRPr="00B05B3D">
              <w:rPr>
                <w:rStyle w:val="Hyperlink"/>
                <w:rFonts w:cs="Arial"/>
                <w:noProof/>
              </w:rPr>
              <w:t>1.1</w:t>
            </w:r>
            <w:r>
              <w:rPr>
                <w:rFonts w:asciiTheme="minorHAnsi" w:eastAsiaTheme="minorEastAsia" w:hAnsiTheme="minorHAnsi"/>
                <w:noProof/>
                <w:sz w:val="24"/>
                <w:szCs w:val="24"/>
                <w:lang w:eastAsia="en-AU"/>
              </w:rPr>
              <w:tab/>
            </w:r>
            <w:r w:rsidRPr="00B05B3D">
              <w:rPr>
                <w:rStyle w:val="Hyperlink"/>
                <w:rFonts w:cs="Arial"/>
                <w:noProof/>
              </w:rPr>
              <w:t>Background</w:t>
            </w:r>
            <w:r>
              <w:rPr>
                <w:noProof/>
                <w:webHidden/>
              </w:rPr>
              <w:tab/>
            </w:r>
            <w:r>
              <w:rPr>
                <w:noProof/>
                <w:webHidden/>
              </w:rPr>
              <w:fldChar w:fldCharType="begin"/>
            </w:r>
            <w:r>
              <w:rPr>
                <w:noProof/>
                <w:webHidden/>
              </w:rPr>
              <w:instrText xml:space="preserve"> PAGEREF _Toc219978393 \h </w:instrText>
            </w:r>
            <w:r>
              <w:rPr>
                <w:noProof/>
                <w:webHidden/>
              </w:rPr>
            </w:r>
            <w:r>
              <w:rPr>
                <w:noProof/>
                <w:webHidden/>
              </w:rPr>
              <w:fldChar w:fldCharType="separate"/>
            </w:r>
            <w:r>
              <w:rPr>
                <w:noProof/>
                <w:webHidden/>
              </w:rPr>
              <w:t>1</w:t>
            </w:r>
            <w:r>
              <w:rPr>
                <w:noProof/>
                <w:webHidden/>
              </w:rPr>
              <w:fldChar w:fldCharType="end"/>
            </w:r>
          </w:hyperlink>
        </w:p>
        <w:p w14:paraId="294F60B4" w14:textId="35DF78AB"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394" w:history="1">
            <w:r w:rsidRPr="00B05B3D">
              <w:rPr>
                <w:rStyle w:val="Hyperlink"/>
                <w:noProof/>
              </w:rPr>
              <w:t>1.2</w:t>
            </w:r>
            <w:r>
              <w:rPr>
                <w:rFonts w:asciiTheme="minorHAnsi" w:eastAsiaTheme="minorEastAsia" w:hAnsiTheme="minorHAnsi"/>
                <w:noProof/>
                <w:sz w:val="24"/>
                <w:szCs w:val="24"/>
                <w:lang w:eastAsia="en-AU"/>
              </w:rPr>
              <w:tab/>
            </w:r>
            <w:r w:rsidRPr="00B05B3D">
              <w:rPr>
                <w:rStyle w:val="Hyperlink"/>
                <w:noProof/>
              </w:rPr>
              <w:t>Methods</w:t>
            </w:r>
            <w:r>
              <w:rPr>
                <w:noProof/>
                <w:webHidden/>
              </w:rPr>
              <w:tab/>
            </w:r>
            <w:r>
              <w:rPr>
                <w:noProof/>
                <w:webHidden/>
              </w:rPr>
              <w:fldChar w:fldCharType="begin"/>
            </w:r>
            <w:r>
              <w:rPr>
                <w:noProof/>
                <w:webHidden/>
              </w:rPr>
              <w:instrText xml:space="preserve"> PAGEREF _Toc219978394 \h </w:instrText>
            </w:r>
            <w:r>
              <w:rPr>
                <w:noProof/>
                <w:webHidden/>
              </w:rPr>
            </w:r>
            <w:r>
              <w:rPr>
                <w:noProof/>
                <w:webHidden/>
              </w:rPr>
              <w:fldChar w:fldCharType="separate"/>
            </w:r>
            <w:r>
              <w:rPr>
                <w:noProof/>
                <w:webHidden/>
              </w:rPr>
              <w:t>1</w:t>
            </w:r>
            <w:r>
              <w:rPr>
                <w:noProof/>
                <w:webHidden/>
              </w:rPr>
              <w:fldChar w:fldCharType="end"/>
            </w:r>
          </w:hyperlink>
        </w:p>
        <w:p w14:paraId="653DB4A7" w14:textId="7AB6A3FF"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395" w:history="1">
            <w:r w:rsidRPr="00B05B3D">
              <w:rPr>
                <w:rStyle w:val="Hyperlink"/>
                <w:noProof/>
              </w:rPr>
              <w:t>1.3</w:t>
            </w:r>
            <w:r>
              <w:rPr>
                <w:rFonts w:asciiTheme="minorHAnsi" w:eastAsiaTheme="minorEastAsia" w:hAnsiTheme="minorHAnsi"/>
                <w:noProof/>
                <w:sz w:val="24"/>
                <w:szCs w:val="24"/>
                <w:lang w:eastAsia="en-AU"/>
              </w:rPr>
              <w:tab/>
            </w:r>
            <w:r w:rsidRPr="00B05B3D">
              <w:rPr>
                <w:rStyle w:val="Hyperlink"/>
                <w:noProof/>
              </w:rPr>
              <w:t>Key findings</w:t>
            </w:r>
            <w:r>
              <w:rPr>
                <w:noProof/>
                <w:webHidden/>
              </w:rPr>
              <w:tab/>
            </w:r>
            <w:r>
              <w:rPr>
                <w:noProof/>
                <w:webHidden/>
              </w:rPr>
              <w:fldChar w:fldCharType="begin"/>
            </w:r>
            <w:r>
              <w:rPr>
                <w:noProof/>
                <w:webHidden/>
              </w:rPr>
              <w:instrText xml:space="preserve"> PAGEREF _Toc219978395 \h </w:instrText>
            </w:r>
            <w:r>
              <w:rPr>
                <w:noProof/>
                <w:webHidden/>
              </w:rPr>
            </w:r>
            <w:r>
              <w:rPr>
                <w:noProof/>
                <w:webHidden/>
              </w:rPr>
              <w:fldChar w:fldCharType="separate"/>
            </w:r>
            <w:r>
              <w:rPr>
                <w:noProof/>
                <w:webHidden/>
              </w:rPr>
              <w:t>2</w:t>
            </w:r>
            <w:r>
              <w:rPr>
                <w:noProof/>
                <w:webHidden/>
              </w:rPr>
              <w:fldChar w:fldCharType="end"/>
            </w:r>
          </w:hyperlink>
        </w:p>
        <w:p w14:paraId="0B484DA7" w14:textId="6493F6C0"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396" w:history="1">
            <w:r w:rsidRPr="00B05B3D">
              <w:rPr>
                <w:rStyle w:val="Hyperlink"/>
                <w:noProof/>
              </w:rPr>
              <w:t>1.4</w:t>
            </w:r>
            <w:r>
              <w:rPr>
                <w:rFonts w:asciiTheme="minorHAnsi" w:eastAsiaTheme="minorEastAsia" w:hAnsiTheme="minorHAnsi"/>
                <w:noProof/>
                <w:sz w:val="24"/>
                <w:szCs w:val="24"/>
                <w:lang w:eastAsia="en-AU"/>
              </w:rPr>
              <w:tab/>
            </w:r>
            <w:r w:rsidRPr="00B05B3D">
              <w:rPr>
                <w:rStyle w:val="Hyperlink"/>
                <w:noProof/>
              </w:rPr>
              <w:t>Outputs</w:t>
            </w:r>
            <w:r>
              <w:rPr>
                <w:noProof/>
                <w:webHidden/>
              </w:rPr>
              <w:tab/>
            </w:r>
            <w:r>
              <w:rPr>
                <w:noProof/>
                <w:webHidden/>
              </w:rPr>
              <w:fldChar w:fldCharType="begin"/>
            </w:r>
            <w:r>
              <w:rPr>
                <w:noProof/>
                <w:webHidden/>
              </w:rPr>
              <w:instrText xml:space="preserve"> PAGEREF _Toc219978396 \h </w:instrText>
            </w:r>
            <w:r>
              <w:rPr>
                <w:noProof/>
                <w:webHidden/>
              </w:rPr>
            </w:r>
            <w:r>
              <w:rPr>
                <w:noProof/>
                <w:webHidden/>
              </w:rPr>
              <w:fldChar w:fldCharType="separate"/>
            </w:r>
            <w:r>
              <w:rPr>
                <w:noProof/>
                <w:webHidden/>
              </w:rPr>
              <w:t>2</w:t>
            </w:r>
            <w:r>
              <w:rPr>
                <w:noProof/>
                <w:webHidden/>
              </w:rPr>
              <w:fldChar w:fldCharType="end"/>
            </w:r>
          </w:hyperlink>
        </w:p>
        <w:p w14:paraId="6FD7B11E" w14:textId="65A37BA8" w:rsidR="009D05B8" w:rsidRDefault="009D05B8">
          <w:pPr>
            <w:pStyle w:val="TOC1"/>
            <w:rPr>
              <w:rFonts w:asciiTheme="minorHAnsi" w:eastAsiaTheme="minorEastAsia" w:hAnsiTheme="minorHAnsi"/>
              <w:noProof/>
              <w:sz w:val="24"/>
              <w:szCs w:val="24"/>
              <w:lang w:eastAsia="en-AU"/>
            </w:rPr>
          </w:pPr>
          <w:hyperlink w:anchor="_Toc219978397" w:history="1">
            <w:r w:rsidRPr="00B05B3D">
              <w:rPr>
                <w:rStyle w:val="Hyperlink"/>
                <w:rFonts w:cs="Arial"/>
                <w:noProof/>
              </w:rPr>
              <w:t>2.</w:t>
            </w:r>
            <w:r>
              <w:rPr>
                <w:rFonts w:asciiTheme="minorHAnsi" w:eastAsiaTheme="minorEastAsia" w:hAnsiTheme="minorHAnsi"/>
                <w:noProof/>
                <w:sz w:val="24"/>
                <w:szCs w:val="24"/>
                <w:lang w:eastAsia="en-AU"/>
              </w:rPr>
              <w:tab/>
            </w:r>
            <w:r w:rsidRPr="00B05B3D">
              <w:rPr>
                <w:rStyle w:val="Hyperlink"/>
                <w:rFonts w:cs="Arial"/>
                <w:noProof/>
              </w:rPr>
              <w:t>Recommendations</w:t>
            </w:r>
            <w:r>
              <w:rPr>
                <w:noProof/>
                <w:webHidden/>
              </w:rPr>
              <w:tab/>
            </w:r>
            <w:r>
              <w:rPr>
                <w:noProof/>
                <w:webHidden/>
              </w:rPr>
              <w:fldChar w:fldCharType="begin"/>
            </w:r>
            <w:r>
              <w:rPr>
                <w:noProof/>
                <w:webHidden/>
              </w:rPr>
              <w:instrText xml:space="preserve"> PAGEREF _Toc219978397 \h </w:instrText>
            </w:r>
            <w:r>
              <w:rPr>
                <w:noProof/>
                <w:webHidden/>
              </w:rPr>
            </w:r>
            <w:r>
              <w:rPr>
                <w:noProof/>
                <w:webHidden/>
              </w:rPr>
              <w:fldChar w:fldCharType="separate"/>
            </w:r>
            <w:r>
              <w:rPr>
                <w:noProof/>
                <w:webHidden/>
              </w:rPr>
              <w:t>3</w:t>
            </w:r>
            <w:r>
              <w:rPr>
                <w:noProof/>
                <w:webHidden/>
              </w:rPr>
              <w:fldChar w:fldCharType="end"/>
            </w:r>
          </w:hyperlink>
        </w:p>
        <w:p w14:paraId="40B2C79B" w14:textId="6199D758"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398" w:history="1">
            <w:r w:rsidRPr="00B05B3D">
              <w:rPr>
                <w:rStyle w:val="Hyperlink"/>
                <w:noProof/>
              </w:rPr>
              <w:t>2.1</w:t>
            </w:r>
            <w:r>
              <w:rPr>
                <w:rFonts w:asciiTheme="minorHAnsi" w:eastAsiaTheme="minorEastAsia" w:hAnsiTheme="minorHAnsi"/>
                <w:noProof/>
                <w:sz w:val="24"/>
                <w:szCs w:val="24"/>
                <w:lang w:eastAsia="en-AU"/>
              </w:rPr>
              <w:tab/>
            </w:r>
            <w:r w:rsidRPr="00B05B3D">
              <w:rPr>
                <w:rStyle w:val="Hyperlink"/>
                <w:noProof/>
              </w:rPr>
              <w:t>Key stakeholder recommendations</w:t>
            </w:r>
            <w:r>
              <w:rPr>
                <w:noProof/>
                <w:webHidden/>
              </w:rPr>
              <w:tab/>
            </w:r>
            <w:r>
              <w:rPr>
                <w:noProof/>
                <w:webHidden/>
              </w:rPr>
              <w:fldChar w:fldCharType="begin"/>
            </w:r>
            <w:r>
              <w:rPr>
                <w:noProof/>
                <w:webHidden/>
              </w:rPr>
              <w:instrText xml:space="preserve"> PAGEREF _Toc219978398 \h </w:instrText>
            </w:r>
            <w:r>
              <w:rPr>
                <w:noProof/>
                <w:webHidden/>
              </w:rPr>
            </w:r>
            <w:r>
              <w:rPr>
                <w:noProof/>
                <w:webHidden/>
              </w:rPr>
              <w:fldChar w:fldCharType="separate"/>
            </w:r>
            <w:r>
              <w:rPr>
                <w:noProof/>
                <w:webHidden/>
              </w:rPr>
              <w:t>3</w:t>
            </w:r>
            <w:r>
              <w:rPr>
                <w:noProof/>
                <w:webHidden/>
              </w:rPr>
              <w:fldChar w:fldCharType="end"/>
            </w:r>
          </w:hyperlink>
        </w:p>
        <w:p w14:paraId="25A05AF4" w14:textId="73A65AE3"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399" w:history="1">
            <w:r w:rsidRPr="00B05B3D">
              <w:rPr>
                <w:rStyle w:val="Hyperlink"/>
                <w:noProof/>
              </w:rPr>
              <w:t>2.2</w:t>
            </w:r>
            <w:r>
              <w:rPr>
                <w:rFonts w:asciiTheme="minorHAnsi" w:eastAsiaTheme="minorEastAsia" w:hAnsiTheme="minorHAnsi"/>
                <w:noProof/>
                <w:sz w:val="24"/>
                <w:szCs w:val="24"/>
                <w:lang w:eastAsia="en-AU"/>
              </w:rPr>
              <w:tab/>
            </w:r>
            <w:r w:rsidRPr="00B05B3D">
              <w:rPr>
                <w:rStyle w:val="Hyperlink"/>
                <w:noProof/>
              </w:rPr>
              <w:t>Australian Government recommendations</w:t>
            </w:r>
            <w:r>
              <w:rPr>
                <w:noProof/>
                <w:webHidden/>
              </w:rPr>
              <w:tab/>
            </w:r>
            <w:r>
              <w:rPr>
                <w:noProof/>
                <w:webHidden/>
              </w:rPr>
              <w:fldChar w:fldCharType="begin"/>
            </w:r>
            <w:r>
              <w:rPr>
                <w:noProof/>
                <w:webHidden/>
              </w:rPr>
              <w:instrText xml:space="preserve"> PAGEREF _Toc219978399 \h </w:instrText>
            </w:r>
            <w:r>
              <w:rPr>
                <w:noProof/>
                <w:webHidden/>
              </w:rPr>
            </w:r>
            <w:r>
              <w:rPr>
                <w:noProof/>
                <w:webHidden/>
              </w:rPr>
              <w:fldChar w:fldCharType="separate"/>
            </w:r>
            <w:r>
              <w:rPr>
                <w:noProof/>
                <w:webHidden/>
              </w:rPr>
              <w:t>3</w:t>
            </w:r>
            <w:r>
              <w:rPr>
                <w:noProof/>
                <w:webHidden/>
              </w:rPr>
              <w:fldChar w:fldCharType="end"/>
            </w:r>
          </w:hyperlink>
        </w:p>
        <w:p w14:paraId="13CE0DB9" w14:textId="3AA7E6DF" w:rsidR="009D05B8" w:rsidRDefault="009D05B8">
          <w:pPr>
            <w:pStyle w:val="TOC1"/>
            <w:rPr>
              <w:rFonts w:asciiTheme="minorHAnsi" w:eastAsiaTheme="minorEastAsia" w:hAnsiTheme="minorHAnsi"/>
              <w:noProof/>
              <w:sz w:val="24"/>
              <w:szCs w:val="24"/>
              <w:lang w:eastAsia="en-AU"/>
            </w:rPr>
          </w:pPr>
          <w:hyperlink w:anchor="_Toc219978400" w:history="1">
            <w:r w:rsidRPr="00B05B3D">
              <w:rPr>
                <w:rStyle w:val="Hyperlink"/>
                <w:rFonts w:cs="Arial"/>
                <w:noProof/>
              </w:rPr>
              <w:t>3.</w:t>
            </w:r>
            <w:r>
              <w:rPr>
                <w:rFonts w:asciiTheme="minorHAnsi" w:eastAsiaTheme="minorEastAsia" w:hAnsiTheme="minorHAnsi"/>
                <w:noProof/>
                <w:sz w:val="24"/>
                <w:szCs w:val="24"/>
                <w:lang w:eastAsia="en-AU"/>
              </w:rPr>
              <w:tab/>
            </w:r>
            <w:r w:rsidRPr="00B05B3D">
              <w:rPr>
                <w:rStyle w:val="Hyperlink"/>
                <w:rFonts w:cs="Arial"/>
                <w:noProof/>
              </w:rPr>
              <w:t>Introduction</w:t>
            </w:r>
            <w:r>
              <w:rPr>
                <w:noProof/>
                <w:webHidden/>
              </w:rPr>
              <w:tab/>
            </w:r>
            <w:r>
              <w:rPr>
                <w:noProof/>
                <w:webHidden/>
              </w:rPr>
              <w:fldChar w:fldCharType="begin"/>
            </w:r>
            <w:r>
              <w:rPr>
                <w:noProof/>
                <w:webHidden/>
              </w:rPr>
              <w:instrText xml:space="preserve"> PAGEREF _Toc219978400 \h </w:instrText>
            </w:r>
            <w:r>
              <w:rPr>
                <w:noProof/>
                <w:webHidden/>
              </w:rPr>
            </w:r>
            <w:r>
              <w:rPr>
                <w:noProof/>
                <w:webHidden/>
              </w:rPr>
              <w:fldChar w:fldCharType="separate"/>
            </w:r>
            <w:r>
              <w:rPr>
                <w:noProof/>
                <w:webHidden/>
              </w:rPr>
              <w:t>4</w:t>
            </w:r>
            <w:r>
              <w:rPr>
                <w:noProof/>
                <w:webHidden/>
              </w:rPr>
              <w:fldChar w:fldCharType="end"/>
            </w:r>
          </w:hyperlink>
        </w:p>
        <w:p w14:paraId="62F125D5" w14:textId="734602EE"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1" w:history="1">
            <w:r w:rsidRPr="00B05B3D">
              <w:rPr>
                <w:rStyle w:val="Hyperlink"/>
                <w:noProof/>
              </w:rPr>
              <w:t>3.1</w:t>
            </w:r>
            <w:r>
              <w:rPr>
                <w:rFonts w:asciiTheme="minorHAnsi" w:eastAsiaTheme="minorEastAsia" w:hAnsiTheme="minorHAnsi"/>
                <w:noProof/>
                <w:sz w:val="24"/>
                <w:szCs w:val="24"/>
                <w:lang w:eastAsia="en-AU"/>
              </w:rPr>
              <w:tab/>
            </w:r>
            <w:r w:rsidRPr="00B05B3D">
              <w:rPr>
                <w:rStyle w:val="Hyperlink"/>
                <w:noProof/>
              </w:rPr>
              <w:t>Positioning of the project team</w:t>
            </w:r>
            <w:r>
              <w:rPr>
                <w:noProof/>
                <w:webHidden/>
              </w:rPr>
              <w:tab/>
            </w:r>
            <w:r>
              <w:rPr>
                <w:noProof/>
                <w:webHidden/>
              </w:rPr>
              <w:fldChar w:fldCharType="begin"/>
            </w:r>
            <w:r>
              <w:rPr>
                <w:noProof/>
                <w:webHidden/>
              </w:rPr>
              <w:instrText xml:space="preserve"> PAGEREF _Toc219978401 \h </w:instrText>
            </w:r>
            <w:r>
              <w:rPr>
                <w:noProof/>
                <w:webHidden/>
              </w:rPr>
            </w:r>
            <w:r>
              <w:rPr>
                <w:noProof/>
                <w:webHidden/>
              </w:rPr>
              <w:fldChar w:fldCharType="separate"/>
            </w:r>
            <w:r>
              <w:rPr>
                <w:noProof/>
                <w:webHidden/>
              </w:rPr>
              <w:t>6</w:t>
            </w:r>
            <w:r>
              <w:rPr>
                <w:noProof/>
                <w:webHidden/>
              </w:rPr>
              <w:fldChar w:fldCharType="end"/>
            </w:r>
          </w:hyperlink>
        </w:p>
        <w:p w14:paraId="58453BFC" w14:textId="6079ADDB"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2" w:history="1">
            <w:r w:rsidRPr="00B05B3D">
              <w:rPr>
                <w:rStyle w:val="Hyperlink"/>
                <w:noProof/>
              </w:rPr>
              <w:t>3.2</w:t>
            </w:r>
            <w:r>
              <w:rPr>
                <w:rFonts w:asciiTheme="minorHAnsi" w:eastAsiaTheme="minorEastAsia" w:hAnsiTheme="minorHAnsi"/>
                <w:noProof/>
                <w:sz w:val="24"/>
                <w:szCs w:val="24"/>
                <w:lang w:eastAsia="en-AU"/>
              </w:rPr>
              <w:tab/>
            </w:r>
            <w:r w:rsidRPr="00B05B3D">
              <w:rPr>
                <w:rStyle w:val="Hyperlink"/>
                <w:noProof/>
              </w:rPr>
              <w:t>Collaboration with an expert Indigenous reference group</w:t>
            </w:r>
            <w:r>
              <w:rPr>
                <w:noProof/>
                <w:webHidden/>
              </w:rPr>
              <w:tab/>
            </w:r>
            <w:r>
              <w:rPr>
                <w:noProof/>
                <w:webHidden/>
              </w:rPr>
              <w:fldChar w:fldCharType="begin"/>
            </w:r>
            <w:r>
              <w:rPr>
                <w:noProof/>
                <w:webHidden/>
              </w:rPr>
              <w:instrText xml:space="preserve"> PAGEREF _Toc219978402 \h </w:instrText>
            </w:r>
            <w:r>
              <w:rPr>
                <w:noProof/>
                <w:webHidden/>
              </w:rPr>
            </w:r>
            <w:r>
              <w:rPr>
                <w:noProof/>
                <w:webHidden/>
              </w:rPr>
              <w:fldChar w:fldCharType="separate"/>
            </w:r>
            <w:r>
              <w:rPr>
                <w:noProof/>
                <w:webHidden/>
              </w:rPr>
              <w:t>7</w:t>
            </w:r>
            <w:r>
              <w:rPr>
                <w:noProof/>
                <w:webHidden/>
              </w:rPr>
              <w:fldChar w:fldCharType="end"/>
            </w:r>
          </w:hyperlink>
        </w:p>
        <w:p w14:paraId="731B2A0E" w14:textId="6C848A20" w:rsidR="009D05B8" w:rsidRDefault="009D05B8">
          <w:pPr>
            <w:pStyle w:val="TOC1"/>
            <w:rPr>
              <w:rFonts w:asciiTheme="minorHAnsi" w:eastAsiaTheme="minorEastAsia" w:hAnsiTheme="minorHAnsi"/>
              <w:noProof/>
              <w:sz w:val="24"/>
              <w:szCs w:val="24"/>
              <w:lang w:eastAsia="en-AU"/>
            </w:rPr>
          </w:pPr>
          <w:hyperlink w:anchor="_Toc219978403" w:history="1">
            <w:r w:rsidRPr="00B05B3D">
              <w:rPr>
                <w:rStyle w:val="Hyperlink"/>
                <w:rFonts w:cs="Arial"/>
                <w:noProof/>
              </w:rPr>
              <w:t>4.</w:t>
            </w:r>
            <w:r>
              <w:rPr>
                <w:rFonts w:asciiTheme="minorHAnsi" w:eastAsiaTheme="minorEastAsia" w:hAnsiTheme="minorHAnsi"/>
                <w:noProof/>
                <w:sz w:val="24"/>
                <w:szCs w:val="24"/>
                <w:lang w:eastAsia="en-AU"/>
              </w:rPr>
              <w:tab/>
            </w:r>
            <w:r w:rsidRPr="00B05B3D">
              <w:rPr>
                <w:rStyle w:val="Hyperlink"/>
                <w:rFonts w:cs="Arial"/>
                <w:noProof/>
              </w:rPr>
              <w:t>Background</w:t>
            </w:r>
            <w:r>
              <w:rPr>
                <w:noProof/>
                <w:webHidden/>
              </w:rPr>
              <w:tab/>
            </w:r>
            <w:r>
              <w:rPr>
                <w:noProof/>
                <w:webHidden/>
              </w:rPr>
              <w:fldChar w:fldCharType="begin"/>
            </w:r>
            <w:r>
              <w:rPr>
                <w:noProof/>
                <w:webHidden/>
              </w:rPr>
              <w:instrText xml:space="preserve"> PAGEREF _Toc219978403 \h </w:instrText>
            </w:r>
            <w:r>
              <w:rPr>
                <w:noProof/>
                <w:webHidden/>
              </w:rPr>
            </w:r>
            <w:r>
              <w:rPr>
                <w:noProof/>
                <w:webHidden/>
              </w:rPr>
              <w:fldChar w:fldCharType="separate"/>
            </w:r>
            <w:r>
              <w:rPr>
                <w:noProof/>
                <w:webHidden/>
              </w:rPr>
              <w:t>8</w:t>
            </w:r>
            <w:r>
              <w:rPr>
                <w:noProof/>
                <w:webHidden/>
              </w:rPr>
              <w:fldChar w:fldCharType="end"/>
            </w:r>
          </w:hyperlink>
        </w:p>
        <w:p w14:paraId="7429506C" w14:textId="16592AFA"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4" w:history="1">
            <w:r w:rsidRPr="00B05B3D">
              <w:rPr>
                <w:rStyle w:val="Hyperlink"/>
                <w:noProof/>
              </w:rPr>
              <w:t>4.1</w:t>
            </w:r>
            <w:r>
              <w:rPr>
                <w:rFonts w:asciiTheme="minorHAnsi" w:eastAsiaTheme="minorEastAsia" w:hAnsiTheme="minorHAnsi"/>
                <w:noProof/>
                <w:sz w:val="24"/>
                <w:szCs w:val="24"/>
                <w:lang w:eastAsia="en-AU"/>
              </w:rPr>
              <w:tab/>
            </w:r>
            <w:r w:rsidRPr="00B05B3D">
              <w:rPr>
                <w:rStyle w:val="Hyperlink"/>
                <w:noProof/>
              </w:rPr>
              <w:t>Indigenous students and pathway programs</w:t>
            </w:r>
            <w:r>
              <w:rPr>
                <w:noProof/>
                <w:webHidden/>
              </w:rPr>
              <w:tab/>
            </w:r>
            <w:r>
              <w:rPr>
                <w:noProof/>
                <w:webHidden/>
              </w:rPr>
              <w:fldChar w:fldCharType="begin"/>
            </w:r>
            <w:r>
              <w:rPr>
                <w:noProof/>
                <w:webHidden/>
              </w:rPr>
              <w:instrText xml:space="preserve"> PAGEREF _Toc219978404 \h </w:instrText>
            </w:r>
            <w:r>
              <w:rPr>
                <w:noProof/>
                <w:webHidden/>
              </w:rPr>
            </w:r>
            <w:r>
              <w:rPr>
                <w:noProof/>
                <w:webHidden/>
              </w:rPr>
              <w:fldChar w:fldCharType="separate"/>
            </w:r>
            <w:r>
              <w:rPr>
                <w:noProof/>
                <w:webHidden/>
              </w:rPr>
              <w:t>9</w:t>
            </w:r>
            <w:r>
              <w:rPr>
                <w:noProof/>
                <w:webHidden/>
              </w:rPr>
              <w:fldChar w:fldCharType="end"/>
            </w:r>
          </w:hyperlink>
        </w:p>
        <w:p w14:paraId="6FFF2A74" w14:textId="285465F5"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5" w:history="1">
            <w:r w:rsidRPr="00B05B3D">
              <w:rPr>
                <w:rStyle w:val="Hyperlink"/>
                <w:noProof/>
              </w:rPr>
              <w:t>4.2</w:t>
            </w:r>
            <w:r>
              <w:rPr>
                <w:rFonts w:asciiTheme="minorHAnsi" w:eastAsiaTheme="minorEastAsia" w:hAnsiTheme="minorHAnsi"/>
                <w:noProof/>
                <w:sz w:val="24"/>
                <w:szCs w:val="24"/>
                <w:lang w:eastAsia="en-AU"/>
              </w:rPr>
              <w:tab/>
            </w:r>
            <w:r w:rsidRPr="00B05B3D">
              <w:rPr>
                <w:rStyle w:val="Hyperlink"/>
                <w:noProof/>
              </w:rPr>
              <w:t xml:space="preserve">Indigenous student </w:t>
            </w:r>
            <w:r w:rsidRPr="00B05B3D">
              <w:rPr>
                <w:rStyle w:val="Hyperlink"/>
                <w:rFonts w:hint="eastAsia"/>
                <w:noProof/>
              </w:rPr>
              <w:t>“</w:t>
            </w:r>
            <w:r w:rsidRPr="00B05B3D">
              <w:rPr>
                <w:rStyle w:val="Hyperlink"/>
                <w:noProof/>
              </w:rPr>
              <w:t>success</w:t>
            </w:r>
            <w:r w:rsidRPr="00B05B3D">
              <w:rPr>
                <w:rStyle w:val="Hyperlink"/>
                <w:rFonts w:hint="eastAsia"/>
                <w:noProof/>
              </w:rPr>
              <w:t>”</w:t>
            </w:r>
            <w:r w:rsidRPr="00B05B3D">
              <w:rPr>
                <w:rStyle w:val="Hyperlink"/>
                <w:noProof/>
              </w:rPr>
              <w:t xml:space="preserve"> more broadly</w:t>
            </w:r>
            <w:r>
              <w:rPr>
                <w:noProof/>
                <w:webHidden/>
              </w:rPr>
              <w:tab/>
            </w:r>
            <w:r>
              <w:rPr>
                <w:noProof/>
                <w:webHidden/>
              </w:rPr>
              <w:fldChar w:fldCharType="begin"/>
            </w:r>
            <w:r>
              <w:rPr>
                <w:noProof/>
                <w:webHidden/>
              </w:rPr>
              <w:instrText xml:space="preserve"> PAGEREF _Toc219978405 \h </w:instrText>
            </w:r>
            <w:r>
              <w:rPr>
                <w:noProof/>
                <w:webHidden/>
              </w:rPr>
            </w:r>
            <w:r>
              <w:rPr>
                <w:noProof/>
                <w:webHidden/>
              </w:rPr>
              <w:fldChar w:fldCharType="separate"/>
            </w:r>
            <w:r>
              <w:rPr>
                <w:noProof/>
                <w:webHidden/>
              </w:rPr>
              <w:t>10</w:t>
            </w:r>
            <w:r>
              <w:rPr>
                <w:noProof/>
                <w:webHidden/>
              </w:rPr>
              <w:fldChar w:fldCharType="end"/>
            </w:r>
          </w:hyperlink>
        </w:p>
        <w:p w14:paraId="2B0CA1A6" w14:textId="2B688CE2"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6" w:history="1">
            <w:r w:rsidRPr="00B05B3D">
              <w:rPr>
                <w:rStyle w:val="Hyperlink"/>
                <w:noProof/>
              </w:rPr>
              <w:t>4.3</w:t>
            </w:r>
            <w:r>
              <w:rPr>
                <w:rFonts w:asciiTheme="minorHAnsi" w:eastAsiaTheme="minorEastAsia" w:hAnsiTheme="minorHAnsi"/>
                <w:noProof/>
                <w:sz w:val="24"/>
                <w:szCs w:val="24"/>
                <w:lang w:eastAsia="en-AU"/>
              </w:rPr>
              <w:tab/>
            </w:r>
            <w:r w:rsidRPr="00B05B3D">
              <w:rPr>
                <w:rStyle w:val="Hyperlink"/>
                <w:noProof/>
              </w:rPr>
              <w:t>Importance of Indigenous centres/units, Indigenised curriculum, and ITAS to support university completion</w:t>
            </w:r>
            <w:r>
              <w:rPr>
                <w:noProof/>
                <w:webHidden/>
              </w:rPr>
              <w:tab/>
            </w:r>
            <w:r>
              <w:rPr>
                <w:noProof/>
                <w:webHidden/>
              </w:rPr>
              <w:fldChar w:fldCharType="begin"/>
            </w:r>
            <w:r>
              <w:rPr>
                <w:noProof/>
                <w:webHidden/>
              </w:rPr>
              <w:instrText xml:space="preserve"> PAGEREF _Toc219978406 \h </w:instrText>
            </w:r>
            <w:r>
              <w:rPr>
                <w:noProof/>
                <w:webHidden/>
              </w:rPr>
            </w:r>
            <w:r>
              <w:rPr>
                <w:noProof/>
                <w:webHidden/>
              </w:rPr>
              <w:fldChar w:fldCharType="separate"/>
            </w:r>
            <w:r>
              <w:rPr>
                <w:noProof/>
                <w:webHidden/>
              </w:rPr>
              <w:t>11</w:t>
            </w:r>
            <w:r>
              <w:rPr>
                <w:noProof/>
                <w:webHidden/>
              </w:rPr>
              <w:fldChar w:fldCharType="end"/>
            </w:r>
          </w:hyperlink>
        </w:p>
        <w:p w14:paraId="1EA21A60" w14:textId="2177E53A" w:rsidR="009D05B8" w:rsidRDefault="009D05B8">
          <w:pPr>
            <w:pStyle w:val="TOC1"/>
            <w:rPr>
              <w:rFonts w:asciiTheme="minorHAnsi" w:eastAsiaTheme="minorEastAsia" w:hAnsiTheme="minorHAnsi"/>
              <w:noProof/>
              <w:sz w:val="24"/>
              <w:szCs w:val="24"/>
              <w:lang w:eastAsia="en-AU"/>
            </w:rPr>
          </w:pPr>
          <w:hyperlink w:anchor="_Toc219978407" w:history="1">
            <w:r w:rsidRPr="00B05B3D">
              <w:rPr>
                <w:rStyle w:val="Hyperlink"/>
                <w:rFonts w:cs="Arial"/>
                <w:noProof/>
              </w:rPr>
              <w:t>5.</w:t>
            </w:r>
            <w:r>
              <w:rPr>
                <w:rFonts w:asciiTheme="minorHAnsi" w:eastAsiaTheme="minorEastAsia" w:hAnsiTheme="minorHAnsi"/>
                <w:noProof/>
                <w:sz w:val="24"/>
                <w:szCs w:val="24"/>
                <w:lang w:eastAsia="en-AU"/>
              </w:rPr>
              <w:tab/>
            </w:r>
            <w:r w:rsidRPr="00B05B3D">
              <w:rPr>
                <w:rStyle w:val="Hyperlink"/>
                <w:rFonts w:cs="Arial"/>
                <w:noProof/>
              </w:rPr>
              <w:t>Methods</w:t>
            </w:r>
            <w:r>
              <w:rPr>
                <w:noProof/>
                <w:webHidden/>
              </w:rPr>
              <w:tab/>
            </w:r>
            <w:r>
              <w:rPr>
                <w:noProof/>
                <w:webHidden/>
              </w:rPr>
              <w:fldChar w:fldCharType="begin"/>
            </w:r>
            <w:r>
              <w:rPr>
                <w:noProof/>
                <w:webHidden/>
              </w:rPr>
              <w:instrText xml:space="preserve"> PAGEREF _Toc219978407 \h </w:instrText>
            </w:r>
            <w:r>
              <w:rPr>
                <w:noProof/>
                <w:webHidden/>
              </w:rPr>
            </w:r>
            <w:r>
              <w:rPr>
                <w:noProof/>
                <w:webHidden/>
              </w:rPr>
              <w:fldChar w:fldCharType="separate"/>
            </w:r>
            <w:r>
              <w:rPr>
                <w:noProof/>
                <w:webHidden/>
              </w:rPr>
              <w:t>12</w:t>
            </w:r>
            <w:r>
              <w:rPr>
                <w:noProof/>
                <w:webHidden/>
              </w:rPr>
              <w:fldChar w:fldCharType="end"/>
            </w:r>
          </w:hyperlink>
        </w:p>
        <w:p w14:paraId="4BDA89C6" w14:textId="47880FC9"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8" w:history="1">
            <w:r w:rsidRPr="00B05B3D">
              <w:rPr>
                <w:rStyle w:val="Hyperlink"/>
                <w:noProof/>
              </w:rPr>
              <w:t>5.1</w:t>
            </w:r>
            <w:r>
              <w:rPr>
                <w:rFonts w:asciiTheme="minorHAnsi" w:eastAsiaTheme="minorEastAsia" w:hAnsiTheme="minorHAnsi"/>
                <w:noProof/>
                <w:sz w:val="24"/>
                <w:szCs w:val="24"/>
                <w:lang w:eastAsia="en-AU"/>
              </w:rPr>
              <w:tab/>
            </w:r>
            <w:r w:rsidRPr="00B05B3D">
              <w:rPr>
                <w:rStyle w:val="Hyperlink"/>
                <w:noProof/>
              </w:rPr>
              <w:t>Phase 1: Establishing the research project</w:t>
            </w:r>
            <w:r>
              <w:rPr>
                <w:noProof/>
                <w:webHidden/>
              </w:rPr>
              <w:tab/>
            </w:r>
            <w:r>
              <w:rPr>
                <w:noProof/>
                <w:webHidden/>
              </w:rPr>
              <w:fldChar w:fldCharType="begin"/>
            </w:r>
            <w:r>
              <w:rPr>
                <w:noProof/>
                <w:webHidden/>
              </w:rPr>
              <w:instrText xml:space="preserve"> PAGEREF _Toc219978408 \h </w:instrText>
            </w:r>
            <w:r>
              <w:rPr>
                <w:noProof/>
                <w:webHidden/>
              </w:rPr>
            </w:r>
            <w:r>
              <w:rPr>
                <w:noProof/>
                <w:webHidden/>
              </w:rPr>
              <w:fldChar w:fldCharType="separate"/>
            </w:r>
            <w:r>
              <w:rPr>
                <w:noProof/>
                <w:webHidden/>
              </w:rPr>
              <w:t>13</w:t>
            </w:r>
            <w:r>
              <w:rPr>
                <w:noProof/>
                <w:webHidden/>
              </w:rPr>
              <w:fldChar w:fldCharType="end"/>
            </w:r>
          </w:hyperlink>
        </w:p>
        <w:p w14:paraId="19E453EA" w14:textId="2A1E95F9"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09" w:history="1">
            <w:r w:rsidRPr="00B05B3D">
              <w:rPr>
                <w:rStyle w:val="Hyperlink"/>
                <w:noProof/>
              </w:rPr>
              <w:t>5.2</w:t>
            </w:r>
            <w:r>
              <w:rPr>
                <w:rFonts w:asciiTheme="minorHAnsi" w:eastAsiaTheme="minorEastAsia" w:hAnsiTheme="minorHAnsi"/>
                <w:noProof/>
                <w:sz w:val="24"/>
                <w:szCs w:val="24"/>
                <w:lang w:eastAsia="en-AU"/>
              </w:rPr>
              <w:tab/>
            </w:r>
            <w:r w:rsidRPr="00B05B3D">
              <w:rPr>
                <w:rStyle w:val="Hyperlink"/>
                <w:noProof/>
              </w:rPr>
              <w:t>Phase 2: Undertaking multi-site data collection</w:t>
            </w:r>
            <w:r>
              <w:rPr>
                <w:noProof/>
                <w:webHidden/>
              </w:rPr>
              <w:tab/>
            </w:r>
            <w:r>
              <w:rPr>
                <w:noProof/>
                <w:webHidden/>
              </w:rPr>
              <w:fldChar w:fldCharType="begin"/>
            </w:r>
            <w:r>
              <w:rPr>
                <w:noProof/>
                <w:webHidden/>
              </w:rPr>
              <w:instrText xml:space="preserve"> PAGEREF _Toc219978409 \h </w:instrText>
            </w:r>
            <w:r>
              <w:rPr>
                <w:noProof/>
                <w:webHidden/>
              </w:rPr>
            </w:r>
            <w:r>
              <w:rPr>
                <w:noProof/>
                <w:webHidden/>
              </w:rPr>
              <w:fldChar w:fldCharType="separate"/>
            </w:r>
            <w:r>
              <w:rPr>
                <w:noProof/>
                <w:webHidden/>
              </w:rPr>
              <w:t>13</w:t>
            </w:r>
            <w:r>
              <w:rPr>
                <w:noProof/>
                <w:webHidden/>
              </w:rPr>
              <w:fldChar w:fldCharType="end"/>
            </w:r>
          </w:hyperlink>
        </w:p>
        <w:p w14:paraId="6773E975" w14:textId="3CCE5419"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0" w:history="1">
            <w:r w:rsidRPr="00B05B3D">
              <w:rPr>
                <w:rStyle w:val="Hyperlink"/>
                <w:noProof/>
              </w:rPr>
              <w:t>5.3</w:t>
            </w:r>
            <w:r>
              <w:rPr>
                <w:rFonts w:asciiTheme="minorHAnsi" w:eastAsiaTheme="minorEastAsia" w:hAnsiTheme="minorHAnsi"/>
                <w:noProof/>
                <w:sz w:val="24"/>
                <w:szCs w:val="24"/>
                <w:lang w:eastAsia="en-AU"/>
              </w:rPr>
              <w:tab/>
            </w:r>
            <w:r w:rsidRPr="00B05B3D">
              <w:rPr>
                <w:rStyle w:val="Hyperlink"/>
                <w:noProof/>
              </w:rPr>
              <w:t>Phase 3: Developing strategies and resources</w:t>
            </w:r>
            <w:r>
              <w:rPr>
                <w:noProof/>
                <w:webHidden/>
              </w:rPr>
              <w:tab/>
            </w:r>
            <w:r>
              <w:rPr>
                <w:noProof/>
                <w:webHidden/>
              </w:rPr>
              <w:fldChar w:fldCharType="begin"/>
            </w:r>
            <w:r>
              <w:rPr>
                <w:noProof/>
                <w:webHidden/>
              </w:rPr>
              <w:instrText xml:space="preserve"> PAGEREF _Toc219978410 \h </w:instrText>
            </w:r>
            <w:r>
              <w:rPr>
                <w:noProof/>
                <w:webHidden/>
              </w:rPr>
            </w:r>
            <w:r>
              <w:rPr>
                <w:noProof/>
                <w:webHidden/>
              </w:rPr>
              <w:fldChar w:fldCharType="separate"/>
            </w:r>
            <w:r>
              <w:rPr>
                <w:noProof/>
                <w:webHidden/>
              </w:rPr>
              <w:t>13</w:t>
            </w:r>
            <w:r>
              <w:rPr>
                <w:noProof/>
                <w:webHidden/>
              </w:rPr>
              <w:fldChar w:fldCharType="end"/>
            </w:r>
          </w:hyperlink>
        </w:p>
        <w:p w14:paraId="64D02935" w14:textId="216D0235"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1" w:history="1">
            <w:r w:rsidRPr="00B05B3D">
              <w:rPr>
                <w:rStyle w:val="Hyperlink"/>
                <w:noProof/>
              </w:rPr>
              <w:t>5.4</w:t>
            </w:r>
            <w:r>
              <w:rPr>
                <w:rFonts w:asciiTheme="minorHAnsi" w:eastAsiaTheme="minorEastAsia" w:hAnsiTheme="minorHAnsi"/>
                <w:noProof/>
                <w:sz w:val="24"/>
                <w:szCs w:val="24"/>
                <w:lang w:eastAsia="en-AU"/>
              </w:rPr>
              <w:tab/>
            </w:r>
            <w:r w:rsidRPr="00B05B3D">
              <w:rPr>
                <w:rStyle w:val="Hyperlink"/>
                <w:noProof/>
              </w:rPr>
              <w:t>Phase 4: Sharing results and embedding outcomes</w:t>
            </w:r>
            <w:r>
              <w:rPr>
                <w:noProof/>
                <w:webHidden/>
              </w:rPr>
              <w:tab/>
            </w:r>
            <w:r>
              <w:rPr>
                <w:noProof/>
                <w:webHidden/>
              </w:rPr>
              <w:fldChar w:fldCharType="begin"/>
            </w:r>
            <w:r>
              <w:rPr>
                <w:noProof/>
                <w:webHidden/>
              </w:rPr>
              <w:instrText xml:space="preserve"> PAGEREF _Toc219978411 \h </w:instrText>
            </w:r>
            <w:r>
              <w:rPr>
                <w:noProof/>
                <w:webHidden/>
              </w:rPr>
            </w:r>
            <w:r>
              <w:rPr>
                <w:noProof/>
                <w:webHidden/>
              </w:rPr>
              <w:fldChar w:fldCharType="separate"/>
            </w:r>
            <w:r>
              <w:rPr>
                <w:noProof/>
                <w:webHidden/>
              </w:rPr>
              <w:t>14</w:t>
            </w:r>
            <w:r>
              <w:rPr>
                <w:noProof/>
                <w:webHidden/>
              </w:rPr>
              <w:fldChar w:fldCharType="end"/>
            </w:r>
          </w:hyperlink>
        </w:p>
        <w:p w14:paraId="20C9D230" w14:textId="3A4D2F61"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2" w:history="1">
            <w:r w:rsidRPr="00B05B3D">
              <w:rPr>
                <w:rStyle w:val="Hyperlink"/>
                <w:noProof/>
              </w:rPr>
              <w:t>5.5</w:t>
            </w:r>
            <w:r>
              <w:rPr>
                <w:rFonts w:asciiTheme="minorHAnsi" w:eastAsiaTheme="minorEastAsia" w:hAnsiTheme="minorHAnsi"/>
                <w:noProof/>
                <w:sz w:val="24"/>
                <w:szCs w:val="24"/>
                <w:lang w:eastAsia="en-AU"/>
              </w:rPr>
              <w:tab/>
            </w:r>
            <w:r w:rsidRPr="00B05B3D">
              <w:rPr>
                <w:rStyle w:val="Hyperlink"/>
                <w:noProof/>
              </w:rPr>
              <w:t>Qualitative data collection: Interviews</w:t>
            </w:r>
            <w:r>
              <w:rPr>
                <w:noProof/>
                <w:webHidden/>
              </w:rPr>
              <w:tab/>
            </w:r>
            <w:r>
              <w:rPr>
                <w:noProof/>
                <w:webHidden/>
              </w:rPr>
              <w:fldChar w:fldCharType="begin"/>
            </w:r>
            <w:r>
              <w:rPr>
                <w:noProof/>
                <w:webHidden/>
              </w:rPr>
              <w:instrText xml:space="preserve"> PAGEREF _Toc219978412 \h </w:instrText>
            </w:r>
            <w:r>
              <w:rPr>
                <w:noProof/>
                <w:webHidden/>
              </w:rPr>
            </w:r>
            <w:r>
              <w:rPr>
                <w:noProof/>
                <w:webHidden/>
              </w:rPr>
              <w:fldChar w:fldCharType="separate"/>
            </w:r>
            <w:r>
              <w:rPr>
                <w:noProof/>
                <w:webHidden/>
              </w:rPr>
              <w:t>15</w:t>
            </w:r>
            <w:r>
              <w:rPr>
                <w:noProof/>
                <w:webHidden/>
              </w:rPr>
              <w:fldChar w:fldCharType="end"/>
            </w:r>
          </w:hyperlink>
        </w:p>
        <w:p w14:paraId="79913F8B" w14:textId="58FEA38E"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3" w:history="1">
            <w:r w:rsidRPr="00B05B3D">
              <w:rPr>
                <w:rStyle w:val="Hyperlink"/>
                <w:noProof/>
              </w:rPr>
              <w:t>5.6</w:t>
            </w:r>
            <w:r>
              <w:rPr>
                <w:rFonts w:asciiTheme="minorHAnsi" w:eastAsiaTheme="minorEastAsia" w:hAnsiTheme="minorHAnsi"/>
                <w:noProof/>
                <w:sz w:val="24"/>
                <w:szCs w:val="24"/>
                <w:lang w:eastAsia="en-AU"/>
              </w:rPr>
              <w:tab/>
            </w:r>
            <w:r w:rsidRPr="00B05B3D">
              <w:rPr>
                <w:rStyle w:val="Hyperlink"/>
                <w:noProof/>
              </w:rPr>
              <w:t>Qualitative data analysis</w:t>
            </w:r>
            <w:r>
              <w:rPr>
                <w:noProof/>
                <w:webHidden/>
              </w:rPr>
              <w:tab/>
            </w:r>
            <w:r>
              <w:rPr>
                <w:noProof/>
                <w:webHidden/>
              </w:rPr>
              <w:fldChar w:fldCharType="begin"/>
            </w:r>
            <w:r>
              <w:rPr>
                <w:noProof/>
                <w:webHidden/>
              </w:rPr>
              <w:instrText xml:space="preserve"> PAGEREF _Toc219978413 \h </w:instrText>
            </w:r>
            <w:r>
              <w:rPr>
                <w:noProof/>
                <w:webHidden/>
              </w:rPr>
            </w:r>
            <w:r>
              <w:rPr>
                <w:noProof/>
                <w:webHidden/>
              </w:rPr>
              <w:fldChar w:fldCharType="separate"/>
            </w:r>
            <w:r>
              <w:rPr>
                <w:noProof/>
                <w:webHidden/>
              </w:rPr>
              <w:t>16</w:t>
            </w:r>
            <w:r>
              <w:rPr>
                <w:noProof/>
                <w:webHidden/>
              </w:rPr>
              <w:fldChar w:fldCharType="end"/>
            </w:r>
          </w:hyperlink>
        </w:p>
        <w:p w14:paraId="543FBBF8" w14:textId="05C1BBD7"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4" w:history="1">
            <w:r w:rsidRPr="00B05B3D">
              <w:rPr>
                <w:rStyle w:val="Hyperlink"/>
                <w:noProof/>
              </w:rPr>
              <w:t>5.7</w:t>
            </w:r>
            <w:r>
              <w:rPr>
                <w:rFonts w:asciiTheme="minorHAnsi" w:eastAsiaTheme="minorEastAsia" w:hAnsiTheme="minorHAnsi"/>
                <w:noProof/>
                <w:sz w:val="24"/>
                <w:szCs w:val="24"/>
                <w:lang w:eastAsia="en-AU"/>
              </w:rPr>
              <w:tab/>
            </w:r>
            <w:r w:rsidRPr="00B05B3D">
              <w:rPr>
                <w:rStyle w:val="Hyperlink"/>
                <w:noProof/>
              </w:rPr>
              <w:t>Quantitative data analysis and collation</w:t>
            </w:r>
            <w:r>
              <w:rPr>
                <w:noProof/>
                <w:webHidden/>
              </w:rPr>
              <w:tab/>
            </w:r>
            <w:r>
              <w:rPr>
                <w:noProof/>
                <w:webHidden/>
              </w:rPr>
              <w:fldChar w:fldCharType="begin"/>
            </w:r>
            <w:r>
              <w:rPr>
                <w:noProof/>
                <w:webHidden/>
              </w:rPr>
              <w:instrText xml:space="preserve"> PAGEREF _Toc219978414 \h </w:instrText>
            </w:r>
            <w:r>
              <w:rPr>
                <w:noProof/>
                <w:webHidden/>
              </w:rPr>
            </w:r>
            <w:r>
              <w:rPr>
                <w:noProof/>
                <w:webHidden/>
              </w:rPr>
              <w:fldChar w:fldCharType="separate"/>
            </w:r>
            <w:r>
              <w:rPr>
                <w:noProof/>
                <w:webHidden/>
              </w:rPr>
              <w:t>16</w:t>
            </w:r>
            <w:r>
              <w:rPr>
                <w:noProof/>
                <w:webHidden/>
              </w:rPr>
              <w:fldChar w:fldCharType="end"/>
            </w:r>
          </w:hyperlink>
        </w:p>
        <w:p w14:paraId="2C1AF854" w14:textId="33F1F54A"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5" w:history="1">
            <w:r w:rsidRPr="00B05B3D">
              <w:rPr>
                <w:rStyle w:val="Hyperlink"/>
                <w:noProof/>
              </w:rPr>
              <w:t>5.8</w:t>
            </w:r>
            <w:r>
              <w:rPr>
                <w:rFonts w:asciiTheme="minorHAnsi" w:eastAsiaTheme="minorEastAsia" w:hAnsiTheme="minorHAnsi"/>
                <w:noProof/>
                <w:sz w:val="24"/>
                <w:szCs w:val="24"/>
                <w:lang w:eastAsia="en-AU"/>
              </w:rPr>
              <w:tab/>
            </w:r>
            <w:r w:rsidRPr="00B05B3D">
              <w:rPr>
                <w:rStyle w:val="Hyperlink"/>
                <w:noProof/>
              </w:rPr>
              <w:t>Limitations</w:t>
            </w:r>
            <w:r>
              <w:rPr>
                <w:noProof/>
                <w:webHidden/>
              </w:rPr>
              <w:tab/>
            </w:r>
            <w:r>
              <w:rPr>
                <w:noProof/>
                <w:webHidden/>
              </w:rPr>
              <w:fldChar w:fldCharType="begin"/>
            </w:r>
            <w:r>
              <w:rPr>
                <w:noProof/>
                <w:webHidden/>
              </w:rPr>
              <w:instrText xml:space="preserve"> PAGEREF _Toc219978415 \h </w:instrText>
            </w:r>
            <w:r>
              <w:rPr>
                <w:noProof/>
                <w:webHidden/>
              </w:rPr>
            </w:r>
            <w:r>
              <w:rPr>
                <w:noProof/>
                <w:webHidden/>
              </w:rPr>
              <w:fldChar w:fldCharType="separate"/>
            </w:r>
            <w:r>
              <w:rPr>
                <w:noProof/>
                <w:webHidden/>
              </w:rPr>
              <w:t>17</w:t>
            </w:r>
            <w:r>
              <w:rPr>
                <w:noProof/>
                <w:webHidden/>
              </w:rPr>
              <w:fldChar w:fldCharType="end"/>
            </w:r>
          </w:hyperlink>
        </w:p>
        <w:p w14:paraId="21B58330" w14:textId="335E3A06" w:rsidR="009D05B8" w:rsidRDefault="009D05B8">
          <w:pPr>
            <w:pStyle w:val="TOC1"/>
            <w:rPr>
              <w:rFonts w:asciiTheme="minorHAnsi" w:eastAsiaTheme="minorEastAsia" w:hAnsiTheme="minorHAnsi"/>
              <w:noProof/>
              <w:sz w:val="24"/>
              <w:szCs w:val="24"/>
              <w:lang w:eastAsia="en-AU"/>
            </w:rPr>
          </w:pPr>
          <w:hyperlink w:anchor="_Toc219978416" w:history="1">
            <w:r w:rsidRPr="00B05B3D">
              <w:rPr>
                <w:rStyle w:val="Hyperlink"/>
                <w:rFonts w:cs="Arial"/>
                <w:noProof/>
              </w:rPr>
              <w:t>6.</w:t>
            </w:r>
            <w:r>
              <w:rPr>
                <w:rFonts w:asciiTheme="minorHAnsi" w:eastAsiaTheme="minorEastAsia" w:hAnsiTheme="minorHAnsi"/>
                <w:noProof/>
                <w:sz w:val="24"/>
                <w:szCs w:val="24"/>
                <w:lang w:eastAsia="en-AU"/>
              </w:rPr>
              <w:tab/>
            </w:r>
            <w:r w:rsidRPr="00B05B3D">
              <w:rPr>
                <w:rStyle w:val="Hyperlink"/>
                <w:rFonts w:cs="Arial"/>
                <w:noProof/>
              </w:rPr>
              <w:t>Findings</w:t>
            </w:r>
            <w:r>
              <w:rPr>
                <w:noProof/>
                <w:webHidden/>
              </w:rPr>
              <w:tab/>
            </w:r>
            <w:r>
              <w:rPr>
                <w:noProof/>
                <w:webHidden/>
              </w:rPr>
              <w:fldChar w:fldCharType="begin"/>
            </w:r>
            <w:r>
              <w:rPr>
                <w:noProof/>
                <w:webHidden/>
              </w:rPr>
              <w:instrText xml:space="preserve"> PAGEREF _Toc219978416 \h </w:instrText>
            </w:r>
            <w:r>
              <w:rPr>
                <w:noProof/>
                <w:webHidden/>
              </w:rPr>
            </w:r>
            <w:r>
              <w:rPr>
                <w:noProof/>
                <w:webHidden/>
              </w:rPr>
              <w:fldChar w:fldCharType="separate"/>
            </w:r>
            <w:r>
              <w:rPr>
                <w:noProof/>
                <w:webHidden/>
              </w:rPr>
              <w:t>18</w:t>
            </w:r>
            <w:r>
              <w:rPr>
                <w:noProof/>
                <w:webHidden/>
              </w:rPr>
              <w:fldChar w:fldCharType="end"/>
            </w:r>
          </w:hyperlink>
        </w:p>
        <w:p w14:paraId="4B7685A7" w14:textId="2199C6AF"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7" w:history="1">
            <w:r w:rsidRPr="00B05B3D">
              <w:rPr>
                <w:rStyle w:val="Hyperlink"/>
                <w:noProof/>
              </w:rPr>
              <w:t>6.1</w:t>
            </w:r>
            <w:r>
              <w:rPr>
                <w:rFonts w:asciiTheme="minorHAnsi" w:eastAsiaTheme="minorEastAsia" w:hAnsiTheme="minorHAnsi"/>
                <w:noProof/>
                <w:sz w:val="24"/>
                <w:szCs w:val="24"/>
                <w:lang w:eastAsia="en-AU"/>
              </w:rPr>
              <w:tab/>
            </w:r>
            <w:r w:rsidRPr="00B05B3D">
              <w:rPr>
                <w:rStyle w:val="Hyperlink"/>
                <w:noProof/>
              </w:rPr>
              <w:t>About the programs</w:t>
            </w:r>
            <w:r>
              <w:rPr>
                <w:noProof/>
                <w:webHidden/>
              </w:rPr>
              <w:tab/>
            </w:r>
            <w:r>
              <w:rPr>
                <w:noProof/>
                <w:webHidden/>
              </w:rPr>
              <w:fldChar w:fldCharType="begin"/>
            </w:r>
            <w:r>
              <w:rPr>
                <w:noProof/>
                <w:webHidden/>
              </w:rPr>
              <w:instrText xml:space="preserve"> PAGEREF _Toc219978417 \h </w:instrText>
            </w:r>
            <w:r>
              <w:rPr>
                <w:noProof/>
                <w:webHidden/>
              </w:rPr>
            </w:r>
            <w:r>
              <w:rPr>
                <w:noProof/>
                <w:webHidden/>
              </w:rPr>
              <w:fldChar w:fldCharType="separate"/>
            </w:r>
            <w:r>
              <w:rPr>
                <w:noProof/>
                <w:webHidden/>
              </w:rPr>
              <w:t>18</w:t>
            </w:r>
            <w:r>
              <w:rPr>
                <w:noProof/>
                <w:webHidden/>
              </w:rPr>
              <w:fldChar w:fldCharType="end"/>
            </w:r>
          </w:hyperlink>
        </w:p>
        <w:p w14:paraId="1CF240DF" w14:textId="674799F9"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8" w:history="1">
            <w:r w:rsidRPr="00B05B3D">
              <w:rPr>
                <w:rStyle w:val="Hyperlink"/>
                <w:noProof/>
              </w:rPr>
              <w:t>6.2</w:t>
            </w:r>
            <w:r>
              <w:rPr>
                <w:rFonts w:asciiTheme="minorHAnsi" w:eastAsiaTheme="minorEastAsia" w:hAnsiTheme="minorHAnsi"/>
                <w:noProof/>
                <w:sz w:val="24"/>
                <w:szCs w:val="24"/>
                <w:lang w:eastAsia="en-AU"/>
              </w:rPr>
              <w:tab/>
            </w:r>
            <w:r w:rsidRPr="00B05B3D">
              <w:rPr>
                <w:rStyle w:val="Hyperlink"/>
                <w:noProof/>
              </w:rPr>
              <w:t>Examples of student pathways</w:t>
            </w:r>
            <w:r>
              <w:rPr>
                <w:noProof/>
                <w:webHidden/>
              </w:rPr>
              <w:tab/>
            </w:r>
            <w:r>
              <w:rPr>
                <w:noProof/>
                <w:webHidden/>
              </w:rPr>
              <w:fldChar w:fldCharType="begin"/>
            </w:r>
            <w:r>
              <w:rPr>
                <w:noProof/>
                <w:webHidden/>
              </w:rPr>
              <w:instrText xml:space="preserve"> PAGEREF _Toc219978418 \h </w:instrText>
            </w:r>
            <w:r>
              <w:rPr>
                <w:noProof/>
                <w:webHidden/>
              </w:rPr>
            </w:r>
            <w:r>
              <w:rPr>
                <w:noProof/>
                <w:webHidden/>
              </w:rPr>
              <w:fldChar w:fldCharType="separate"/>
            </w:r>
            <w:r>
              <w:rPr>
                <w:noProof/>
                <w:webHidden/>
              </w:rPr>
              <w:t>19</w:t>
            </w:r>
            <w:r>
              <w:rPr>
                <w:noProof/>
                <w:webHidden/>
              </w:rPr>
              <w:fldChar w:fldCharType="end"/>
            </w:r>
          </w:hyperlink>
        </w:p>
        <w:p w14:paraId="14AF5F64" w14:textId="0A68C4E3"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19" w:history="1">
            <w:r w:rsidRPr="00B05B3D">
              <w:rPr>
                <w:rStyle w:val="Hyperlink"/>
                <w:noProof/>
              </w:rPr>
              <w:t>6.3</w:t>
            </w:r>
            <w:r>
              <w:rPr>
                <w:rFonts w:asciiTheme="minorHAnsi" w:eastAsiaTheme="minorEastAsia" w:hAnsiTheme="minorHAnsi"/>
                <w:noProof/>
                <w:sz w:val="24"/>
                <w:szCs w:val="24"/>
                <w:lang w:eastAsia="en-AU"/>
              </w:rPr>
              <w:tab/>
            </w:r>
            <w:r w:rsidRPr="00B05B3D">
              <w:rPr>
                <w:rStyle w:val="Hyperlink"/>
                <w:noProof/>
              </w:rPr>
              <w:t>Qualitative interview findings</w:t>
            </w:r>
            <w:r>
              <w:rPr>
                <w:noProof/>
                <w:webHidden/>
              </w:rPr>
              <w:tab/>
            </w:r>
            <w:r>
              <w:rPr>
                <w:noProof/>
                <w:webHidden/>
              </w:rPr>
              <w:fldChar w:fldCharType="begin"/>
            </w:r>
            <w:r>
              <w:rPr>
                <w:noProof/>
                <w:webHidden/>
              </w:rPr>
              <w:instrText xml:space="preserve"> PAGEREF _Toc219978419 \h </w:instrText>
            </w:r>
            <w:r>
              <w:rPr>
                <w:noProof/>
                <w:webHidden/>
              </w:rPr>
            </w:r>
            <w:r>
              <w:rPr>
                <w:noProof/>
                <w:webHidden/>
              </w:rPr>
              <w:fldChar w:fldCharType="separate"/>
            </w:r>
            <w:r>
              <w:rPr>
                <w:noProof/>
                <w:webHidden/>
              </w:rPr>
              <w:t>20</w:t>
            </w:r>
            <w:r>
              <w:rPr>
                <w:noProof/>
                <w:webHidden/>
              </w:rPr>
              <w:fldChar w:fldCharType="end"/>
            </w:r>
          </w:hyperlink>
        </w:p>
        <w:p w14:paraId="26EB3188" w14:textId="2A915680"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20" w:history="1">
            <w:r w:rsidRPr="00B05B3D">
              <w:rPr>
                <w:rStyle w:val="Hyperlink"/>
                <w:noProof/>
                <w:lang w:eastAsia="en-AU"/>
              </w:rPr>
              <w:t>6.3.1</w:t>
            </w:r>
            <w:r>
              <w:rPr>
                <w:rFonts w:asciiTheme="minorHAnsi" w:eastAsiaTheme="minorEastAsia" w:hAnsiTheme="minorHAnsi"/>
                <w:noProof/>
                <w:sz w:val="24"/>
                <w:szCs w:val="24"/>
                <w:lang w:eastAsia="en-AU"/>
              </w:rPr>
              <w:tab/>
            </w:r>
            <w:r w:rsidRPr="00B05B3D">
              <w:rPr>
                <w:rStyle w:val="Hyperlink"/>
                <w:noProof/>
                <w:lang w:eastAsia="en-AU"/>
              </w:rPr>
              <w:t>Graduate and student interviews</w:t>
            </w:r>
            <w:r>
              <w:rPr>
                <w:noProof/>
                <w:webHidden/>
              </w:rPr>
              <w:tab/>
            </w:r>
            <w:r>
              <w:rPr>
                <w:noProof/>
                <w:webHidden/>
              </w:rPr>
              <w:fldChar w:fldCharType="begin"/>
            </w:r>
            <w:r>
              <w:rPr>
                <w:noProof/>
                <w:webHidden/>
              </w:rPr>
              <w:instrText xml:space="preserve"> PAGEREF _Toc219978420 \h </w:instrText>
            </w:r>
            <w:r>
              <w:rPr>
                <w:noProof/>
                <w:webHidden/>
              </w:rPr>
            </w:r>
            <w:r>
              <w:rPr>
                <w:noProof/>
                <w:webHidden/>
              </w:rPr>
              <w:fldChar w:fldCharType="separate"/>
            </w:r>
            <w:r>
              <w:rPr>
                <w:noProof/>
                <w:webHidden/>
              </w:rPr>
              <w:t>20</w:t>
            </w:r>
            <w:r>
              <w:rPr>
                <w:noProof/>
                <w:webHidden/>
              </w:rPr>
              <w:fldChar w:fldCharType="end"/>
            </w:r>
          </w:hyperlink>
        </w:p>
        <w:p w14:paraId="27D7FCB5" w14:textId="18C3D213"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21" w:history="1">
            <w:r w:rsidRPr="00B05B3D">
              <w:rPr>
                <w:rStyle w:val="Hyperlink"/>
                <w:noProof/>
              </w:rPr>
              <w:t>6.3.2</w:t>
            </w:r>
            <w:r>
              <w:rPr>
                <w:rFonts w:asciiTheme="minorHAnsi" w:eastAsiaTheme="minorEastAsia" w:hAnsiTheme="minorHAnsi"/>
                <w:noProof/>
                <w:sz w:val="24"/>
                <w:szCs w:val="24"/>
                <w:lang w:eastAsia="en-AU"/>
              </w:rPr>
              <w:tab/>
            </w:r>
            <w:r w:rsidRPr="00B05B3D">
              <w:rPr>
                <w:rStyle w:val="Hyperlink"/>
                <w:noProof/>
              </w:rPr>
              <w:t>Staff interviews</w:t>
            </w:r>
            <w:r>
              <w:rPr>
                <w:noProof/>
                <w:webHidden/>
              </w:rPr>
              <w:tab/>
            </w:r>
            <w:r>
              <w:rPr>
                <w:noProof/>
                <w:webHidden/>
              </w:rPr>
              <w:fldChar w:fldCharType="begin"/>
            </w:r>
            <w:r>
              <w:rPr>
                <w:noProof/>
                <w:webHidden/>
              </w:rPr>
              <w:instrText xml:space="preserve"> PAGEREF _Toc219978421 \h </w:instrText>
            </w:r>
            <w:r>
              <w:rPr>
                <w:noProof/>
                <w:webHidden/>
              </w:rPr>
            </w:r>
            <w:r>
              <w:rPr>
                <w:noProof/>
                <w:webHidden/>
              </w:rPr>
              <w:fldChar w:fldCharType="separate"/>
            </w:r>
            <w:r>
              <w:rPr>
                <w:noProof/>
                <w:webHidden/>
              </w:rPr>
              <w:t>26</w:t>
            </w:r>
            <w:r>
              <w:rPr>
                <w:noProof/>
                <w:webHidden/>
              </w:rPr>
              <w:fldChar w:fldCharType="end"/>
            </w:r>
          </w:hyperlink>
        </w:p>
        <w:p w14:paraId="24067E7A" w14:textId="72024582"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22" w:history="1">
            <w:r w:rsidRPr="00B05B3D">
              <w:rPr>
                <w:rStyle w:val="Hyperlink"/>
                <w:noProof/>
              </w:rPr>
              <w:t>6.4</w:t>
            </w:r>
            <w:r>
              <w:rPr>
                <w:rFonts w:asciiTheme="minorHAnsi" w:eastAsiaTheme="minorEastAsia" w:hAnsiTheme="minorHAnsi"/>
                <w:noProof/>
                <w:sz w:val="24"/>
                <w:szCs w:val="24"/>
                <w:lang w:eastAsia="en-AU"/>
              </w:rPr>
              <w:tab/>
            </w:r>
            <w:r w:rsidRPr="00B05B3D">
              <w:rPr>
                <w:rStyle w:val="Hyperlink"/>
                <w:noProof/>
              </w:rPr>
              <w:t>Quantitative findings</w:t>
            </w:r>
            <w:r>
              <w:rPr>
                <w:noProof/>
                <w:webHidden/>
              </w:rPr>
              <w:tab/>
            </w:r>
            <w:r>
              <w:rPr>
                <w:noProof/>
                <w:webHidden/>
              </w:rPr>
              <w:fldChar w:fldCharType="begin"/>
            </w:r>
            <w:r>
              <w:rPr>
                <w:noProof/>
                <w:webHidden/>
              </w:rPr>
              <w:instrText xml:space="preserve"> PAGEREF _Toc219978422 \h </w:instrText>
            </w:r>
            <w:r>
              <w:rPr>
                <w:noProof/>
                <w:webHidden/>
              </w:rPr>
            </w:r>
            <w:r>
              <w:rPr>
                <w:noProof/>
                <w:webHidden/>
              </w:rPr>
              <w:fldChar w:fldCharType="separate"/>
            </w:r>
            <w:r>
              <w:rPr>
                <w:noProof/>
                <w:webHidden/>
              </w:rPr>
              <w:t>30</w:t>
            </w:r>
            <w:r>
              <w:rPr>
                <w:noProof/>
                <w:webHidden/>
              </w:rPr>
              <w:fldChar w:fldCharType="end"/>
            </w:r>
          </w:hyperlink>
        </w:p>
        <w:p w14:paraId="282ED62E" w14:textId="732D31FB"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23" w:history="1">
            <w:r w:rsidRPr="00B05B3D">
              <w:rPr>
                <w:rStyle w:val="Hyperlink"/>
                <w:noProof/>
              </w:rPr>
              <w:t>6.4.1</w:t>
            </w:r>
            <w:r>
              <w:rPr>
                <w:rFonts w:asciiTheme="minorHAnsi" w:eastAsiaTheme="minorEastAsia" w:hAnsiTheme="minorHAnsi"/>
                <w:noProof/>
                <w:sz w:val="24"/>
                <w:szCs w:val="24"/>
                <w:lang w:eastAsia="en-AU"/>
              </w:rPr>
              <w:tab/>
            </w:r>
            <w:r w:rsidRPr="00B05B3D">
              <w:rPr>
                <w:rStyle w:val="Hyperlink"/>
                <w:noProof/>
              </w:rPr>
              <w:t>Progression through application, offer, enrolment, and retention</w:t>
            </w:r>
            <w:r>
              <w:rPr>
                <w:noProof/>
                <w:webHidden/>
              </w:rPr>
              <w:tab/>
            </w:r>
            <w:r>
              <w:rPr>
                <w:noProof/>
                <w:webHidden/>
              </w:rPr>
              <w:fldChar w:fldCharType="begin"/>
            </w:r>
            <w:r>
              <w:rPr>
                <w:noProof/>
                <w:webHidden/>
              </w:rPr>
              <w:instrText xml:space="preserve"> PAGEREF _Toc219978423 \h </w:instrText>
            </w:r>
            <w:r>
              <w:rPr>
                <w:noProof/>
                <w:webHidden/>
              </w:rPr>
            </w:r>
            <w:r>
              <w:rPr>
                <w:noProof/>
                <w:webHidden/>
              </w:rPr>
              <w:fldChar w:fldCharType="separate"/>
            </w:r>
            <w:r>
              <w:rPr>
                <w:noProof/>
                <w:webHidden/>
              </w:rPr>
              <w:t>30</w:t>
            </w:r>
            <w:r>
              <w:rPr>
                <w:noProof/>
                <w:webHidden/>
              </w:rPr>
              <w:fldChar w:fldCharType="end"/>
            </w:r>
          </w:hyperlink>
        </w:p>
        <w:p w14:paraId="27DB5D9B" w14:textId="5AB746D0"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24" w:history="1">
            <w:r w:rsidRPr="00B05B3D">
              <w:rPr>
                <w:rStyle w:val="Hyperlink"/>
                <w:noProof/>
              </w:rPr>
              <w:t>6.4.2</w:t>
            </w:r>
            <w:r>
              <w:rPr>
                <w:rFonts w:asciiTheme="minorHAnsi" w:eastAsiaTheme="minorEastAsia" w:hAnsiTheme="minorHAnsi"/>
                <w:noProof/>
                <w:sz w:val="24"/>
                <w:szCs w:val="24"/>
                <w:lang w:eastAsia="en-AU"/>
              </w:rPr>
              <w:tab/>
            </w:r>
            <w:r w:rsidRPr="00B05B3D">
              <w:rPr>
                <w:rStyle w:val="Hyperlink"/>
                <w:noProof/>
              </w:rPr>
              <w:t>Applications, offers, and offer rates</w:t>
            </w:r>
            <w:r>
              <w:rPr>
                <w:noProof/>
                <w:webHidden/>
              </w:rPr>
              <w:tab/>
            </w:r>
            <w:r>
              <w:rPr>
                <w:noProof/>
                <w:webHidden/>
              </w:rPr>
              <w:fldChar w:fldCharType="begin"/>
            </w:r>
            <w:r>
              <w:rPr>
                <w:noProof/>
                <w:webHidden/>
              </w:rPr>
              <w:instrText xml:space="preserve"> PAGEREF _Toc219978424 \h </w:instrText>
            </w:r>
            <w:r>
              <w:rPr>
                <w:noProof/>
                <w:webHidden/>
              </w:rPr>
            </w:r>
            <w:r>
              <w:rPr>
                <w:noProof/>
                <w:webHidden/>
              </w:rPr>
              <w:fldChar w:fldCharType="separate"/>
            </w:r>
            <w:r>
              <w:rPr>
                <w:noProof/>
                <w:webHidden/>
              </w:rPr>
              <w:t>32</w:t>
            </w:r>
            <w:r>
              <w:rPr>
                <w:noProof/>
                <w:webHidden/>
              </w:rPr>
              <w:fldChar w:fldCharType="end"/>
            </w:r>
          </w:hyperlink>
        </w:p>
        <w:p w14:paraId="25A2D44F" w14:textId="44BCAFFB"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25" w:history="1">
            <w:r w:rsidRPr="00B05B3D">
              <w:rPr>
                <w:rStyle w:val="Hyperlink"/>
                <w:noProof/>
              </w:rPr>
              <w:t>6.4.3</w:t>
            </w:r>
            <w:r>
              <w:rPr>
                <w:rFonts w:asciiTheme="minorHAnsi" w:eastAsiaTheme="minorEastAsia" w:hAnsiTheme="minorHAnsi"/>
                <w:noProof/>
                <w:sz w:val="24"/>
                <w:szCs w:val="24"/>
                <w:lang w:eastAsia="en-AU"/>
              </w:rPr>
              <w:tab/>
            </w:r>
            <w:r w:rsidRPr="00B05B3D">
              <w:rPr>
                <w:rStyle w:val="Hyperlink"/>
                <w:noProof/>
              </w:rPr>
              <w:t>Basis of admission into undergraduate degrees</w:t>
            </w:r>
            <w:r>
              <w:rPr>
                <w:noProof/>
                <w:webHidden/>
              </w:rPr>
              <w:tab/>
            </w:r>
            <w:r>
              <w:rPr>
                <w:noProof/>
                <w:webHidden/>
              </w:rPr>
              <w:fldChar w:fldCharType="begin"/>
            </w:r>
            <w:r>
              <w:rPr>
                <w:noProof/>
                <w:webHidden/>
              </w:rPr>
              <w:instrText xml:space="preserve"> PAGEREF _Toc219978425 \h </w:instrText>
            </w:r>
            <w:r>
              <w:rPr>
                <w:noProof/>
                <w:webHidden/>
              </w:rPr>
            </w:r>
            <w:r>
              <w:rPr>
                <w:noProof/>
                <w:webHidden/>
              </w:rPr>
              <w:fldChar w:fldCharType="separate"/>
            </w:r>
            <w:r>
              <w:rPr>
                <w:noProof/>
                <w:webHidden/>
              </w:rPr>
              <w:t>34</w:t>
            </w:r>
            <w:r>
              <w:rPr>
                <w:noProof/>
                <w:webHidden/>
              </w:rPr>
              <w:fldChar w:fldCharType="end"/>
            </w:r>
          </w:hyperlink>
        </w:p>
        <w:p w14:paraId="72B79BBC" w14:textId="4DC1D83E"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26" w:history="1">
            <w:r w:rsidRPr="00B05B3D">
              <w:rPr>
                <w:rStyle w:val="Hyperlink"/>
                <w:noProof/>
              </w:rPr>
              <w:t>6.4.4</w:t>
            </w:r>
            <w:r>
              <w:rPr>
                <w:rFonts w:asciiTheme="minorHAnsi" w:eastAsiaTheme="minorEastAsia" w:hAnsiTheme="minorHAnsi"/>
                <w:noProof/>
                <w:sz w:val="24"/>
                <w:szCs w:val="24"/>
                <w:lang w:eastAsia="en-AU"/>
              </w:rPr>
              <w:tab/>
            </w:r>
            <w:r w:rsidRPr="00B05B3D">
              <w:rPr>
                <w:rStyle w:val="Hyperlink"/>
                <w:noProof/>
              </w:rPr>
              <w:t>Success rates</w:t>
            </w:r>
            <w:r>
              <w:rPr>
                <w:noProof/>
                <w:webHidden/>
              </w:rPr>
              <w:tab/>
            </w:r>
            <w:r>
              <w:rPr>
                <w:noProof/>
                <w:webHidden/>
              </w:rPr>
              <w:fldChar w:fldCharType="begin"/>
            </w:r>
            <w:r>
              <w:rPr>
                <w:noProof/>
                <w:webHidden/>
              </w:rPr>
              <w:instrText xml:space="preserve"> PAGEREF _Toc219978426 \h </w:instrText>
            </w:r>
            <w:r>
              <w:rPr>
                <w:noProof/>
                <w:webHidden/>
              </w:rPr>
            </w:r>
            <w:r>
              <w:rPr>
                <w:noProof/>
                <w:webHidden/>
              </w:rPr>
              <w:fldChar w:fldCharType="separate"/>
            </w:r>
            <w:r>
              <w:rPr>
                <w:noProof/>
                <w:webHidden/>
              </w:rPr>
              <w:t>36</w:t>
            </w:r>
            <w:r>
              <w:rPr>
                <w:noProof/>
                <w:webHidden/>
              </w:rPr>
              <w:fldChar w:fldCharType="end"/>
            </w:r>
          </w:hyperlink>
        </w:p>
        <w:p w14:paraId="08DE6E9D" w14:textId="0E7E7E12" w:rsidR="009D05B8" w:rsidRDefault="009D05B8">
          <w:pPr>
            <w:pStyle w:val="TOC1"/>
            <w:rPr>
              <w:rFonts w:asciiTheme="minorHAnsi" w:eastAsiaTheme="minorEastAsia" w:hAnsiTheme="minorHAnsi"/>
              <w:noProof/>
              <w:sz w:val="24"/>
              <w:szCs w:val="24"/>
              <w:lang w:eastAsia="en-AU"/>
            </w:rPr>
          </w:pPr>
          <w:hyperlink w:anchor="_Toc219978427" w:history="1">
            <w:r w:rsidRPr="00B05B3D">
              <w:rPr>
                <w:rStyle w:val="Hyperlink"/>
                <w:rFonts w:cs="Arial"/>
                <w:noProof/>
              </w:rPr>
              <w:t>7.</w:t>
            </w:r>
            <w:r>
              <w:rPr>
                <w:rFonts w:asciiTheme="minorHAnsi" w:eastAsiaTheme="minorEastAsia" w:hAnsiTheme="minorHAnsi"/>
                <w:noProof/>
                <w:sz w:val="24"/>
                <w:szCs w:val="24"/>
                <w:lang w:eastAsia="en-AU"/>
              </w:rPr>
              <w:tab/>
            </w:r>
            <w:r w:rsidRPr="00B05B3D">
              <w:rPr>
                <w:rStyle w:val="Hyperlink"/>
                <w:rFonts w:cs="Arial"/>
                <w:noProof/>
              </w:rPr>
              <w:t>Discussion</w:t>
            </w:r>
            <w:r>
              <w:rPr>
                <w:noProof/>
                <w:webHidden/>
              </w:rPr>
              <w:tab/>
            </w:r>
            <w:r>
              <w:rPr>
                <w:noProof/>
                <w:webHidden/>
              </w:rPr>
              <w:fldChar w:fldCharType="begin"/>
            </w:r>
            <w:r>
              <w:rPr>
                <w:noProof/>
                <w:webHidden/>
              </w:rPr>
              <w:instrText xml:space="preserve"> PAGEREF _Toc219978427 \h </w:instrText>
            </w:r>
            <w:r>
              <w:rPr>
                <w:noProof/>
                <w:webHidden/>
              </w:rPr>
            </w:r>
            <w:r>
              <w:rPr>
                <w:noProof/>
                <w:webHidden/>
              </w:rPr>
              <w:fldChar w:fldCharType="separate"/>
            </w:r>
            <w:r>
              <w:rPr>
                <w:noProof/>
                <w:webHidden/>
              </w:rPr>
              <w:t>38</w:t>
            </w:r>
            <w:r>
              <w:rPr>
                <w:noProof/>
                <w:webHidden/>
              </w:rPr>
              <w:fldChar w:fldCharType="end"/>
            </w:r>
          </w:hyperlink>
        </w:p>
        <w:p w14:paraId="5846457D" w14:textId="004E398D"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28" w:history="1">
            <w:r w:rsidRPr="00B05B3D">
              <w:rPr>
                <w:rStyle w:val="Hyperlink"/>
                <w:noProof/>
              </w:rPr>
              <w:t>7.1</w:t>
            </w:r>
            <w:r>
              <w:rPr>
                <w:rFonts w:asciiTheme="minorHAnsi" w:eastAsiaTheme="minorEastAsia" w:hAnsiTheme="minorHAnsi"/>
                <w:noProof/>
                <w:sz w:val="24"/>
                <w:szCs w:val="24"/>
                <w:lang w:eastAsia="en-AU"/>
              </w:rPr>
              <w:tab/>
            </w:r>
            <w:r w:rsidRPr="00B05B3D">
              <w:rPr>
                <w:rStyle w:val="Hyperlink"/>
                <w:noProof/>
              </w:rPr>
              <w:t>Student characteristics: Persistence and determination</w:t>
            </w:r>
            <w:r>
              <w:rPr>
                <w:noProof/>
                <w:webHidden/>
              </w:rPr>
              <w:tab/>
            </w:r>
            <w:r>
              <w:rPr>
                <w:noProof/>
                <w:webHidden/>
              </w:rPr>
              <w:fldChar w:fldCharType="begin"/>
            </w:r>
            <w:r>
              <w:rPr>
                <w:noProof/>
                <w:webHidden/>
              </w:rPr>
              <w:instrText xml:space="preserve"> PAGEREF _Toc219978428 \h </w:instrText>
            </w:r>
            <w:r>
              <w:rPr>
                <w:noProof/>
                <w:webHidden/>
              </w:rPr>
            </w:r>
            <w:r>
              <w:rPr>
                <w:noProof/>
                <w:webHidden/>
              </w:rPr>
              <w:fldChar w:fldCharType="separate"/>
            </w:r>
            <w:r>
              <w:rPr>
                <w:noProof/>
                <w:webHidden/>
              </w:rPr>
              <w:t>38</w:t>
            </w:r>
            <w:r>
              <w:rPr>
                <w:noProof/>
                <w:webHidden/>
              </w:rPr>
              <w:fldChar w:fldCharType="end"/>
            </w:r>
          </w:hyperlink>
        </w:p>
        <w:p w14:paraId="1AE4BF0E" w14:textId="7EBD1CF7"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29" w:history="1">
            <w:r w:rsidRPr="00B05B3D">
              <w:rPr>
                <w:rStyle w:val="Hyperlink"/>
                <w:noProof/>
              </w:rPr>
              <w:t>7.2</w:t>
            </w:r>
            <w:r>
              <w:rPr>
                <w:rFonts w:asciiTheme="minorHAnsi" w:eastAsiaTheme="minorEastAsia" w:hAnsiTheme="minorHAnsi"/>
                <w:noProof/>
                <w:sz w:val="24"/>
                <w:szCs w:val="24"/>
                <w:lang w:eastAsia="en-AU"/>
              </w:rPr>
              <w:tab/>
            </w:r>
            <w:r w:rsidRPr="00B05B3D">
              <w:rPr>
                <w:rStyle w:val="Hyperlink"/>
                <w:noProof/>
              </w:rPr>
              <w:t>Benefits of pathway programs and potential links to university completion</w:t>
            </w:r>
            <w:r>
              <w:rPr>
                <w:noProof/>
                <w:webHidden/>
              </w:rPr>
              <w:tab/>
            </w:r>
            <w:r>
              <w:rPr>
                <w:noProof/>
                <w:webHidden/>
              </w:rPr>
              <w:fldChar w:fldCharType="begin"/>
            </w:r>
            <w:r>
              <w:rPr>
                <w:noProof/>
                <w:webHidden/>
              </w:rPr>
              <w:instrText xml:space="preserve"> PAGEREF _Toc219978429 \h </w:instrText>
            </w:r>
            <w:r>
              <w:rPr>
                <w:noProof/>
                <w:webHidden/>
              </w:rPr>
            </w:r>
            <w:r>
              <w:rPr>
                <w:noProof/>
                <w:webHidden/>
              </w:rPr>
              <w:fldChar w:fldCharType="separate"/>
            </w:r>
            <w:r>
              <w:rPr>
                <w:noProof/>
                <w:webHidden/>
              </w:rPr>
              <w:t>39</w:t>
            </w:r>
            <w:r>
              <w:rPr>
                <w:noProof/>
                <w:webHidden/>
              </w:rPr>
              <w:fldChar w:fldCharType="end"/>
            </w:r>
          </w:hyperlink>
        </w:p>
        <w:p w14:paraId="54822C1D" w14:textId="6F13FD0D"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0" w:history="1">
            <w:r w:rsidRPr="00B05B3D">
              <w:rPr>
                <w:rStyle w:val="Hyperlink"/>
                <w:noProof/>
              </w:rPr>
              <w:t>7.3</w:t>
            </w:r>
            <w:r>
              <w:rPr>
                <w:rFonts w:asciiTheme="minorHAnsi" w:eastAsiaTheme="minorEastAsia" w:hAnsiTheme="minorHAnsi"/>
                <w:noProof/>
                <w:sz w:val="24"/>
                <w:szCs w:val="24"/>
                <w:lang w:eastAsia="en-AU"/>
              </w:rPr>
              <w:tab/>
            </w:r>
            <w:r w:rsidRPr="00B05B3D">
              <w:rPr>
                <w:rStyle w:val="Hyperlink"/>
                <w:noProof/>
              </w:rPr>
              <w:t>Long and non-linear pathways</w:t>
            </w:r>
            <w:r>
              <w:rPr>
                <w:noProof/>
                <w:webHidden/>
              </w:rPr>
              <w:tab/>
            </w:r>
            <w:r>
              <w:rPr>
                <w:noProof/>
                <w:webHidden/>
              </w:rPr>
              <w:fldChar w:fldCharType="begin"/>
            </w:r>
            <w:r>
              <w:rPr>
                <w:noProof/>
                <w:webHidden/>
              </w:rPr>
              <w:instrText xml:space="preserve"> PAGEREF _Toc219978430 \h </w:instrText>
            </w:r>
            <w:r>
              <w:rPr>
                <w:noProof/>
                <w:webHidden/>
              </w:rPr>
            </w:r>
            <w:r>
              <w:rPr>
                <w:noProof/>
                <w:webHidden/>
              </w:rPr>
              <w:fldChar w:fldCharType="separate"/>
            </w:r>
            <w:r>
              <w:rPr>
                <w:noProof/>
                <w:webHidden/>
              </w:rPr>
              <w:t>40</w:t>
            </w:r>
            <w:r>
              <w:rPr>
                <w:noProof/>
                <w:webHidden/>
              </w:rPr>
              <w:fldChar w:fldCharType="end"/>
            </w:r>
          </w:hyperlink>
        </w:p>
        <w:p w14:paraId="20E33EF0" w14:textId="613619BD"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1" w:history="1">
            <w:r w:rsidRPr="00B05B3D">
              <w:rPr>
                <w:rStyle w:val="Hyperlink"/>
                <w:noProof/>
              </w:rPr>
              <w:t>7.4</w:t>
            </w:r>
            <w:r>
              <w:rPr>
                <w:rFonts w:asciiTheme="minorHAnsi" w:eastAsiaTheme="minorEastAsia" w:hAnsiTheme="minorHAnsi"/>
                <w:noProof/>
                <w:sz w:val="24"/>
                <w:szCs w:val="24"/>
                <w:lang w:eastAsia="en-AU"/>
              </w:rPr>
              <w:tab/>
            </w:r>
            <w:r w:rsidRPr="00B05B3D">
              <w:rPr>
                <w:rStyle w:val="Hyperlink"/>
                <w:noProof/>
              </w:rPr>
              <w:t>The importance of an Indigenised curriculum</w:t>
            </w:r>
            <w:r>
              <w:rPr>
                <w:noProof/>
                <w:webHidden/>
              </w:rPr>
              <w:tab/>
            </w:r>
            <w:r>
              <w:rPr>
                <w:noProof/>
                <w:webHidden/>
              </w:rPr>
              <w:fldChar w:fldCharType="begin"/>
            </w:r>
            <w:r>
              <w:rPr>
                <w:noProof/>
                <w:webHidden/>
              </w:rPr>
              <w:instrText xml:space="preserve"> PAGEREF _Toc219978431 \h </w:instrText>
            </w:r>
            <w:r>
              <w:rPr>
                <w:noProof/>
                <w:webHidden/>
              </w:rPr>
            </w:r>
            <w:r>
              <w:rPr>
                <w:noProof/>
                <w:webHidden/>
              </w:rPr>
              <w:fldChar w:fldCharType="separate"/>
            </w:r>
            <w:r>
              <w:rPr>
                <w:noProof/>
                <w:webHidden/>
              </w:rPr>
              <w:t>40</w:t>
            </w:r>
            <w:r>
              <w:rPr>
                <w:noProof/>
                <w:webHidden/>
              </w:rPr>
              <w:fldChar w:fldCharType="end"/>
            </w:r>
          </w:hyperlink>
        </w:p>
        <w:p w14:paraId="48F22DF7" w14:textId="0445F23D"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2" w:history="1">
            <w:r w:rsidRPr="00B05B3D">
              <w:rPr>
                <w:rStyle w:val="Hyperlink"/>
                <w:noProof/>
              </w:rPr>
              <w:t>7.5</w:t>
            </w:r>
            <w:r>
              <w:rPr>
                <w:rFonts w:asciiTheme="minorHAnsi" w:eastAsiaTheme="minorEastAsia" w:hAnsiTheme="minorHAnsi"/>
                <w:noProof/>
                <w:sz w:val="24"/>
                <w:szCs w:val="24"/>
                <w:lang w:eastAsia="en-AU"/>
              </w:rPr>
              <w:tab/>
            </w:r>
            <w:r w:rsidRPr="00B05B3D">
              <w:rPr>
                <w:rStyle w:val="Hyperlink"/>
                <w:noProof/>
              </w:rPr>
              <w:t>The important role of Indigenous centres/units, peer-to-peer connections, and ITAS</w:t>
            </w:r>
            <w:r>
              <w:rPr>
                <w:noProof/>
                <w:webHidden/>
              </w:rPr>
              <w:tab/>
            </w:r>
            <w:r>
              <w:rPr>
                <w:noProof/>
                <w:webHidden/>
              </w:rPr>
              <w:fldChar w:fldCharType="begin"/>
            </w:r>
            <w:r>
              <w:rPr>
                <w:noProof/>
                <w:webHidden/>
              </w:rPr>
              <w:instrText xml:space="preserve"> PAGEREF _Toc219978432 \h </w:instrText>
            </w:r>
            <w:r>
              <w:rPr>
                <w:noProof/>
                <w:webHidden/>
              </w:rPr>
            </w:r>
            <w:r>
              <w:rPr>
                <w:noProof/>
                <w:webHidden/>
              </w:rPr>
              <w:fldChar w:fldCharType="separate"/>
            </w:r>
            <w:r>
              <w:rPr>
                <w:noProof/>
                <w:webHidden/>
              </w:rPr>
              <w:t>42</w:t>
            </w:r>
            <w:r>
              <w:rPr>
                <w:noProof/>
                <w:webHidden/>
              </w:rPr>
              <w:fldChar w:fldCharType="end"/>
            </w:r>
          </w:hyperlink>
        </w:p>
        <w:p w14:paraId="0DDA4017" w14:textId="3E764629"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3" w:history="1">
            <w:r w:rsidRPr="00B05B3D">
              <w:rPr>
                <w:rStyle w:val="Hyperlink"/>
                <w:noProof/>
              </w:rPr>
              <w:t>7.6</w:t>
            </w:r>
            <w:r>
              <w:rPr>
                <w:rFonts w:asciiTheme="minorHAnsi" w:eastAsiaTheme="minorEastAsia" w:hAnsiTheme="minorHAnsi"/>
                <w:noProof/>
                <w:sz w:val="24"/>
                <w:szCs w:val="24"/>
                <w:lang w:eastAsia="en-AU"/>
              </w:rPr>
              <w:tab/>
            </w:r>
            <w:r w:rsidRPr="00B05B3D">
              <w:rPr>
                <w:rStyle w:val="Hyperlink"/>
                <w:noProof/>
              </w:rPr>
              <w:t>Importance of mentoring between beginning pathway program students and current university students/graduates</w:t>
            </w:r>
            <w:r>
              <w:rPr>
                <w:noProof/>
                <w:webHidden/>
              </w:rPr>
              <w:tab/>
            </w:r>
            <w:r>
              <w:rPr>
                <w:noProof/>
                <w:webHidden/>
              </w:rPr>
              <w:fldChar w:fldCharType="begin"/>
            </w:r>
            <w:r>
              <w:rPr>
                <w:noProof/>
                <w:webHidden/>
              </w:rPr>
              <w:instrText xml:space="preserve"> PAGEREF _Toc219978433 \h </w:instrText>
            </w:r>
            <w:r>
              <w:rPr>
                <w:noProof/>
                <w:webHidden/>
              </w:rPr>
            </w:r>
            <w:r>
              <w:rPr>
                <w:noProof/>
                <w:webHidden/>
              </w:rPr>
              <w:fldChar w:fldCharType="separate"/>
            </w:r>
            <w:r>
              <w:rPr>
                <w:noProof/>
                <w:webHidden/>
              </w:rPr>
              <w:t>43</w:t>
            </w:r>
            <w:r>
              <w:rPr>
                <w:noProof/>
                <w:webHidden/>
              </w:rPr>
              <w:fldChar w:fldCharType="end"/>
            </w:r>
          </w:hyperlink>
        </w:p>
        <w:p w14:paraId="08D9604A" w14:textId="58F7FDD9" w:rsidR="009D05B8" w:rsidRDefault="009D05B8">
          <w:pPr>
            <w:pStyle w:val="TOC1"/>
            <w:rPr>
              <w:rFonts w:asciiTheme="minorHAnsi" w:eastAsiaTheme="minorEastAsia" w:hAnsiTheme="minorHAnsi"/>
              <w:noProof/>
              <w:sz w:val="24"/>
              <w:szCs w:val="24"/>
              <w:lang w:eastAsia="en-AU"/>
            </w:rPr>
          </w:pPr>
          <w:hyperlink w:anchor="_Toc219978434" w:history="1">
            <w:r w:rsidRPr="00B05B3D">
              <w:rPr>
                <w:rStyle w:val="Hyperlink"/>
                <w:rFonts w:cs="Arial"/>
                <w:noProof/>
              </w:rPr>
              <w:t>8.</w:t>
            </w:r>
            <w:r>
              <w:rPr>
                <w:rFonts w:asciiTheme="minorHAnsi" w:eastAsiaTheme="minorEastAsia" w:hAnsiTheme="minorHAnsi"/>
                <w:noProof/>
                <w:sz w:val="24"/>
                <w:szCs w:val="24"/>
                <w:lang w:eastAsia="en-AU"/>
              </w:rPr>
              <w:tab/>
            </w:r>
            <w:r w:rsidRPr="00B05B3D">
              <w:rPr>
                <w:rStyle w:val="Hyperlink"/>
                <w:rFonts w:cs="Arial"/>
                <w:noProof/>
              </w:rPr>
              <w:t>Conclusion</w:t>
            </w:r>
            <w:r>
              <w:rPr>
                <w:noProof/>
                <w:webHidden/>
              </w:rPr>
              <w:tab/>
            </w:r>
            <w:r>
              <w:rPr>
                <w:noProof/>
                <w:webHidden/>
              </w:rPr>
              <w:fldChar w:fldCharType="begin"/>
            </w:r>
            <w:r>
              <w:rPr>
                <w:noProof/>
                <w:webHidden/>
              </w:rPr>
              <w:instrText xml:space="preserve"> PAGEREF _Toc219978434 \h </w:instrText>
            </w:r>
            <w:r>
              <w:rPr>
                <w:noProof/>
                <w:webHidden/>
              </w:rPr>
            </w:r>
            <w:r>
              <w:rPr>
                <w:noProof/>
                <w:webHidden/>
              </w:rPr>
              <w:fldChar w:fldCharType="separate"/>
            </w:r>
            <w:r>
              <w:rPr>
                <w:noProof/>
                <w:webHidden/>
              </w:rPr>
              <w:t>45</w:t>
            </w:r>
            <w:r>
              <w:rPr>
                <w:noProof/>
                <w:webHidden/>
              </w:rPr>
              <w:fldChar w:fldCharType="end"/>
            </w:r>
          </w:hyperlink>
        </w:p>
        <w:p w14:paraId="164FB7A0" w14:textId="6B4AD530"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5" w:history="1">
            <w:r w:rsidRPr="00B05B3D">
              <w:rPr>
                <w:rStyle w:val="Hyperlink"/>
                <w:noProof/>
              </w:rPr>
              <w:t>8.1</w:t>
            </w:r>
            <w:r>
              <w:rPr>
                <w:rFonts w:asciiTheme="minorHAnsi" w:eastAsiaTheme="minorEastAsia" w:hAnsiTheme="minorHAnsi"/>
                <w:noProof/>
                <w:sz w:val="24"/>
                <w:szCs w:val="24"/>
                <w:lang w:eastAsia="en-AU"/>
              </w:rPr>
              <w:tab/>
            </w:r>
            <w:r w:rsidRPr="00B05B3D">
              <w:rPr>
                <w:rStyle w:val="Hyperlink"/>
                <w:noProof/>
              </w:rPr>
              <w:t>Strategies to strengthen pathway programs for Indigenous students</w:t>
            </w:r>
            <w:r>
              <w:rPr>
                <w:noProof/>
                <w:webHidden/>
              </w:rPr>
              <w:tab/>
            </w:r>
            <w:r>
              <w:rPr>
                <w:noProof/>
                <w:webHidden/>
              </w:rPr>
              <w:fldChar w:fldCharType="begin"/>
            </w:r>
            <w:r>
              <w:rPr>
                <w:noProof/>
                <w:webHidden/>
              </w:rPr>
              <w:instrText xml:space="preserve"> PAGEREF _Toc219978435 \h </w:instrText>
            </w:r>
            <w:r>
              <w:rPr>
                <w:noProof/>
                <w:webHidden/>
              </w:rPr>
            </w:r>
            <w:r>
              <w:rPr>
                <w:noProof/>
                <w:webHidden/>
              </w:rPr>
              <w:fldChar w:fldCharType="separate"/>
            </w:r>
            <w:r>
              <w:rPr>
                <w:noProof/>
                <w:webHidden/>
              </w:rPr>
              <w:t>47</w:t>
            </w:r>
            <w:r>
              <w:rPr>
                <w:noProof/>
                <w:webHidden/>
              </w:rPr>
              <w:fldChar w:fldCharType="end"/>
            </w:r>
          </w:hyperlink>
        </w:p>
        <w:p w14:paraId="0B442635" w14:textId="553CD7EF"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6" w:history="1">
            <w:r w:rsidRPr="00B05B3D">
              <w:rPr>
                <w:rStyle w:val="Hyperlink"/>
                <w:noProof/>
              </w:rPr>
              <w:t>8.2</w:t>
            </w:r>
            <w:r>
              <w:rPr>
                <w:rFonts w:asciiTheme="minorHAnsi" w:eastAsiaTheme="minorEastAsia" w:hAnsiTheme="minorHAnsi"/>
                <w:noProof/>
                <w:sz w:val="24"/>
                <w:szCs w:val="24"/>
                <w:lang w:eastAsia="en-AU"/>
              </w:rPr>
              <w:tab/>
            </w:r>
            <w:r w:rsidRPr="00B05B3D">
              <w:rPr>
                <w:rStyle w:val="Hyperlink"/>
                <w:noProof/>
              </w:rPr>
              <w:t>Future research opportunities</w:t>
            </w:r>
            <w:r>
              <w:rPr>
                <w:noProof/>
                <w:webHidden/>
              </w:rPr>
              <w:tab/>
            </w:r>
            <w:r>
              <w:rPr>
                <w:noProof/>
                <w:webHidden/>
              </w:rPr>
              <w:fldChar w:fldCharType="begin"/>
            </w:r>
            <w:r>
              <w:rPr>
                <w:noProof/>
                <w:webHidden/>
              </w:rPr>
              <w:instrText xml:space="preserve"> PAGEREF _Toc219978436 \h </w:instrText>
            </w:r>
            <w:r>
              <w:rPr>
                <w:noProof/>
                <w:webHidden/>
              </w:rPr>
            </w:r>
            <w:r>
              <w:rPr>
                <w:noProof/>
                <w:webHidden/>
              </w:rPr>
              <w:fldChar w:fldCharType="separate"/>
            </w:r>
            <w:r>
              <w:rPr>
                <w:noProof/>
                <w:webHidden/>
              </w:rPr>
              <w:t>48</w:t>
            </w:r>
            <w:r>
              <w:rPr>
                <w:noProof/>
                <w:webHidden/>
              </w:rPr>
              <w:fldChar w:fldCharType="end"/>
            </w:r>
          </w:hyperlink>
        </w:p>
        <w:p w14:paraId="507A71C1" w14:textId="74FD4306" w:rsidR="009D05B8" w:rsidRDefault="009D05B8">
          <w:pPr>
            <w:pStyle w:val="TOC2"/>
            <w:tabs>
              <w:tab w:val="left" w:pos="960"/>
              <w:tab w:val="right" w:leader="dot" w:pos="9016"/>
            </w:tabs>
            <w:rPr>
              <w:rFonts w:asciiTheme="minorHAnsi" w:eastAsiaTheme="minorEastAsia" w:hAnsiTheme="minorHAnsi"/>
              <w:noProof/>
              <w:sz w:val="24"/>
              <w:szCs w:val="24"/>
              <w:lang w:eastAsia="en-AU"/>
            </w:rPr>
          </w:pPr>
          <w:hyperlink w:anchor="_Toc219978437" w:history="1">
            <w:r w:rsidRPr="00B05B3D">
              <w:rPr>
                <w:rStyle w:val="Hyperlink"/>
                <w:noProof/>
              </w:rPr>
              <w:t>8.3</w:t>
            </w:r>
            <w:r>
              <w:rPr>
                <w:rFonts w:asciiTheme="minorHAnsi" w:eastAsiaTheme="minorEastAsia" w:hAnsiTheme="minorHAnsi"/>
                <w:noProof/>
                <w:sz w:val="24"/>
                <w:szCs w:val="24"/>
                <w:lang w:eastAsia="en-AU"/>
              </w:rPr>
              <w:tab/>
            </w:r>
            <w:r w:rsidRPr="00B05B3D">
              <w:rPr>
                <w:rStyle w:val="Hyperlink"/>
                <w:noProof/>
              </w:rPr>
              <w:t>Recommendations</w:t>
            </w:r>
            <w:r>
              <w:rPr>
                <w:noProof/>
                <w:webHidden/>
              </w:rPr>
              <w:tab/>
            </w:r>
            <w:r>
              <w:rPr>
                <w:noProof/>
                <w:webHidden/>
              </w:rPr>
              <w:fldChar w:fldCharType="begin"/>
            </w:r>
            <w:r>
              <w:rPr>
                <w:noProof/>
                <w:webHidden/>
              </w:rPr>
              <w:instrText xml:space="preserve"> PAGEREF _Toc219978437 \h </w:instrText>
            </w:r>
            <w:r>
              <w:rPr>
                <w:noProof/>
                <w:webHidden/>
              </w:rPr>
            </w:r>
            <w:r>
              <w:rPr>
                <w:noProof/>
                <w:webHidden/>
              </w:rPr>
              <w:fldChar w:fldCharType="separate"/>
            </w:r>
            <w:r>
              <w:rPr>
                <w:noProof/>
                <w:webHidden/>
              </w:rPr>
              <w:t>48</w:t>
            </w:r>
            <w:r>
              <w:rPr>
                <w:noProof/>
                <w:webHidden/>
              </w:rPr>
              <w:fldChar w:fldCharType="end"/>
            </w:r>
          </w:hyperlink>
        </w:p>
        <w:p w14:paraId="046AE34A" w14:textId="4E8BEDBB"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38" w:history="1">
            <w:r w:rsidRPr="00B05B3D">
              <w:rPr>
                <w:rStyle w:val="Hyperlink"/>
                <w:noProof/>
              </w:rPr>
              <w:t>8.3.1</w:t>
            </w:r>
            <w:r>
              <w:rPr>
                <w:rFonts w:asciiTheme="minorHAnsi" w:eastAsiaTheme="minorEastAsia" w:hAnsiTheme="minorHAnsi"/>
                <w:noProof/>
                <w:sz w:val="24"/>
                <w:szCs w:val="24"/>
                <w:lang w:eastAsia="en-AU"/>
              </w:rPr>
              <w:tab/>
            </w:r>
            <w:r w:rsidRPr="00B05B3D">
              <w:rPr>
                <w:rStyle w:val="Hyperlink"/>
                <w:noProof/>
              </w:rPr>
              <w:t>Key stakeholder recommendations</w:t>
            </w:r>
            <w:r>
              <w:rPr>
                <w:noProof/>
                <w:webHidden/>
              </w:rPr>
              <w:tab/>
            </w:r>
            <w:r>
              <w:rPr>
                <w:noProof/>
                <w:webHidden/>
              </w:rPr>
              <w:fldChar w:fldCharType="begin"/>
            </w:r>
            <w:r>
              <w:rPr>
                <w:noProof/>
                <w:webHidden/>
              </w:rPr>
              <w:instrText xml:space="preserve"> PAGEREF _Toc219978438 \h </w:instrText>
            </w:r>
            <w:r>
              <w:rPr>
                <w:noProof/>
                <w:webHidden/>
              </w:rPr>
            </w:r>
            <w:r>
              <w:rPr>
                <w:noProof/>
                <w:webHidden/>
              </w:rPr>
              <w:fldChar w:fldCharType="separate"/>
            </w:r>
            <w:r>
              <w:rPr>
                <w:noProof/>
                <w:webHidden/>
              </w:rPr>
              <w:t>48</w:t>
            </w:r>
            <w:r>
              <w:rPr>
                <w:noProof/>
                <w:webHidden/>
              </w:rPr>
              <w:fldChar w:fldCharType="end"/>
            </w:r>
          </w:hyperlink>
        </w:p>
        <w:p w14:paraId="139E501F" w14:textId="55194AF0" w:rsidR="009D05B8" w:rsidRDefault="009D05B8">
          <w:pPr>
            <w:pStyle w:val="TOC3"/>
            <w:tabs>
              <w:tab w:val="left" w:pos="1200"/>
              <w:tab w:val="right" w:leader="dot" w:pos="9016"/>
            </w:tabs>
            <w:rPr>
              <w:rFonts w:asciiTheme="minorHAnsi" w:eastAsiaTheme="minorEastAsia" w:hAnsiTheme="minorHAnsi"/>
              <w:noProof/>
              <w:sz w:val="24"/>
              <w:szCs w:val="24"/>
              <w:lang w:eastAsia="en-AU"/>
            </w:rPr>
          </w:pPr>
          <w:hyperlink w:anchor="_Toc219978439" w:history="1">
            <w:r w:rsidRPr="00B05B3D">
              <w:rPr>
                <w:rStyle w:val="Hyperlink"/>
                <w:noProof/>
              </w:rPr>
              <w:t>8.3.2</w:t>
            </w:r>
            <w:r>
              <w:rPr>
                <w:rFonts w:asciiTheme="minorHAnsi" w:eastAsiaTheme="minorEastAsia" w:hAnsiTheme="minorHAnsi"/>
                <w:noProof/>
                <w:sz w:val="24"/>
                <w:szCs w:val="24"/>
                <w:lang w:eastAsia="en-AU"/>
              </w:rPr>
              <w:tab/>
            </w:r>
            <w:r w:rsidRPr="00B05B3D">
              <w:rPr>
                <w:rStyle w:val="Hyperlink"/>
                <w:noProof/>
              </w:rPr>
              <w:t>Australian Government recommendations</w:t>
            </w:r>
            <w:r>
              <w:rPr>
                <w:noProof/>
                <w:webHidden/>
              </w:rPr>
              <w:tab/>
            </w:r>
            <w:r>
              <w:rPr>
                <w:noProof/>
                <w:webHidden/>
              </w:rPr>
              <w:fldChar w:fldCharType="begin"/>
            </w:r>
            <w:r>
              <w:rPr>
                <w:noProof/>
                <w:webHidden/>
              </w:rPr>
              <w:instrText xml:space="preserve"> PAGEREF _Toc219978439 \h </w:instrText>
            </w:r>
            <w:r>
              <w:rPr>
                <w:noProof/>
                <w:webHidden/>
              </w:rPr>
            </w:r>
            <w:r>
              <w:rPr>
                <w:noProof/>
                <w:webHidden/>
              </w:rPr>
              <w:fldChar w:fldCharType="separate"/>
            </w:r>
            <w:r>
              <w:rPr>
                <w:noProof/>
                <w:webHidden/>
              </w:rPr>
              <w:t>49</w:t>
            </w:r>
            <w:r>
              <w:rPr>
                <w:noProof/>
                <w:webHidden/>
              </w:rPr>
              <w:fldChar w:fldCharType="end"/>
            </w:r>
          </w:hyperlink>
        </w:p>
        <w:p w14:paraId="3B747E9E" w14:textId="71661602" w:rsidR="009D05B8" w:rsidRDefault="009D05B8">
          <w:pPr>
            <w:pStyle w:val="TOC1"/>
            <w:rPr>
              <w:rFonts w:asciiTheme="minorHAnsi" w:eastAsiaTheme="minorEastAsia" w:hAnsiTheme="minorHAnsi"/>
              <w:noProof/>
              <w:sz w:val="24"/>
              <w:szCs w:val="24"/>
              <w:lang w:eastAsia="en-AU"/>
            </w:rPr>
          </w:pPr>
          <w:hyperlink w:anchor="_Toc219978440" w:history="1">
            <w:r w:rsidRPr="00B05B3D">
              <w:rPr>
                <w:rStyle w:val="Hyperlink"/>
                <w:rFonts w:cs="Arial"/>
                <w:noProof/>
              </w:rPr>
              <w:t>9.</w:t>
            </w:r>
            <w:r>
              <w:rPr>
                <w:rFonts w:asciiTheme="minorHAnsi" w:eastAsiaTheme="minorEastAsia" w:hAnsiTheme="minorHAnsi"/>
                <w:noProof/>
                <w:sz w:val="24"/>
                <w:szCs w:val="24"/>
                <w:lang w:eastAsia="en-AU"/>
              </w:rPr>
              <w:tab/>
            </w:r>
            <w:r w:rsidRPr="00B05B3D">
              <w:rPr>
                <w:rStyle w:val="Hyperlink"/>
                <w:rFonts w:cs="Arial"/>
                <w:noProof/>
              </w:rPr>
              <w:t>References</w:t>
            </w:r>
            <w:r>
              <w:rPr>
                <w:noProof/>
                <w:webHidden/>
              </w:rPr>
              <w:tab/>
            </w:r>
            <w:r>
              <w:rPr>
                <w:noProof/>
                <w:webHidden/>
              </w:rPr>
              <w:fldChar w:fldCharType="begin"/>
            </w:r>
            <w:r>
              <w:rPr>
                <w:noProof/>
                <w:webHidden/>
              </w:rPr>
              <w:instrText xml:space="preserve"> PAGEREF _Toc219978440 \h </w:instrText>
            </w:r>
            <w:r>
              <w:rPr>
                <w:noProof/>
                <w:webHidden/>
              </w:rPr>
            </w:r>
            <w:r>
              <w:rPr>
                <w:noProof/>
                <w:webHidden/>
              </w:rPr>
              <w:fldChar w:fldCharType="separate"/>
            </w:r>
            <w:r>
              <w:rPr>
                <w:noProof/>
                <w:webHidden/>
              </w:rPr>
              <w:t>50</w:t>
            </w:r>
            <w:r>
              <w:rPr>
                <w:noProof/>
                <w:webHidden/>
              </w:rPr>
              <w:fldChar w:fldCharType="end"/>
            </w:r>
          </w:hyperlink>
        </w:p>
        <w:p w14:paraId="7F2A4691" w14:textId="386D8CE6" w:rsidR="009D05B8" w:rsidRDefault="009D05B8">
          <w:pPr>
            <w:pStyle w:val="TOC1"/>
            <w:rPr>
              <w:rFonts w:asciiTheme="minorHAnsi" w:eastAsiaTheme="minorEastAsia" w:hAnsiTheme="minorHAnsi"/>
              <w:noProof/>
              <w:sz w:val="24"/>
              <w:szCs w:val="24"/>
              <w:lang w:eastAsia="en-AU"/>
            </w:rPr>
          </w:pPr>
          <w:hyperlink w:anchor="_Toc219978441" w:history="1">
            <w:r w:rsidRPr="00B05B3D">
              <w:rPr>
                <w:rStyle w:val="Hyperlink"/>
                <w:rFonts w:cs="Arial"/>
                <w:noProof/>
              </w:rPr>
              <w:t>10.</w:t>
            </w:r>
            <w:r>
              <w:rPr>
                <w:rFonts w:asciiTheme="minorHAnsi" w:eastAsiaTheme="minorEastAsia" w:hAnsiTheme="minorHAnsi"/>
                <w:noProof/>
                <w:sz w:val="24"/>
                <w:szCs w:val="24"/>
                <w:lang w:eastAsia="en-AU"/>
              </w:rPr>
              <w:tab/>
            </w:r>
            <w:r w:rsidRPr="00B05B3D">
              <w:rPr>
                <w:rStyle w:val="Hyperlink"/>
                <w:rFonts w:cs="Arial"/>
                <w:noProof/>
              </w:rPr>
              <w:t>Appendices</w:t>
            </w:r>
            <w:r>
              <w:rPr>
                <w:noProof/>
                <w:webHidden/>
              </w:rPr>
              <w:tab/>
            </w:r>
            <w:r>
              <w:rPr>
                <w:noProof/>
                <w:webHidden/>
              </w:rPr>
              <w:fldChar w:fldCharType="begin"/>
            </w:r>
            <w:r>
              <w:rPr>
                <w:noProof/>
                <w:webHidden/>
              </w:rPr>
              <w:instrText xml:space="preserve"> PAGEREF _Toc219978441 \h </w:instrText>
            </w:r>
            <w:r>
              <w:rPr>
                <w:noProof/>
                <w:webHidden/>
              </w:rPr>
            </w:r>
            <w:r>
              <w:rPr>
                <w:noProof/>
                <w:webHidden/>
              </w:rPr>
              <w:fldChar w:fldCharType="separate"/>
            </w:r>
            <w:r>
              <w:rPr>
                <w:noProof/>
                <w:webHidden/>
              </w:rPr>
              <w:t>56</w:t>
            </w:r>
            <w:r>
              <w:rPr>
                <w:noProof/>
                <w:webHidden/>
              </w:rPr>
              <w:fldChar w:fldCharType="end"/>
            </w:r>
          </w:hyperlink>
        </w:p>
        <w:p w14:paraId="13E21A58" w14:textId="20C5EEFD" w:rsidR="009D05B8" w:rsidRDefault="009D05B8">
          <w:pPr>
            <w:pStyle w:val="TOC2"/>
            <w:tabs>
              <w:tab w:val="right" w:leader="dot" w:pos="9016"/>
            </w:tabs>
            <w:rPr>
              <w:rFonts w:asciiTheme="minorHAnsi" w:eastAsiaTheme="minorEastAsia" w:hAnsiTheme="minorHAnsi"/>
              <w:noProof/>
              <w:sz w:val="24"/>
              <w:szCs w:val="24"/>
              <w:lang w:eastAsia="en-AU"/>
            </w:rPr>
          </w:pPr>
          <w:hyperlink w:anchor="_Toc219978442" w:history="1">
            <w:r w:rsidRPr="00B05B3D">
              <w:rPr>
                <w:rStyle w:val="Hyperlink"/>
                <w:noProof/>
              </w:rPr>
              <w:t>Appendix 1: Photos from national symposium</w:t>
            </w:r>
            <w:r>
              <w:rPr>
                <w:noProof/>
                <w:webHidden/>
              </w:rPr>
              <w:tab/>
            </w:r>
            <w:r>
              <w:rPr>
                <w:noProof/>
                <w:webHidden/>
              </w:rPr>
              <w:fldChar w:fldCharType="begin"/>
            </w:r>
            <w:r>
              <w:rPr>
                <w:noProof/>
                <w:webHidden/>
              </w:rPr>
              <w:instrText xml:space="preserve"> PAGEREF _Toc219978442 \h </w:instrText>
            </w:r>
            <w:r>
              <w:rPr>
                <w:noProof/>
                <w:webHidden/>
              </w:rPr>
            </w:r>
            <w:r>
              <w:rPr>
                <w:noProof/>
                <w:webHidden/>
              </w:rPr>
              <w:fldChar w:fldCharType="separate"/>
            </w:r>
            <w:r>
              <w:rPr>
                <w:noProof/>
                <w:webHidden/>
              </w:rPr>
              <w:t>56</w:t>
            </w:r>
            <w:r>
              <w:rPr>
                <w:noProof/>
                <w:webHidden/>
              </w:rPr>
              <w:fldChar w:fldCharType="end"/>
            </w:r>
          </w:hyperlink>
        </w:p>
        <w:p w14:paraId="017B0B0A" w14:textId="64196A93" w:rsidR="00C31AAB" w:rsidRPr="00074127" w:rsidRDefault="009D05B8" w:rsidP="00BC4D0B">
          <w:pPr>
            <w:rPr>
              <w:rFonts w:cs="Arial"/>
              <w:noProof/>
            </w:rPr>
          </w:pPr>
          <w:r>
            <w:rPr>
              <w:rFonts w:cs="Arial"/>
            </w:rPr>
            <w:fldChar w:fldCharType="end"/>
          </w:r>
        </w:p>
      </w:sdtContent>
    </w:sdt>
    <w:p w14:paraId="0418CDDB" w14:textId="77777777" w:rsidR="00155689" w:rsidRPr="00074127" w:rsidRDefault="00155689" w:rsidP="003A3800">
      <w:pPr>
        <w:spacing w:after="0" w:line="240" w:lineRule="auto"/>
        <w:rPr>
          <w:lang w:eastAsia="en-AU"/>
        </w:rPr>
      </w:pPr>
      <w:r w:rsidRPr="00074127">
        <w:rPr>
          <w:lang w:eastAsia="en-AU"/>
        </w:rPr>
        <w:br w:type="page"/>
      </w:r>
    </w:p>
    <w:p w14:paraId="16998A4F" w14:textId="26902CF1" w:rsidR="009B71D6" w:rsidRDefault="009B71D6" w:rsidP="009B71D6">
      <w:pPr>
        <w:pStyle w:val="Heading2"/>
        <w:numPr>
          <w:ilvl w:val="0"/>
          <w:numId w:val="0"/>
        </w:numPr>
        <w:ind w:left="851" w:hanging="851"/>
      </w:pPr>
      <w:bookmarkStart w:id="8" w:name="_Toc219978389"/>
      <w:r w:rsidRPr="00074127">
        <w:lastRenderedPageBreak/>
        <w:t>List of tables</w:t>
      </w:r>
      <w:bookmarkEnd w:id="8"/>
    </w:p>
    <w:p w14:paraId="2D67A68D" w14:textId="46CBBD54" w:rsidR="009D05B8" w:rsidRDefault="00EC41C6">
      <w:pPr>
        <w:pStyle w:val="TableofFigures"/>
        <w:tabs>
          <w:tab w:val="right" w:leader="dot" w:pos="9016"/>
        </w:tabs>
        <w:rPr>
          <w:rFonts w:asciiTheme="minorHAnsi" w:eastAsiaTheme="minorEastAsia" w:hAnsiTheme="minorHAnsi"/>
          <w:noProof/>
          <w:sz w:val="24"/>
          <w:szCs w:val="24"/>
          <w:lang w:eastAsia="en-AU"/>
        </w:rPr>
      </w:pPr>
      <w:r>
        <w:rPr>
          <w:lang w:eastAsia="en-AU"/>
        </w:rPr>
        <w:fldChar w:fldCharType="begin"/>
      </w:r>
      <w:r>
        <w:rPr>
          <w:lang w:eastAsia="en-AU"/>
        </w:rPr>
        <w:instrText xml:space="preserve"> TOC \h \z \c "Table" </w:instrText>
      </w:r>
      <w:r>
        <w:rPr>
          <w:lang w:eastAsia="en-AU"/>
        </w:rPr>
        <w:fldChar w:fldCharType="separate"/>
      </w:r>
      <w:hyperlink w:anchor="_Toc219978443" w:history="1">
        <w:r w:rsidR="009D05B8" w:rsidRPr="00CF5C2C">
          <w:rPr>
            <w:rStyle w:val="Hyperlink"/>
            <w:noProof/>
          </w:rPr>
          <w:t>Table 1: Timeline of project</w:t>
        </w:r>
        <w:r w:rsidR="009D05B8">
          <w:rPr>
            <w:noProof/>
            <w:webHidden/>
          </w:rPr>
          <w:tab/>
        </w:r>
        <w:r w:rsidR="009D05B8">
          <w:rPr>
            <w:noProof/>
            <w:webHidden/>
          </w:rPr>
          <w:fldChar w:fldCharType="begin"/>
        </w:r>
        <w:r w:rsidR="009D05B8">
          <w:rPr>
            <w:noProof/>
            <w:webHidden/>
          </w:rPr>
          <w:instrText xml:space="preserve"> PAGEREF _Toc219978443 \h </w:instrText>
        </w:r>
        <w:r w:rsidR="009D05B8">
          <w:rPr>
            <w:noProof/>
            <w:webHidden/>
          </w:rPr>
        </w:r>
        <w:r w:rsidR="009D05B8">
          <w:rPr>
            <w:noProof/>
            <w:webHidden/>
          </w:rPr>
          <w:fldChar w:fldCharType="separate"/>
        </w:r>
        <w:r w:rsidR="009D05B8">
          <w:rPr>
            <w:noProof/>
            <w:webHidden/>
          </w:rPr>
          <w:t>12</w:t>
        </w:r>
        <w:r w:rsidR="009D05B8">
          <w:rPr>
            <w:noProof/>
            <w:webHidden/>
          </w:rPr>
          <w:fldChar w:fldCharType="end"/>
        </w:r>
      </w:hyperlink>
    </w:p>
    <w:p w14:paraId="7C6D410A" w14:textId="40050C60"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44" w:history="1">
        <w:r w:rsidRPr="00CF5C2C">
          <w:rPr>
            <w:rStyle w:val="Hyperlink"/>
            <w:noProof/>
          </w:rPr>
          <w:t>Table 2</w:t>
        </w:r>
        <w:r w:rsidRPr="00CF5C2C">
          <w:rPr>
            <w:rStyle w:val="Hyperlink"/>
            <w:noProof/>
            <w:lang w:eastAsia="en-AU"/>
          </w:rPr>
          <w:t>: Participant type and number of interviews</w:t>
        </w:r>
        <w:r>
          <w:rPr>
            <w:noProof/>
            <w:webHidden/>
          </w:rPr>
          <w:tab/>
        </w:r>
        <w:r>
          <w:rPr>
            <w:noProof/>
            <w:webHidden/>
          </w:rPr>
          <w:fldChar w:fldCharType="begin"/>
        </w:r>
        <w:r>
          <w:rPr>
            <w:noProof/>
            <w:webHidden/>
          </w:rPr>
          <w:instrText xml:space="preserve"> PAGEREF _Toc219978444 \h </w:instrText>
        </w:r>
        <w:r>
          <w:rPr>
            <w:noProof/>
            <w:webHidden/>
          </w:rPr>
        </w:r>
        <w:r>
          <w:rPr>
            <w:noProof/>
            <w:webHidden/>
          </w:rPr>
          <w:fldChar w:fldCharType="separate"/>
        </w:r>
        <w:r>
          <w:rPr>
            <w:noProof/>
            <w:webHidden/>
          </w:rPr>
          <w:t>16</w:t>
        </w:r>
        <w:r>
          <w:rPr>
            <w:noProof/>
            <w:webHidden/>
          </w:rPr>
          <w:fldChar w:fldCharType="end"/>
        </w:r>
      </w:hyperlink>
    </w:p>
    <w:p w14:paraId="06652A53" w14:textId="6E7FF067"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45" w:history="1">
        <w:r w:rsidRPr="00CF5C2C">
          <w:rPr>
            <w:rStyle w:val="Hyperlink"/>
            <w:noProof/>
          </w:rPr>
          <w:t>Table 3</w:t>
        </w:r>
        <w:r w:rsidRPr="00CF5C2C">
          <w:rPr>
            <w:rStyle w:val="Hyperlink"/>
            <w:noProof/>
            <w:lang w:eastAsia="en-AU"/>
          </w:rPr>
          <w:t>: Participant type and number of interviews per university</w:t>
        </w:r>
        <w:r>
          <w:rPr>
            <w:noProof/>
            <w:webHidden/>
          </w:rPr>
          <w:tab/>
        </w:r>
        <w:r>
          <w:rPr>
            <w:noProof/>
            <w:webHidden/>
          </w:rPr>
          <w:fldChar w:fldCharType="begin"/>
        </w:r>
        <w:r>
          <w:rPr>
            <w:noProof/>
            <w:webHidden/>
          </w:rPr>
          <w:instrText xml:space="preserve"> PAGEREF _Toc219978445 \h </w:instrText>
        </w:r>
        <w:r>
          <w:rPr>
            <w:noProof/>
            <w:webHidden/>
          </w:rPr>
        </w:r>
        <w:r>
          <w:rPr>
            <w:noProof/>
            <w:webHidden/>
          </w:rPr>
          <w:fldChar w:fldCharType="separate"/>
        </w:r>
        <w:r>
          <w:rPr>
            <w:noProof/>
            <w:webHidden/>
          </w:rPr>
          <w:t>16</w:t>
        </w:r>
        <w:r>
          <w:rPr>
            <w:noProof/>
            <w:webHidden/>
          </w:rPr>
          <w:fldChar w:fldCharType="end"/>
        </w:r>
      </w:hyperlink>
    </w:p>
    <w:p w14:paraId="72157835" w14:textId="72689629"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46" w:history="1">
        <w:r w:rsidRPr="00CF5C2C">
          <w:rPr>
            <w:rStyle w:val="Hyperlink"/>
            <w:noProof/>
          </w:rPr>
          <w:t>Table 4: The programs</w:t>
        </w:r>
        <w:r>
          <w:rPr>
            <w:noProof/>
            <w:webHidden/>
          </w:rPr>
          <w:tab/>
        </w:r>
        <w:r>
          <w:rPr>
            <w:noProof/>
            <w:webHidden/>
          </w:rPr>
          <w:fldChar w:fldCharType="begin"/>
        </w:r>
        <w:r>
          <w:rPr>
            <w:noProof/>
            <w:webHidden/>
          </w:rPr>
          <w:instrText xml:space="preserve"> PAGEREF _Toc219978446 \h </w:instrText>
        </w:r>
        <w:r>
          <w:rPr>
            <w:noProof/>
            <w:webHidden/>
          </w:rPr>
        </w:r>
        <w:r>
          <w:rPr>
            <w:noProof/>
            <w:webHidden/>
          </w:rPr>
          <w:fldChar w:fldCharType="separate"/>
        </w:r>
        <w:r>
          <w:rPr>
            <w:noProof/>
            <w:webHidden/>
          </w:rPr>
          <w:t>18</w:t>
        </w:r>
        <w:r>
          <w:rPr>
            <w:noProof/>
            <w:webHidden/>
          </w:rPr>
          <w:fldChar w:fldCharType="end"/>
        </w:r>
      </w:hyperlink>
    </w:p>
    <w:p w14:paraId="3CB18316" w14:textId="3B3F8059"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47" w:history="1">
        <w:r w:rsidRPr="00CF5C2C">
          <w:rPr>
            <w:rStyle w:val="Hyperlink"/>
            <w:noProof/>
          </w:rPr>
          <w:t>Table 5: Department of Education descriptors</w:t>
        </w:r>
        <w:r>
          <w:rPr>
            <w:noProof/>
            <w:webHidden/>
          </w:rPr>
          <w:tab/>
        </w:r>
        <w:r>
          <w:rPr>
            <w:noProof/>
            <w:webHidden/>
          </w:rPr>
          <w:fldChar w:fldCharType="begin"/>
        </w:r>
        <w:r>
          <w:rPr>
            <w:noProof/>
            <w:webHidden/>
          </w:rPr>
          <w:instrText xml:space="preserve"> PAGEREF _Toc219978447 \h </w:instrText>
        </w:r>
        <w:r>
          <w:rPr>
            <w:noProof/>
            <w:webHidden/>
          </w:rPr>
        </w:r>
        <w:r>
          <w:rPr>
            <w:noProof/>
            <w:webHidden/>
          </w:rPr>
          <w:fldChar w:fldCharType="separate"/>
        </w:r>
        <w:r>
          <w:rPr>
            <w:noProof/>
            <w:webHidden/>
          </w:rPr>
          <w:t>34</w:t>
        </w:r>
        <w:r>
          <w:rPr>
            <w:noProof/>
            <w:webHidden/>
          </w:rPr>
          <w:fldChar w:fldCharType="end"/>
        </w:r>
      </w:hyperlink>
    </w:p>
    <w:p w14:paraId="5656FB41" w14:textId="00FECA53" w:rsidR="00EC41C6" w:rsidRPr="00EC41C6" w:rsidRDefault="00EC41C6" w:rsidP="00EC41C6">
      <w:pPr>
        <w:rPr>
          <w:lang w:eastAsia="en-AU"/>
        </w:rPr>
      </w:pPr>
      <w:r>
        <w:rPr>
          <w:lang w:eastAsia="en-AU"/>
        </w:rPr>
        <w:fldChar w:fldCharType="end"/>
      </w:r>
    </w:p>
    <w:p w14:paraId="68631F00" w14:textId="7B5537CA" w:rsidR="009D6D47" w:rsidRDefault="009D6D47" w:rsidP="009D6D47">
      <w:pPr>
        <w:pStyle w:val="Heading2"/>
        <w:numPr>
          <w:ilvl w:val="0"/>
          <w:numId w:val="0"/>
        </w:numPr>
        <w:rPr>
          <w:noProof/>
        </w:rPr>
      </w:pPr>
      <w:bookmarkStart w:id="9" w:name="_Toc219978390"/>
      <w:r w:rsidRPr="00074127">
        <w:rPr>
          <w:noProof/>
        </w:rPr>
        <w:t xml:space="preserve">List of </w:t>
      </w:r>
      <w:r w:rsidR="001E269B" w:rsidRPr="00074127">
        <w:rPr>
          <w:noProof/>
        </w:rPr>
        <w:t>figures</w:t>
      </w:r>
      <w:bookmarkEnd w:id="9"/>
    </w:p>
    <w:p w14:paraId="5C1CC972" w14:textId="42D60F00" w:rsidR="009D05B8" w:rsidRDefault="00EC41C6">
      <w:pPr>
        <w:pStyle w:val="TableofFigures"/>
        <w:tabs>
          <w:tab w:val="right" w:leader="dot" w:pos="9016"/>
        </w:tabs>
        <w:rPr>
          <w:rFonts w:asciiTheme="minorHAnsi" w:eastAsiaTheme="minorEastAsia" w:hAnsiTheme="minorHAnsi"/>
          <w:noProof/>
          <w:sz w:val="24"/>
          <w:szCs w:val="24"/>
          <w:lang w:eastAsia="en-AU"/>
        </w:rPr>
      </w:pPr>
      <w:r>
        <w:rPr>
          <w:lang w:eastAsia="en-AU"/>
        </w:rPr>
        <w:fldChar w:fldCharType="begin"/>
      </w:r>
      <w:r>
        <w:rPr>
          <w:lang w:eastAsia="en-AU"/>
        </w:rPr>
        <w:instrText xml:space="preserve"> TOC \h \z \c "Figure" </w:instrText>
      </w:r>
      <w:r>
        <w:rPr>
          <w:lang w:eastAsia="en-AU"/>
        </w:rPr>
        <w:fldChar w:fldCharType="separate"/>
      </w:r>
      <w:hyperlink w:anchor="_Toc219978448" w:history="1">
        <w:r w:rsidR="009D05B8" w:rsidRPr="00610ABE">
          <w:rPr>
            <w:rStyle w:val="Hyperlink"/>
            <w:noProof/>
          </w:rPr>
          <w:t>Figure 1</w:t>
        </w:r>
        <w:r w:rsidR="009D05B8" w:rsidRPr="00610ABE">
          <w:rPr>
            <w:rStyle w:val="Hyperlink"/>
            <w:noProof/>
            <w:lang w:eastAsia="en-AU"/>
          </w:rPr>
          <w:t>: Word cloud activity</w:t>
        </w:r>
        <w:r w:rsidR="009D05B8">
          <w:rPr>
            <w:noProof/>
            <w:webHidden/>
          </w:rPr>
          <w:tab/>
        </w:r>
        <w:r w:rsidR="009D05B8">
          <w:rPr>
            <w:noProof/>
            <w:webHidden/>
          </w:rPr>
          <w:fldChar w:fldCharType="begin"/>
        </w:r>
        <w:r w:rsidR="009D05B8">
          <w:rPr>
            <w:noProof/>
            <w:webHidden/>
          </w:rPr>
          <w:instrText xml:space="preserve"> PAGEREF _Toc219978448 \h </w:instrText>
        </w:r>
        <w:r w:rsidR="009D05B8">
          <w:rPr>
            <w:noProof/>
            <w:webHidden/>
          </w:rPr>
        </w:r>
        <w:r w:rsidR="009D05B8">
          <w:rPr>
            <w:noProof/>
            <w:webHidden/>
          </w:rPr>
          <w:fldChar w:fldCharType="separate"/>
        </w:r>
        <w:r w:rsidR="009D05B8">
          <w:rPr>
            <w:noProof/>
            <w:webHidden/>
          </w:rPr>
          <w:t>14</w:t>
        </w:r>
        <w:r w:rsidR="009D05B8">
          <w:rPr>
            <w:noProof/>
            <w:webHidden/>
          </w:rPr>
          <w:fldChar w:fldCharType="end"/>
        </w:r>
      </w:hyperlink>
    </w:p>
    <w:p w14:paraId="57691213" w14:textId="0824C8F5"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49" w:history="1">
        <w:r w:rsidRPr="00610ABE">
          <w:rPr>
            <w:rStyle w:val="Hyperlink"/>
            <w:noProof/>
          </w:rPr>
          <w:t>Figure 2: University A Student 4</w:t>
        </w:r>
        <w:r w:rsidRPr="00610ABE">
          <w:rPr>
            <w:rStyle w:val="Hyperlink"/>
            <w:rFonts w:hint="eastAsia"/>
            <w:noProof/>
          </w:rPr>
          <w:t>’</w:t>
        </w:r>
        <w:r w:rsidRPr="00610ABE">
          <w:rPr>
            <w:rStyle w:val="Hyperlink"/>
            <w:noProof/>
          </w:rPr>
          <w:t>s pathway into university</w:t>
        </w:r>
        <w:r>
          <w:rPr>
            <w:noProof/>
            <w:webHidden/>
          </w:rPr>
          <w:tab/>
        </w:r>
        <w:r>
          <w:rPr>
            <w:noProof/>
            <w:webHidden/>
          </w:rPr>
          <w:fldChar w:fldCharType="begin"/>
        </w:r>
        <w:r>
          <w:rPr>
            <w:noProof/>
            <w:webHidden/>
          </w:rPr>
          <w:instrText xml:space="preserve"> PAGEREF _Toc219978449 \h </w:instrText>
        </w:r>
        <w:r>
          <w:rPr>
            <w:noProof/>
            <w:webHidden/>
          </w:rPr>
        </w:r>
        <w:r>
          <w:rPr>
            <w:noProof/>
            <w:webHidden/>
          </w:rPr>
          <w:fldChar w:fldCharType="separate"/>
        </w:r>
        <w:r>
          <w:rPr>
            <w:noProof/>
            <w:webHidden/>
          </w:rPr>
          <w:t>19</w:t>
        </w:r>
        <w:r>
          <w:rPr>
            <w:noProof/>
            <w:webHidden/>
          </w:rPr>
          <w:fldChar w:fldCharType="end"/>
        </w:r>
      </w:hyperlink>
    </w:p>
    <w:p w14:paraId="74E756D0" w14:textId="17887CA6"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0" w:history="1">
        <w:r w:rsidRPr="00610ABE">
          <w:rPr>
            <w:rStyle w:val="Hyperlink"/>
            <w:noProof/>
          </w:rPr>
          <w:t>Figure 3: University B Graduate 1</w:t>
        </w:r>
        <w:r w:rsidRPr="00610ABE">
          <w:rPr>
            <w:rStyle w:val="Hyperlink"/>
            <w:rFonts w:hint="eastAsia"/>
            <w:noProof/>
          </w:rPr>
          <w:t>’</w:t>
        </w:r>
        <w:r w:rsidRPr="00610ABE">
          <w:rPr>
            <w:rStyle w:val="Hyperlink"/>
            <w:noProof/>
          </w:rPr>
          <w:t>s pathway into university</w:t>
        </w:r>
        <w:r>
          <w:rPr>
            <w:noProof/>
            <w:webHidden/>
          </w:rPr>
          <w:tab/>
        </w:r>
        <w:r>
          <w:rPr>
            <w:noProof/>
            <w:webHidden/>
          </w:rPr>
          <w:fldChar w:fldCharType="begin"/>
        </w:r>
        <w:r>
          <w:rPr>
            <w:noProof/>
            <w:webHidden/>
          </w:rPr>
          <w:instrText xml:space="preserve"> PAGEREF _Toc219978450 \h </w:instrText>
        </w:r>
        <w:r>
          <w:rPr>
            <w:noProof/>
            <w:webHidden/>
          </w:rPr>
        </w:r>
        <w:r>
          <w:rPr>
            <w:noProof/>
            <w:webHidden/>
          </w:rPr>
          <w:fldChar w:fldCharType="separate"/>
        </w:r>
        <w:r>
          <w:rPr>
            <w:noProof/>
            <w:webHidden/>
          </w:rPr>
          <w:t>20</w:t>
        </w:r>
        <w:r>
          <w:rPr>
            <w:noProof/>
            <w:webHidden/>
          </w:rPr>
          <w:fldChar w:fldCharType="end"/>
        </w:r>
      </w:hyperlink>
    </w:p>
    <w:p w14:paraId="69FA69B0" w14:textId="50CDE57F"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1" w:history="1">
        <w:r w:rsidRPr="00610ABE">
          <w:rPr>
            <w:rStyle w:val="Hyperlink"/>
            <w:noProof/>
          </w:rPr>
          <w:t>Figure 4: Collation of numbers of Indigenous applications, offers, enrolled students, and retained students, University A, 2010</w:t>
        </w:r>
        <w:r w:rsidRPr="00610ABE">
          <w:rPr>
            <w:rStyle w:val="Hyperlink"/>
            <w:rFonts w:hint="eastAsia"/>
            <w:noProof/>
          </w:rPr>
          <w:t>–</w:t>
        </w:r>
        <w:r w:rsidRPr="00610ABE">
          <w:rPr>
            <w:rStyle w:val="Hyperlink"/>
            <w:noProof/>
          </w:rPr>
          <w:t>2018</w:t>
        </w:r>
        <w:r>
          <w:rPr>
            <w:noProof/>
            <w:webHidden/>
          </w:rPr>
          <w:tab/>
        </w:r>
        <w:r>
          <w:rPr>
            <w:noProof/>
            <w:webHidden/>
          </w:rPr>
          <w:fldChar w:fldCharType="begin"/>
        </w:r>
        <w:r>
          <w:rPr>
            <w:noProof/>
            <w:webHidden/>
          </w:rPr>
          <w:instrText xml:space="preserve"> PAGEREF _Toc219978451 \h </w:instrText>
        </w:r>
        <w:r>
          <w:rPr>
            <w:noProof/>
            <w:webHidden/>
          </w:rPr>
        </w:r>
        <w:r>
          <w:rPr>
            <w:noProof/>
            <w:webHidden/>
          </w:rPr>
          <w:fldChar w:fldCharType="separate"/>
        </w:r>
        <w:r>
          <w:rPr>
            <w:noProof/>
            <w:webHidden/>
          </w:rPr>
          <w:t>31</w:t>
        </w:r>
        <w:r>
          <w:rPr>
            <w:noProof/>
            <w:webHidden/>
          </w:rPr>
          <w:fldChar w:fldCharType="end"/>
        </w:r>
      </w:hyperlink>
    </w:p>
    <w:p w14:paraId="46B57627" w14:textId="7F5718F4"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2" w:history="1">
        <w:r w:rsidRPr="00610ABE">
          <w:rPr>
            <w:rStyle w:val="Hyperlink"/>
            <w:noProof/>
          </w:rPr>
          <w:t>Figure 5: Collation of numbers of Indigenous applications, offers, enrolled students, and retained students, University B, 2010</w:t>
        </w:r>
        <w:r w:rsidRPr="00610ABE">
          <w:rPr>
            <w:rStyle w:val="Hyperlink"/>
            <w:rFonts w:hint="eastAsia"/>
            <w:noProof/>
          </w:rPr>
          <w:t>–</w:t>
        </w:r>
        <w:r w:rsidRPr="00610ABE">
          <w:rPr>
            <w:rStyle w:val="Hyperlink"/>
            <w:noProof/>
          </w:rPr>
          <w:t>2018</w:t>
        </w:r>
        <w:r>
          <w:rPr>
            <w:noProof/>
            <w:webHidden/>
          </w:rPr>
          <w:tab/>
        </w:r>
        <w:r>
          <w:rPr>
            <w:noProof/>
            <w:webHidden/>
          </w:rPr>
          <w:fldChar w:fldCharType="begin"/>
        </w:r>
        <w:r>
          <w:rPr>
            <w:noProof/>
            <w:webHidden/>
          </w:rPr>
          <w:instrText xml:space="preserve"> PAGEREF _Toc219978452 \h </w:instrText>
        </w:r>
        <w:r>
          <w:rPr>
            <w:noProof/>
            <w:webHidden/>
          </w:rPr>
        </w:r>
        <w:r>
          <w:rPr>
            <w:noProof/>
            <w:webHidden/>
          </w:rPr>
          <w:fldChar w:fldCharType="separate"/>
        </w:r>
        <w:r>
          <w:rPr>
            <w:noProof/>
            <w:webHidden/>
          </w:rPr>
          <w:t>31</w:t>
        </w:r>
        <w:r>
          <w:rPr>
            <w:noProof/>
            <w:webHidden/>
          </w:rPr>
          <w:fldChar w:fldCharType="end"/>
        </w:r>
      </w:hyperlink>
    </w:p>
    <w:p w14:paraId="3A82A19E" w14:textId="09B9406C"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3" w:history="1">
        <w:r w:rsidRPr="00610ABE">
          <w:rPr>
            <w:rStyle w:val="Hyperlink"/>
            <w:noProof/>
          </w:rPr>
          <w:t>Figure 6: Collation of numbers of Indigenous applications, offers, enrolled students, and retained students, University C, 2010</w:t>
        </w:r>
        <w:r w:rsidRPr="00610ABE">
          <w:rPr>
            <w:rStyle w:val="Hyperlink"/>
            <w:rFonts w:hint="eastAsia"/>
            <w:noProof/>
          </w:rPr>
          <w:t>–</w:t>
        </w:r>
        <w:r w:rsidRPr="00610ABE">
          <w:rPr>
            <w:rStyle w:val="Hyperlink"/>
            <w:noProof/>
          </w:rPr>
          <w:t>2018</w:t>
        </w:r>
        <w:r>
          <w:rPr>
            <w:noProof/>
            <w:webHidden/>
          </w:rPr>
          <w:tab/>
        </w:r>
        <w:r>
          <w:rPr>
            <w:noProof/>
            <w:webHidden/>
          </w:rPr>
          <w:fldChar w:fldCharType="begin"/>
        </w:r>
        <w:r>
          <w:rPr>
            <w:noProof/>
            <w:webHidden/>
          </w:rPr>
          <w:instrText xml:space="preserve"> PAGEREF _Toc219978453 \h </w:instrText>
        </w:r>
        <w:r>
          <w:rPr>
            <w:noProof/>
            <w:webHidden/>
          </w:rPr>
        </w:r>
        <w:r>
          <w:rPr>
            <w:noProof/>
            <w:webHidden/>
          </w:rPr>
          <w:fldChar w:fldCharType="separate"/>
        </w:r>
        <w:r>
          <w:rPr>
            <w:noProof/>
            <w:webHidden/>
          </w:rPr>
          <w:t>32</w:t>
        </w:r>
        <w:r>
          <w:rPr>
            <w:noProof/>
            <w:webHidden/>
          </w:rPr>
          <w:fldChar w:fldCharType="end"/>
        </w:r>
      </w:hyperlink>
    </w:p>
    <w:p w14:paraId="407EF002" w14:textId="67387704"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4" w:history="1">
        <w:r w:rsidRPr="00610ABE">
          <w:rPr>
            <w:rStyle w:val="Hyperlink"/>
            <w:noProof/>
          </w:rPr>
          <w:t>Figure 7: Indigenous applications to selected universities, 2010</w:t>
        </w:r>
        <w:r w:rsidRPr="00610ABE">
          <w:rPr>
            <w:rStyle w:val="Hyperlink"/>
            <w:rFonts w:hint="eastAsia"/>
            <w:noProof/>
          </w:rPr>
          <w:t>–</w:t>
        </w:r>
        <w:r w:rsidRPr="00610ABE">
          <w:rPr>
            <w:rStyle w:val="Hyperlink"/>
            <w:noProof/>
          </w:rPr>
          <w:t>2021</w:t>
        </w:r>
        <w:r>
          <w:rPr>
            <w:noProof/>
            <w:webHidden/>
          </w:rPr>
          <w:tab/>
        </w:r>
        <w:r>
          <w:rPr>
            <w:noProof/>
            <w:webHidden/>
          </w:rPr>
          <w:fldChar w:fldCharType="begin"/>
        </w:r>
        <w:r>
          <w:rPr>
            <w:noProof/>
            <w:webHidden/>
          </w:rPr>
          <w:instrText xml:space="preserve"> PAGEREF _Toc219978454 \h </w:instrText>
        </w:r>
        <w:r>
          <w:rPr>
            <w:noProof/>
            <w:webHidden/>
          </w:rPr>
        </w:r>
        <w:r>
          <w:rPr>
            <w:noProof/>
            <w:webHidden/>
          </w:rPr>
          <w:fldChar w:fldCharType="separate"/>
        </w:r>
        <w:r>
          <w:rPr>
            <w:noProof/>
            <w:webHidden/>
          </w:rPr>
          <w:t>32</w:t>
        </w:r>
        <w:r>
          <w:rPr>
            <w:noProof/>
            <w:webHidden/>
          </w:rPr>
          <w:fldChar w:fldCharType="end"/>
        </w:r>
      </w:hyperlink>
    </w:p>
    <w:p w14:paraId="60CA4CC0" w14:textId="768FF320"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5" w:history="1">
        <w:r w:rsidRPr="00610ABE">
          <w:rPr>
            <w:rStyle w:val="Hyperlink"/>
            <w:noProof/>
          </w:rPr>
          <w:t>Figure 8: Offers to Indigenous students from selected universities, 2010</w:t>
        </w:r>
        <w:r w:rsidRPr="00610ABE">
          <w:rPr>
            <w:rStyle w:val="Hyperlink"/>
            <w:rFonts w:hint="eastAsia"/>
            <w:noProof/>
          </w:rPr>
          <w:t>–</w:t>
        </w:r>
        <w:r w:rsidRPr="00610ABE">
          <w:rPr>
            <w:rStyle w:val="Hyperlink"/>
            <w:noProof/>
          </w:rPr>
          <w:t>2021</w:t>
        </w:r>
        <w:r>
          <w:rPr>
            <w:noProof/>
            <w:webHidden/>
          </w:rPr>
          <w:tab/>
        </w:r>
        <w:r>
          <w:rPr>
            <w:noProof/>
            <w:webHidden/>
          </w:rPr>
          <w:fldChar w:fldCharType="begin"/>
        </w:r>
        <w:r>
          <w:rPr>
            <w:noProof/>
            <w:webHidden/>
          </w:rPr>
          <w:instrText xml:space="preserve"> PAGEREF _Toc219978455 \h </w:instrText>
        </w:r>
        <w:r>
          <w:rPr>
            <w:noProof/>
            <w:webHidden/>
          </w:rPr>
        </w:r>
        <w:r>
          <w:rPr>
            <w:noProof/>
            <w:webHidden/>
          </w:rPr>
          <w:fldChar w:fldCharType="separate"/>
        </w:r>
        <w:r>
          <w:rPr>
            <w:noProof/>
            <w:webHidden/>
          </w:rPr>
          <w:t>33</w:t>
        </w:r>
        <w:r>
          <w:rPr>
            <w:noProof/>
            <w:webHidden/>
          </w:rPr>
          <w:fldChar w:fldCharType="end"/>
        </w:r>
      </w:hyperlink>
    </w:p>
    <w:p w14:paraId="4BEF3B4A" w14:textId="3D15B913"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6" w:history="1">
        <w:r w:rsidRPr="00610ABE">
          <w:rPr>
            <w:rStyle w:val="Hyperlink"/>
            <w:noProof/>
          </w:rPr>
          <w:t>Figure 9: Ratio of offers to applications, expressed as a percentage, at selected universities and a national average, 2010</w:t>
        </w:r>
        <w:r w:rsidRPr="00610ABE">
          <w:rPr>
            <w:rStyle w:val="Hyperlink"/>
            <w:rFonts w:hint="eastAsia"/>
            <w:noProof/>
          </w:rPr>
          <w:t>–</w:t>
        </w:r>
        <w:r w:rsidRPr="00610ABE">
          <w:rPr>
            <w:rStyle w:val="Hyperlink"/>
            <w:noProof/>
          </w:rPr>
          <w:t>2021</w:t>
        </w:r>
        <w:r>
          <w:rPr>
            <w:noProof/>
            <w:webHidden/>
          </w:rPr>
          <w:tab/>
        </w:r>
        <w:r>
          <w:rPr>
            <w:noProof/>
            <w:webHidden/>
          </w:rPr>
          <w:fldChar w:fldCharType="begin"/>
        </w:r>
        <w:r>
          <w:rPr>
            <w:noProof/>
            <w:webHidden/>
          </w:rPr>
          <w:instrText xml:space="preserve"> PAGEREF _Toc219978456 \h </w:instrText>
        </w:r>
        <w:r>
          <w:rPr>
            <w:noProof/>
            <w:webHidden/>
          </w:rPr>
        </w:r>
        <w:r>
          <w:rPr>
            <w:noProof/>
            <w:webHidden/>
          </w:rPr>
          <w:fldChar w:fldCharType="separate"/>
        </w:r>
        <w:r>
          <w:rPr>
            <w:noProof/>
            <w:webHidden/>
          </w:rPr>
          <w:t>33</w:t>
        </w:r>
        <w:r>
          <w:rPr>
            <w:noProof/>
            <w:webHidden/>
          </w:rPr>
          <w:fldChar w:fldCharType="end"/>
        </w:r>
      </w:hyperlink>
    </w:p>
    <w:p w14:paraId="33C2620C" w14:textId="4D05BD83"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7" w:history="1">
        <w:r w:rsidRPr="00610ABE">
          <w:rPr>
            <w:rStyle w:val="Hyperlink"/>
            <w:noProof/>
          </w:rPr>
          <w:t>Figure 10: EFTSL by basis of admission, University A</w:t>
        </w:r>
        <w:r>
          <w:rPr>
            <w:noProof/>
            <w:webHidden/>
          </w:rPr>
          <w:tab/>
        </w:r>
        <w:r>
          <w:rPr>
            <w:noProof/>
            <w:webHidden/>
          </w:rPr>
          <w:fldChar w:fldCharType="begin"/>
        </w:r>
        <w:r>
          <w:rPr>
            <w:noProof/>
            <w:webHidden/>
          </w:rPr>
          <w:instrText xml:space="preserve"> PAGEREF _Toc219978457 \h </w:instrText>
        </w:r>
        <w:r>
          <w:rPr>
            <w:noProof/>
            <w:webHidden/>
          </w:rPr>
        </w:r>
        <w:r>
          <w:rPr>
            <w:noProof/>
            <w:webHidden/>
          </w:rPr>
          <w:fldChar w:fldCharType="separate"/>
        </w:r>
        <w:r>
          <w:rPr>
            <w:noProof/>
            <w:webHidden/>
          </w:rPr>
          <w:t>35</w:t>
        </w:r>
        <w:r>
          <w:rPr>
            <w:noProof/>
            <w:webHidden/>
          </w:rPr>
          <w:fldChar w:fldCharType="end"/>
        </w:r>
      </w:hyperlink>
    </w:p>
    <w:p w14:paraId="433829DF" w14:textId="00A3C83C"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8" w:history="1">
        <w:r w:rsidRPr="00610ABE">
          <w:rPr>
            <w:rStyle w:val="Hyperlink"/>
            <w:noProof/>
          </w:rPr>
          <w:t>Figure 11: EFTSL by basis of admission, University B</w:t>
        </w:r>
        <w:r>
          <w:rPr>
            <w:noProof/>
            <w:webHidden/>
          </w:rPr>
          <w:tab/>
        </w:r>
        <w:r>
          <w:rPr>
            <w:noProof/>
            <w:webHidden/>
          </w:rPr>
          <w:fldChar w:fldCharType="begin"/>
        </w:r>
        <w:r>
          <w:rPr>
            <w:noProof/>
            <w:webHidden/>
          </w:rPr>
          <w:instrText xml:space="preserve"> PAGEREF _Toc219978458 \h </w:instrText>
        </w:r>
        <w:r>
          <w:rPr>
            <w:noProof/>
            <w:webHidden/>
          </w:rPr>
        </w:r>
        <w:r>
          <w:rPr>
            <w:noProof/>
            <w:webHidden/>
          </w:rPr>
          <w:fldChar w:fldCharType="separate"/>
        </w:r>
        <w:r>
          <w:rPr>
            <w:noProof/>
            <w:webHidden/>
          </w:rPr>
          <w:t>35</w:t>
        </w:r>
        <w:r>
          <w:rPr>
            <w:noProof/>
            <w:webHidden/>
          </w:rPr>
          <w:fldChar w:fldCharType="end"/>
        </w:r>
      </w:hyperlink>
    </w:p>
    <w:p w14:paraId="5CAB1CBD" w14:textId="4A70C747"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59" w:history="1">
        <w:r w:rsidRPr="00610ABE">
          <w:rPr>
            <w:rStyle w:val="Hyperlink"/>
            <w:noProof/>
          </w:rPr>
          <w:t>Figure 12: EFTSL by basis of admission, University C</w:t>
        </w:r>
        <w:r>
          <w:rPr>
            <w:noProof/>
            <w:webHidden/>
          </w:rPr>
          <w:tab/>
        </w:r>
        <w:r>
          <w:rPr>
            <w:noProof/>
            <w:webHidden/>
          </w:rPr>
          <w:fldChar w:fldCharType="begin"/>
        </w:r>
        <w:r>
          <w:rPr>
            <w:noProof/>
            <w:webHidden/>
          </w:rPr>
          <w:instrText xml:space="preserve"> PAGEREF _Toc219978459 \h </w:instrText>
        </w:r>
        <w:r>
          <w:rPr>
            <w:noProof/>
            <w:webHidden/>
          </w:rPr>
        </w:r>
        <w:r>
          <w:rPr>
            <w:noProof/>
            <w:webHidden/>
          </w:rPr>
          <w:fldChar w:fldCharType="separate"/>
        </w:r>
        <w:r>
          <w:rPr>
            <w:noProof/>
            <w:webHidden/>
          </w:rPr>
          <w:t>36</w:t>
        </w:r>
        <w:r>
          <w:rPr>
            <w:noProof/>
            <w:webHidden/>
          </w:rPr>
          <w:fldChar w:fldCharType="end"/>
        </w:r>
      </w:hyperlink>
    </w:p>
    <w:p w14:paraId="2B7A5880" w14:textId="209CAF01" w:rsidR="009D05B8" w:rsidRDefault="009D05B8">
      <w:pPr>
        <w:pStyle w:val="TableofFigures"/>
        <w:tabs>
          <w:tab w:val="right" w:leader="dot" w:pos="9016"/>
        </w:tabs>
        <w:rPr>
          <w:rFonts w:asciiTheme="minorHAnsi" w:eastAsiaTheme="minorEastAsia" w:hAnsiTheme="minorHAnsi"/>
          <w:noProof/>
          <w:sz w:val="24"/>
          <w:szCs w:val="24"/>
          <w:lang w:eastAsia="en-AU"/>
        </w:rPr>
      </w:pPr>
      <w:hyperlink w:anchor="_Toc219978460" w:history="1">
        <w:r w:rsidRPr="00610ABE">
          <w:rPr>
            <w:rStyle w:val="Hyperlink"/>
            <w:noProof/>
          </w:rPr>
          <w:t>Figure 13: Success rates by basis of admission</w:t>
        </w:r>
        <w:r>
          <w:rPr>
            <w:noProof/>
            <w:webHidden/>
          </w:rPr>
          <w:tab/>
        </w:r>
        <w:r>
          <w:rPr>
            <w:noProof/>
            <w:webHidden/>
          </w:rPr>
          <w:fldChar w:fldCharType="begin"/>
        </w:r>
        <w:r>
          <w:rPr>
            <w:noProof/>
            <w:webHidden/>
          </w:rPr>
          <w:instrText xml:space="preserve"> PAGEREF _Toc219978460 \h </w:instrText>
        </w:r>
        <w:r>
          <w:rPr>
            <w:noProof/>
            <w:webHidden/>
          </w:rPr>
        </w:r>
        <w:r>
          <w:rPr>
            <w:noProof/>
            <w:webHidden/>
          </w:rPr>
          <w:fldChar w:fldCharType="separate"/>
        </w:r>
        <w:r>
          <w:rPr>
            <w:noProof/>
            <w:webHidden/>
          </w:rPr>
          <w:t>37</w:t>
        </w:r>
        <w:r>
          <w:rPr>
            <w:noProof/>
            <w:webHidden/>
          </w:rPr>
          <w:fldChar w:fldCharType="end"/>
        </w:r>
      </w:hyperlink>
    </w:p>
    <w:p w14:paraId="0F82F401" w14:textId="0FA1F82D" w:rsidR="00EC41C6" w:rsidRPr="00EC41C6" w:rsidRDefault="00EC41C6" w:rsidP="00EC41C6">
      <w:pPr>
        <w:rPr>
          <w:lang w:eastAsia="en-AU"/>
        </w:rPr>
      </w:pPr>
      <w:r>
        <w:rPr>
          <w:lang w:eastAsia="en-AU"/>
        </w:rPr>
        <w:fldChar w:fldCharType="end"/>
      </w:r>
    </w:p>
    <w:p w14:paraId="399EEBD5" w14:textId="77777777" w:rsidR="00EC41C6" w:rsidRDefault="00EC41C6">
      <w:pPr>
        <w:spacing w:line="259" w:lineRule="auto"/>
        <w:rPr>
          <w:rFonts w:eastAsia="Times New Roman" w:cstheme="majorBidi"/>
          <w:color w:val="6B3B57"/>
          <w:sz w:val="52"/>
          <w:szCs w:val="40"/>
          <w:lang w:eastAsia="en-AU"/>
        </w:rPr>
      </w:pPr>
      <w:r>
        <w:rPr>
          <w:rFonts w:eastAsia="Times New Roman"/>
          <w:lang w:eastAsia="en-AU"/>
        </w:rPr>
        <w:br w:type="page"/>
      </w:r>
    </w:p>
    <w:p w14:paraId="110AC201" w14:textId="0B5AE8BA" w:rsidR="009D6D47" w:rsidRPr="00074127" w:rsidRDefault="009D6D47" w:rsidP="009D6D47">
      <w:pPr>
        <w:pStyle w:val="Heading1"/>
        <w:numPr>
          <w:ilvl w:val="0"/>
          <w:numId w:val="0"/>
        </w:numPr>
        <w:rPr>
          <w:rFonts w:eastAsia="Times New Roman"/>
          <w:lang w:eastAsia="en-AU"/>
        </w:rPr>
      </w:pPr>
      <w:bookmarkStart w:id="10" w:name="_Toc219978391"/>
      <w:r w:rsidRPr="00074127">
        <w:rPr>
          <w:rFonts w:eastAsia="Times New Roman"/>
          <w:lang w:eastAsia="en-AU"/>
        </w:rPr>
        <w:lastRenderedPageBreak/>
        <w:t>Abbreviations</w:t>
      </w:r>
      <w:bookmarkEnd w:id="10"/>
    </w:p>
    <w:p w14:paraId="2F96322D" w14:textId="197FAED9" w:rsidR="004108A1" w:rsidRPr="00074127" w:rsidRDefault="004108A1" w:rsidP="004108A1">
      <w:pPr>
        <w:rPr>
          <w:lang w:eastAsia="en-AU"/>
        </w:rPr>
      </w:pPr>
      <w:r w:rsidRPr="00074127">
        <w:rPr>
          <w:lang w:eastAsia="en-AU"/>
        </w:rPr>
        <w:t xml:space="preserve">ACSES </w:t>
      </w:r>
      <w:r w:rsidRPr="00074127">
        <w:rPr>
          <w:lang w:eastAsia="en-AU"/>
        </w:rPr>
        <w:tab/>
        <w:t>Australian Centre for Student Equity and Success</w:t>
      </w:r>
    </w:p>
    <w:p w14:paraId="44ADA285" w14:textId="417FA307" w:rsidR="004108A1" w:rsidRPr="00074127" w:rsidRDefault="004108A1" w:rsidP="004108A1">
      <w:pPr>
        <w:rPr>
          <w:lang w:eastAsia="en-AU"/>
        </w:rPr>
      </w:pPr>
      <w:r w:rsidRPr="00074127">
        <w:rPr>
          <w:lang w:eastAsia="en-AU"/>
        </w:rPr>
        <w:t xml:space="preserve">ATAR </w:t>
      </w:r>
      <w:r w:rsidRPr="00074127">
        <w:rPr>
          <w:lang w:eastAsia="en-AU"/>
        </w:rPr>
        <w:tab/>
      </w:r>
      <w:r w:rsidRPr="00074127">
        <w:rPr>
          <w:lang w:eastAsia="en-AU"/>
        </w:rPr>
        <w:tab/>
        <w:t>Australian Tertiary Admission Rank</w:t>
      </w:r>
    </w:p>
    <w:p w14:paraId="412D30E7" w14:textId="59251F15" w:rsidR="008B26AA" w:rsidRPr="00074127" w:rsidRDefault="008B26AA" w:rsidP="004108A1">
      <w:pPr>
        <w:rPr>
          <w:lang w:eastAsia="en-AU"/>
        </w:rPr>
      </w:pPr>
      <w:r w:rsidRPr="00074127">
        <w:rPr>
          <w:lang w:eastAsia="en-AU"/>
        </w:rPr>
        <w:t>EFTSL</w:t>
      </w:r>
      <w:r w:rsidRPr="00074127">
        <w:rPr>
          <w:lang w:eastAsia="en-AU"/>
        </w:rPr>
        <w:tab/>
      </w:r>
      <w:r w:rsidRPr="00074127">
        <w:rPr>
          <w:lang w:eastAsia="en-AU"/>
        </w:rPr>
        <w:tab/>
        <w:t>Equivalent full-time student load</w:t>
      </w:r>
    </w:p>
    <w:p w14:paraId="1F72659D" w14:textId="77777777" w:rsidR="00383209" w:rsidRDefault="00383209" w:rsidP="00383209">
      <w:pPr>
        <w:rPr>
          <w:lang w:eastAsia="en-AU"/>
        </w:rPr>
      </w:pPr>
      <w:r w:rsidRPr="00074127">
        <w:rPr>
          <w:lang w:eastAsia="en-AU"/>
        </w:rPr>
        <w:t xml:space="preserve">Go8 </w:t>
      </w:r>
      <w:r w:rsidRPr="00074127">
        <w:rPr>
          <w:lang w:eastAsia="en-AU"/>
        </w:rPr>
        <w:tab/>
      </w:r>
      <w:r w:rsidRPr="00074127">
        <w:rPr>
          <w:lang w:eastAsia="en-AU"/>
        </w:rPr>
        <w:tab/>
        <w:t>Group of Eight</w:t>
      </w:r>
    </w:p>
    <w:p w14:paraId="7F66D594" w14:textId="3E87761F" w:rsidR="00EC41C6" w:rsidRPr="00074127" w:rsidRDefault="00EC41C6" w:rsidP="00383209">
      <w:pPr>
        <w:rPr>
          <w:lang w:eastAsia="en-AU"/>
        </w:rPr>
      </w:pPr>
      <w:r>
        <w:rPr>
          <w:lang w:eastAsia="en-AU"/>
        </w:rPr>
        <w:t>GPA</w:t>
      </w:r>
      <w:r>
        <w:rPr>
          <w:lang w:eastAsia="en-AU"/>
        </w:rPr>
        <w:tab/>
      </w:r>
      <w:r>
        <w:rPr>
          <w:lang w:eastAsia="en-AU"/>
        </w:rPr>
        <w:tab/>
      </w:r>
      <w:r w:rsidRPr="00EC41C6">
        <w:rPr>
          <w:lang w:eastAsia="en-AU"/>
        </w:rPr>
        <w:t>Grade Point Average</w:t>
      </w:r>
    </w:p>
    <w:p w14:paraId="670239A6" w14:textId="6D8D6CDF" w:rsidR="00AD4A86" w:rsidRPr="00074127" w:rsidRDefault="00AD4A86" w:rsidP="004108A1">
      <w:pPr>
        <w:rPr>
          <w:lang w:eastAsia="en-AU"/>
        </w:rPr>
      </w:pPr>
      <w:r w:rsidRPr="00074127">
        <w:rPr>
          <w:lang w:eastAsia="en-AU"/>
        </w:rPr>
        <w:t>HE</w:t>
      </w:r>
      <w:r w:rsidRPr="00074127">
        <w:rPr>
          <w:lang w:eastAsia="en-AU"/>
        </w:rPr>
        <w:tab/>
      </w:r>
      <w:r w:rsidRPr="00074127">
        <w:rPr>
          <w:lang w:eastAsia="en-AU"/>
        </w:rPr>
        <w:tab/>
        <w:t xml:space="preserve">Higher </w:t>
      </w:r>
      <w:r w:rsidR="00EC41C6">
        <w:rPr>
          <w:lang w:eastAsia="en-AU"/>
        </w:rPr>
        <w:t>e</w:t>
      </w:r>
      <w:r w:rsidRPr="00074127">
        <w:rPr>
          <w:lang w:eastAsia="en-AU"/>
        </w:rPr>
        <w:t>ducation</w:t>
      </w:r>
    </w:p>
    <w:p w14:paraId="465A3AA4" w14:textId="639CD728" w:rsidR="004108A1" w:rsidRPr="00074127" w:rsidRDefault="004108A1" w:rsidP="004108A1">
      <w:pPr>
        <w:rPr>
          <w:lang w:eastAsia="en-AU"/>
        </w:rPr>
      </w:pPr>
      <w:r w:rsidRPr="00074127">
        <w:rPr>
          <w:lang w:eastAsia="en-AU"/>
        </w:rPr>
        <w:t xml:space="preserve">ITAR </w:t>
      </w:r>
      <w:r w:rsidRPr="00074127">
        <w:rPr>
          <w:lang w:eastAsia="en-AU"/>
        </w:rPr>
        <w:tab/>
      </w:r>
      <w:r w:rsidRPr="00074127">
        <w:rPr>
          <w:lang w:eastAsia="en-AU"/>
        </w:rPr>
        <w:tab/>
        <w:t>Indigenous Tutorial Assistance and Retention Program</w:t>
      </w:r>
    </w:p>
    <w:p w14:paraId="0E88741B" w14:textId="12F70DF9" w:rsidR="004108A1" w:rsidRPr="00074127" w:rsidRDefault="004108A1" w:rsidP="004108A1">
      <w:pPr>
        <w:rPr>
          <w:lang w:eastAsia="en-AU"/>
        </w:rPr>
      </w:pPr>
      <w:r w:rsidRPr="00074127">
        <w:rPr>
          <w:lang w:eastAsia="en-AU"/>
        </w:rPr>
        <w:t xml:space="preserve">ITAS </w:t>
      </w:r>
      <w:r w:rsidRPr="00074127">
        <w:rPr>
          <w:lang w:eastAsia="en-AU"/>
        </w:rPr>
        <w:tab/>
      </w:r>
      <w:r w:rsidRPr="00074127">
        <w:rPr>
          <w:lang w:eastAsia="en-AU"/>
        </w:rPr>
        <w:tab/>
      </w:r>
      <w:bookmarkStart w:id="11" w:name="_Hlk195345432"/>
      <w:r w:rsidRPr="00074127">
        <w:rPr>
          <w:lang w:eastAsia="en-AU"/>
        </w:rPr>
        <w:t>Indigenous Tutorial Assistance Scheme</w:t>
      </w:r>
      <w:bookmarkEnd w:id="11"/>
    </w:p>
    <w:p w14:paraId="215F2166" w14:textId="65969F0B" w:rsidR="004108A1" w:rsidRPr="00074127" w:rsidRDefault="004108A1" w:rsidP="004108A1">
      <w:pPr>
        <w:rPr>
          <w:lang w:eastAsia="en-AU"/>
        </w:rPr>
      </w:pPr>
      <w:r w:rsidRPr="00074127">
        <w:rPr>
          <w:lang w:eastAsia="en-AU"/>
        </w:rPr>
        <w:t xml:space="preserve">RA </w:t>
      </w:r>
      <w:r w:rsidRPr="00074127">
        <w:rPr>
          <w:lang w:eastAsia="en-AU"/>
        </w:rPr>
        <w:tab/>
      </w:r>
      <w:r w:rsidRPr="00074127">
        <w:rPr>
          <w:lang w:eastAsia="en-AU"/>
        </w:rPr>
        <w:tab/>
        <w:t xml:space="preserve">Research </w:t>
      </w:r>
      <w:r w:rsidR="00EC41C6">
        <w:rPr>
          <w:lang w:eastAsia="en-AU"/>
        </w:rPr>
        <w:t>a</w:t>
      </w:r>
      <w:r w:rsidRPr="00074127">
        <w:rPr>
          <w:lang w:eastAsia="en-AU"/>
        </w:rPr>
        <w:t>ssistant</w:t>
      </w:r>
    </w:p>
    <w:p w14:paraId="59910212" w14:textId="5E6068E6" w:rsidR="004108A1" w:rsidRPr="00074127" w:rsidRDefault="004108A1" w:rsidP="004108A1">
      <w:pPr>
        <w:rPr>
          <w:lang w:eastAsia="en-AU"/>
        </w:rPr>
      </w:pPr>
      <w:r w:rsidRPr="00074127">
        <w:rPr>
          <w:lang w:eastAsia="en-AU"/>
        </w:rPr>
        <w:t xml:space="preserve">SES </w:t>
      </w:r>
      <w:r w:rsidRPr="00074127">
        <w:rPr>
          <w:lang w:eastAsia="en-AU"/>
        </w:rPr>
        <w:tab/>
      </w:r>
      <w:r w:rsidRPr="00074127">
        <w:rPr>
          <w:lang w:eastAsia="en-AU"/>
        </w:rPr>
        <w:tab/>
        <w:t>Socio</w:t>
      </w:r>
      <w:r w:rsidR="000C1E6D">
        <w:rPr>
          <w:lang w:eastAsia="en-AU"/>
        </w:rPr>
        <w:t>-</w:t>
      </w:r>
      <w:r w:rsidRPr="00074127">
        <w:rPr>
          <w:lang w:eastAsia="en-AU"/>
        </w:rPr>
        <w:t xml:space="preserve">economic </w:t>
      </w:r>
      <w:r w:rsidR="00EC41C6">
        <w:rPr>
          <w:lang w:eastAsia="en-AU"/>
        </w:rPr>
        <w:t>s</w:t>
      </w:r>
      <w:r w:rsidRPr="00074127">
        <w:rPr>
          <w:lang w:eastAsia="en-AU"/>
        </w:rPr>
        <w:t>tatus</w:t>
      </w:r>
    </w:p>
    <w:p w14:paraId="2B095956" w14:textId="41426C70" w:rsidR="004108A1" w:rsidRPr="00074127" w:rsidRDefault="004108A1" w:rsidP="004108A1">
      <w:pPr>
        <w:rPr>
          <w:lang w:eastAsia="en-AU"/>
        </w:rPr>
      </w:pPr>
      <w:r w:rsidRPr="00074127">
        <w:rPr>
          <w:lang w:eastAsia="en-AU"/>
        </w:rPr>
        <w:t xml:space="preserve">TAFE </w:t>
      </w:r>
      <w:r w:rsidRPr="00074127">
        <w:rPr>
          <w:lang w:eastAsia="en-AU"/>
        </w:rPr>
        <w:tab/>
      </w:r>
      <w:r w:rsidRPr="00074127">
        <w:rPr>
          <w:lang w:eastAsia="en-AU"/>
        </w:rPr>
        <w:tab/>
        <w:t>Technical and Further Education</w:t>
      </w:r>
    </w:p>
    <w:p w14:paraId="20B50831" w14:textId="2C46E040" w:rsidR="004108A1" w:rsidRPr="00074127" w:rsidRDefault="004108A1" w:rsidP="004108A1">
      <w:pPr>
        <w:rPr>
          <w:lang w:eastAsia="en-AU"/>
        </w:rPr>
      </w:pPr>
      <w:r w:rsidRPr="00074127">
        <w:rPr>
          <w:lang w:eastAsia="en-AU"/>
        </w:rPr>
        <w:t xml:space="preserve">UA </w:t>
      </w:r>
      <w:r w:rsidRPr="00074127">
        <w:rPr>
          <w:lang w:eastAsia="en-AU"/>
        </w:rPr>
        <w:tab/>
      </w:r>
      <w:r w:rsidRPr="00074127">
        <w:rPr>
          <w:lang w:eastAsia="en-AU"/>
        </w:rPr>
        <w:tab/>
        <w:t>Universities Australia</w:t>
      </w:r>
    </w:p>
    <w:p w14:paraId="64C15184" w14:textId="3615CFBE" w:rsidR="009D6D47" w:rsidRPr="00074127" w:rsidRDefault="004108A1" w:rsidP="004108A1">
      <w:pPr>
        <w:rPr>
          <w:lang w:eastAsia="en-AU"/>
        </w:rPr>
      </w:pPr>
      <w:r w:rsidRPr="00074127">
        <w:rPr>
          <w:lang w:eastAsia="en-AU"/>
        </w:rPr>
        <w:t xml:space="preserve">UQ </w:t>
      </w:r>
      <w:r w:rsidRPr="00074127">
        <w:rPr>
          <w:lang w:eastAsia="en-AU"/>
        </w:rPr>
        <w:tab/>
      </w:r>
      <w:r w:rsidRPr="00074127">
        <w:rPr>
          <w:lang w:eastAsia="en-AU"/>
        </w:rPr>
        <w:tab/>
        <w:t>The University of Queensland</w:t>
      </w:r>
    </w:p>
    <w:p w14:paraId="1E5B2FCE" w14:textId="77777777" w:rsidR="00703AFE" w:rsidRDefault="009D6D47">
      <w:pPr>
        <w:spacing w:line="259" w:lineRule="auto"/>
        <w:rPr>
          <w:lang w:eastAsia="en-AU"/>
        </w:rPr>
        <w:sectPr w:rsidR="00703AFE" w:rsidSect="00703AFE">
          <w:pgSz w:w="11906" w:h="16838"/>
          <w:pgMar w:top="1440" w:right="1440" w:bottom="1440" w:left="1440" w:header="708" w:footer="397" w:gutter="0"/>
          <w:pgNumType w:fmt="lowerRoman"/>
          <w:cols w:space="708"/>
          <w:docGrid w:linePitch="360"/>
        </w:sectPr>
      </w:pPr>
      <w:r w:rsidRPr="00074127">
        <w:rPr>
          <w:lang w:eastAsia="en-AU"/>
        </w:rPr>
        <w:br w:type="page"/>
      </w:r>
    </w:p>
    <w:p w14:paraId="12674913" w14:textId="372B6F0E" w:rsidR="008C7722" w:rsidRPr="00074127" w:rsidRDefault="0073342F" w:rsidP="008C7722">
      <w:pPr>
        <w:pStyle w:val="Heading1"/>
        <w:rPr>
          <w:rFonts w:eastAsia="Times New Roman" w:cs="Arial"/>
          <w:lang w:eastAsia="en-AU"/>
        </w:rPr>
      </w:pPr>
      <w:bookmarkStart w:id="12" w:name="_Toc219978392"/>
      <w:r w:rsidRPr="00074127">
        <w:rPr>
          <w:rFonts w:eastAsia="Times New Roman" w:cs="Arial"/>
          <w:lang w:eastAsia="en-AU"/>
        </w:rPr>
        <w:lastRenderedPageBreak/>
        <w:t xml:space="preserve">Executive </w:t>
      </w:r>
      <w:r w:rsidR="002D7B7D" w:rsidRPr="00074127">
        <w:rPr>
          <w:rFonts w:eastAsia="Times New Roman" w:cs="Arial"/>
          <w:lang w:eastAsia="en-AU"/>
        </w:rPr>
        <w:t>s</w:t>
      </w:r>
      <w:r w:rsidRPr="00074127">
        <w:rPr>
          <w:rFonts w:eastAsia="Times New Roman" w:cs="Arial"/>
          <w:lang w:eastAsia="en-AU"/>
        </w:rPr>
        <w:t>ummary</w:t>
      </w:r>
      <w:bookmarkEnd w:id="12"/>
    </w:p>
    <w:p w14:paraId="1F6B2084" w14:textId="2FF2BFE6" w:rsidR="00DA5E9D" w:rsidRPr="00074127" w:rsidRDefault="00BF3F7E" w:rsidP="008C7722">
      <w:pPr>
        <w:pStyle w:val="Heading2"/>
        <w:rPr>
          <w:rFonts w:cs="Arial"/>
        </w:rPr>
      </w:pPr>
      <w:bookmarkStart w:id="13" w:name="_Toc219978393"/>
      <w:r w:rsidRPr="00074127">
        <w:rPr>
          <w:rFonts w:cs="Arial"/>
        </w:rPr>
        <w:t>Background</w:t>
      </w:r>
      <w:bookmarkEnd w:id="13"/>
    </w:p>
    <w:p w14:paraId="139C8D52" w14:textId="0FDED486" w:rsidR="00E44B18" w:rsidRPr="00074127" w:rsidRDefault="00BF3F7E" w:rsidP="00703AFE">
      <w:pPr>
        <w:rPr>
          <w:lang w:eastAsia="en-AU"/>
        </w:rPr>
      </w:pPr>
      <w:r w:rsidRPr="00074127">
        <w:rPr>
          <w:lang w:eastAsia="en-AU"/>
        </w:rPr>
        <w:t>This research project has focused on</w:t>
      </w:r>
      <w:r w:rsidR="00B34A69" w:rsidRPr="00074127">
        <w:rPr>
          <w:lang w:eastAsia="en-AU"/>
        </w:rPr>
        <w:t xml:space="preserve"> success factors of pathway programs for Aboriginal and Torres Strait Islander students </w:t>
      </w:r>
      <w:r w:rsidR="00E44B18" w:rsidRPr="00074127">
        <w:rPr>
          <w:lang w:eastAsia="en-AU"/>
        </w:rPr>
        <w:t>and potential correlations to university completion. While the number of Indigenous</w:t>
      </w:r>
      <w:r w:rsidR="00683BF0" w:rsidRPr="00074127">
        <w:rPr>
          <w:rStyle w:val="FootnoteReference"/>
          <w:lang w:eastAsia="en-AU"/>
        </w:rPr>
        <w:footnoteReference w:id="1"/>
      </w:r>
      <w:r w:rsidR="00E44B18" w:rsidRPr="00074127">
        <w:rPr>
          <w:lang w:eastAsia="en-AU"/>
        </w:rPr>
        <w:t xml:space="preserve"> students participating in higher education continues to grow, university completion rates for Indigenous students remain significantly lower than </w:t>
      </w:r>
      <w:r w:rsidR="005D07C2" w:rsidRPr="00074127">
        <w:rPr>
          <w:lang w:eastAsia="en-AU"/>
        </w:rPr>
        <w:t xml:space="preserve">for </w:t>
      </w:r>
      <w:r w:rsidR="00E44B18" w:rsidRPr="00074127">
        <w:rPr>
          <w:lang w:eastAsia="en-AU"/>
        </w:rPr>
        <w:t xml:space="preserve">non-Indigenous </w:t>
      </w:r>
      <w:bookmarkStart w:id="14" w:name="_Hlk195332697"/>
      <w:r w:rsidR="00E44B18" w:rsidRPr="00074127">
        <w:rPr>
          <w:lang w:eastAsia="en-AU"/>
        </w:rPr>
        <w:t>students (</w:t>
      </w:r>
      <w:r w:rsidR="00054894" w:rsidRPr="00074127">
        <w:rPr>
          <w:lang w:eastAsia="en-AU"/>
        </w:rPr>
        <w:t xml:space="preserve">Universities Australia </w:t>
      </w:r>
      <w:r w:rsidR="00683BF0">
        <w:rPr>
          <w:lang w:eastAsia="en-AU"/>
        </w:rPr>
        <w:t>[</w:t>
      </w:r>
      <w:r w:rsidR="00E44B18" w:rsidRPr="00074127">
        <w:rPr>
          <w:lang w:eastAsia="en-AU"/>
        </w:rPr>
        <w:t>UA</w:t>
      </w:r>
      <w:r w:rsidR="00683BF0">
        <w:rPr>
          <w:lang w:eastAsia="en-AU"/>
        </w:rPr>
        <w:t>]</w:t>
      </w:r>
      <w:r w:rsidR="00E44B18" w:rsidRPr="00074127">
        <w:rPr>
          <w:lang w:eastAsia="en-AU"/>
        </w:rPr>
        <w:t xml:space="preserve">, 2023). </w:t>
      </w:r>
      <w:bookmarkEnd w:id="14"/>
      <w:r w:rsidR="00E44B18" w:rsidRPr="00074127">
        <w:rPr>
          <w:lang w:eastAsia="en-AU"/>
        </w:rPr>
        <w:t>The national data indicates that, while Indigenous students typically can take longer to graduate, the nine-year completion rates for Indigenous students remain around 50</w:t>
      </w:r>
      <w:r w:rsidR="00C9106A" w:rsidRPr="00074127">
        <w:rPr>
          <w:lang w:eastAsia="en-AU"/>
        </w:rPr>
        <w:t>%</w:t>
      </w:r>
      <w:r w:rsidR="00E44B18" w:rsidRPr="00074127">
        <w:rPr>
          <w:lang w:eastAsia="en-AU"/>
        </w:rPr>
        <w:t>—significantly below</w:t>
      </w:r>
      <w:r w:rsidR="005D07C2" w:rsidRPr="00074127">
        <w:rPr>
          <w:lang w:eastAsia="en-AU"/>
        </w:rPr>
        <w:t xml:space="preserve"> the</w:t>
      </w:r>
      <w:r w:rsidR="00E44B18" w:rsidRPr="00074127">
        <w:rPr>
          <w:lang w:eastAsia="en-AU"/>
        </w:rPr>
        <w:t xml:space="preserve"> 74</w:t>
      </w:r>
      <w:r w:rsidR="00C9106A" w:rsidRPr="00074127">
        <w:rPr>
          <w:lang w:eastAsia="en-AU"/>
        </w:rPr>
        <w:t>%</w:t>
      </w:r>
      <w:r w:rsidR="00E44B18" w:rsidRPr="00074127">
        <w:rPr>
          <w:lang w:eastAsia="en-AU"/>
        </w:rPr>
        <w:t xml:space="preserve"> for non-Indigenous students (UA, 2023).</w:t>
      </w:r>
      <w:r w:rsidR="00DA4528" w:rsidRPr="00074127">
        <w:rPr>
          <w:lang w:eastAsia="en-AU"/>
        </w:rPr>
        <w:t xml:space="preserve"> In this context, </w:t>
      </w:r>
      <w:r w:rsidR="00445F13" w:rsidRPr="00074127">
        <w:rPr>
          <w:lang w:eastAsia="en-AU"/>
        </w:rPr>
        <w:t xml:space="preserve">university </w:t>
      </w:r>
      <w:r w:rsidR="00DA4528" w:rsidRPr="00074127">
        <w:rPr>
          <w:lang w:eastAsia="en-AU"/>
        </w:rPr>
        <w:t xml:space="preserve">“completion” refers to the </w:t>
      </w:r>
      <w:r w:rsidR="00445F13" w:rsidRPr="00074127">
        <w:rPr>
          <w:lang w:eastAsia="en-AU"/>
        </w:rPr>
        <w:t xml:space="preserve">successful completion of all the academic requirements of a course of study. </w:t>
      </w:r>
      <w:r w:rsidR="00E44B18" w:rsidRPr="00074127">
        <w:rPr>
          <w:lang w:eastAsia="en-AU"/>
        </w:rPr>
        <w:t>Pathway/enabling programs are central to preparing and transitioning Indigenous students into university and are the primary strategies for improving the readiness of prospective Indigenous students (</w:t>
      </w:r>
      <w:bookmarkStart w:id="15" w:name="_Hlk195279517"/>
      <w:r w:rsidR="00E44B18" w:rsidRPr="00074127">
        <w:rPr>
          <w:lang w:eastAsia="en-AU"/>
        </w:rPr>
        <w:t>Nakata &amp; Nakata, 2023</w:t>
      </w:r>
      <w:bookmarkEnd w:id="15"/>
      <w:r w:rsidR="00E44B18" w:rsidRPr="00074127">
        <w:rPr>
          <w:lang w:eastAsia="en-AU"/>
        </w:rPr>
        <w:t>). However, high-quality</w:t>
      </w:r>
      <w:r w:rsidR="005D07C2" w:rsidRPr="00074127">
        <w:rPr>
          <w:lang w:eastAsia="en-AU"/>
        </w:rPr>
        <w:t>,</w:t>
      </w:r>
      <w:r w:rsidR="00E44B18" w:rsidRPr="00074127">
        <w:rPr>
          <w:lang w:eastAsia="en-AU"/>
        </w:rPr>
        <w:t xml:space="preserve"> research-based evidence of </w:t>
      </w:r>
      <w:r w:rsidR="00683BF0">
        <w:rPr>
          <w:lang w:eastAsia="en-AU"/>
        </w:rPr>
        <w:t>how</w:t>
      </w:r>
      <w:r w:rsidR="00E44B18" w:rsidRPr="00074127">
        <w:rPr>
          <w:lang w:eastAsia="en-AU"/>
        </w:rPr>
        <w:t xml:space="preserve"> these programs </w:t>
      </w:r>
      <w:r w:rsidR="00683BF0">
        <w:rPr>
          <w:lang w:eastAsia="en-AU"/>
        </w:rPr>
        <w:t>affect</w:t>
      </w:r>
      <w:r w:rsidR="00E44B18" w:rsidRPr="00074127">
        <w:rPr>
          <w:lang w:eastAsia="en-AU"/>
        </w:rPr>
        <w:t xml:space="preserve"> university completion is limited. </w:t>
      </w:r>
      <w:r w:rsidR="00F604D4" w:rsidRPr="00074127">
        <w:rPr>
          <w:lang w:eastAsia="en-AU"/>
        </w:rPr>
        <w:t xml:space="preserve">While pathway programs are diverse in their </w:t>
      </w:r>
      <w:r w:rsidR="00A0398B" w:rsidRPr="00074127">
        <w:rPr>
          <w:lang w:eastAsia="en-AU"/>
        </w:rPr>
        <w:t xml:space="preserve">structure, </w:t>
      </w:r>
      <w:r w:rsidR="00F604D4" w:rsidRPr="00074127">
        <w:rPr>
          <w:lang w:eastAsia="en-AU"/>
        </w:rPr>
        <w:t>format</w:t>
      </w:r>
      <w:r w:rsidR="005D07C2" w:rsidRPr="00074127">
        <w:rPr>
          <w:lang w:eastAsia="en-AU"/>
        </w:rPr>
        <w:t>,</w:t>
      </w:r>
      <w:r w:rsidR="00F604D4" w:rsidRPr="00074127">
        <w:rPr>
          <w:lang w:eastAsia="en-AU"/>
        </w:rPr>
        <w:t xml:space="preserve"> and length, f</w:t>
      </w:r>
      <w:r w:rsidR="00E44B18" w:rsidRPr="00074127">
        <w:rPr>
          <w:lang w:eastAsia="en-AU"/>
        </w:rPr>
        <w:t xml:space="preserve">or the purposes of </w:t>
      </w:r>
      <w:r w:rsidR="00A3492A" w:rsidRPr="00074127">
        <w:rPr>
          <w:lang w:eastAsia="en-AU"/>
        </w:rPr>
        <w:t>this</w:t>
      </w:r>
      <w:r w:rsidR="00E44B18" w:rsidRPr="00074127">
        <w:rPr>
          <w:lang w:eastAsia="en-AU"/>
        </w:rPr>
        <w:t xml:space="preserve"> project, the focus was on programs that have coursework to develop students’ core academic foundational skills required for undergraduate study.</w:t>
      </w:r>
    </w:p>
    <w:p w14:paraId="3BF1676C" w14:textId="2FB0C6A8" w:rsidR="00BF3F7E" w:rsidRPr="00074127" w:rsidRDefault="00BF3F7E" w:rsidP="00BF3F7E">
      <w:pPr>
        <w:pStyle w:val="Heading2"/>
      </w:pPr>
      <w:bookmarkStart w:id="16" w:name="_Toc219978394"/>
      <w:r w:rsidRPr="00074127">
        <w:t>Methods</w:t>
      </w:r>
      <w:bookmarkEnd w:id="16"/>
    </w:p>
    <w:p w14:paraId="291351B7" w14:textId="301F47F2" w:rsidR="00BF3F7E" w:rsidRPr="00074127" w:rsidRDefault="00764276" w:rsidP="00703AFE">
      <w:pPr>
        <w:rPr>
          <w:lang w:eastAsia="en-AU"/>
        </w:rPr>
      </w:pPr>
      <w:bookmarkStart w:id="17" w:name="_Hlk195346255"/>
      <w:r w:rsidRPr="00074127">
        <w:rPr>
          <w:lang w:eastAsia="en-AU"/>
        </w:rPr>
        <w:t>Centred on Indigenous data sovereignty and governance principles, t</w:t>
      </w:r>
      <w:r w:rsidR="00B34A69" w:rsidRPr="00074127">
        <w:rPr>
          <w:lang w:eastAsia="en-AU"/>
        </w:rPr>
        <w:t xml:space="preserve">he project involved a mixed-methods approach (combining qualitative and quantitative methods) to identify and analyse the multifaceted dimensions and range of strategies used </w:t>
      </w:r>
      <w:r w:rsidR="00731302" w:rsidRPr="00074127">
        <w:rPr>
          <w:lang w:eastAsia="en-AU"/>
        </w:rPr>
        <w:t>in</w:t>
      </w:r>
      <w:r w:rsidR="00B34A69" w:rsidRPr="00074127">
        <w:rPr>
          <w:lang w:eastAsia="en-AU"/>
        </w:rPr>
        <w:t xml:space="preserve"> three</w:t>
      </w:r>
      <w:r w:rsidR="00683BF0">
        <w:rPr>
          <w:lang w:eastAsia="en-AU"/>
        </w:rPr>
        <w:t xml:space="preserve"> Group of Eight</w:t>
      </w:r>
      <w:r w:rsidR="00B34A69" w:rsidRPr="00074127">
        <w:rPr>
          <w:lang w:eastAsia="en-AU"/>
        </w:rPr>
        <w:t xml:space="preserve"> </w:t>
      </w:r>
      <w:r w:rsidR="00683BF0">
        <w:rPr>
          <w:lang w:eastAsia="en-AU"/>
        </w:rPr>
        <w:t>(</w:t>
      </w:r>
      <w:r w:rsidR="00B34A69" w:rsidRPr="00074127">
        <w:rPr>
          <w:lang w:eastAsia="en-AU"/>
        </w:rPr>
        <w:t>Go8</w:t>
      </w:r>
      <w:r w:rsidR="00683BF0">
        <w:rPr>
          <w:lang w:eastAsia="en-AU"/>
        </w:rPr>
        <w:t>)</w:t>
      </w:r>
      <w:r w:rsidR="00B34A69" w:rsidRPr="00074127">
        <w:rPr>
          <w:lang w:eastAsia="en-AU"/>
        </w:rPr>
        <w:t xml:space="preserve"> universit</w:t>
      </w:r>
      <w:r w:rsidR="00535FA6" w:rsidRPr="00074127">
        <w:rPr>
          <w:lang w:eastAsia="en-AU"/>
        </w:rPr>
        <w:t>y pathway programs</w:t>
      </w:r>
      <w:r w:rsidR="00B34A69" w:rsidRPr="00074127">
        <w:rPr>
          <w:lang w:eastAsia="en-AU"/>
        </w:rPr>
        <w:t xml:space="preserve"> (</w:t>
      </w:r>
      <w:r w:rsidR="00683BF0">
        <w:rPr>
          <w:lang w:eastAsia="en-AU"/>
        </w:rPr>
        <w:t xml:space="preserve">referred to as programs </w:t>
      </w:r>
      <w:r w:rsidR="00B34A69" w:rsidRPr="00074127">
        <w:rPr>
          <w:lang w:eastAsia="en-AU"/>
        </w:rPr>
        <w:t xml:space="preserve">A, B, </w:t>
      </w:r>
      <w:r w:rsidR="00683BF0">
        <w:rPr>
          <w:lang w:eastAsia="en-AU"/>
        </w:rPr>
        <w:t xml:space="preserve">and </w:t>
      </w:r>
      <w:r w:rsidR="00B34A69" w:rsidRPr="00074127">
        <w:rPr>
          <w:lang w:eastAsia="en-AU"/>
        </w:rPr>
        <w:t>C</w:t>
      </w:r>
      <w:r w:rsidR="00683BF0">
        <w:rPr>
          <w:lang w:eastAsia="en-AU"/>
        </w:rPr>
        <w:t xml:space="preserve"> in this report</w:t>
      </w:r>
      <w:r w:rsidR="00B34A69" w:rsidRPr="00074127">
        <w:rPr>
          <w:lang w:eastAsia="en-AU"/>
        </w:rPr>
        <w:t>) to support Indigenous student</w:t>
      </w:r>
      <w:r w:rsidR="00E44B18" w:rsidRPr="00074127">
        <w:rPr>
          <w:lang w:eastAsia="en-AU"/>
        </w:rPr>
        <w:t>s</w:t>
      </w:r>
      <w:r w:rsidR="00B34A69" w:rsidRPr="00074127">
        <w:rPr>
          <w:lang w:eastAsia="en-AU"/>
        </w:rPr>
        <w:t xml:space="preserve"> to successfully transition in</w:t>
      </w:r>
      <w:r w:rsidR="005D07C2" w:rsidRPr="00074127">
        <w:rPr>
          <w:lang w:eastAsia="en-AU"/>
        </w:rPr>
        <w:t>to</w:t>
      </w:r>
      <w:r w:rsidR="00B34A69" w:rsidRPr="00074127">
        <w:rPr>
          <w:lang w:eastAsia="en-AU"/>
        </w:rPr>
        <w:t xml:space="preserve"> and through</w:t>
      </w:r>
      <w:r w:rsidR="00E44B18" w:rsidRPr="00074127">
        <w:rPr>
          <w:lang w:eastAsia="en-AU"/>
        </w:rPr>
        <w:t xml:space="preserve"> university</w:t>
      </w:r>
      <w:r w:rsidR="00B34A69" w:rsidRPr="00074127">
        <w:rPr>
          <w:lang w:eastAsia="en-AU"/>
        </w:rPr>
        <w:t xml:space="preserve">. </w:t>
      </w:r>
      <w:r w:rsidR="00EA12D9" w:rsidRPr="00074127">
        <w:rPr>
          <w:lang w:eastAsia="en-AU"/>
        </w:rPr>
        <w:t>In compliance with ethical clearance, the data related to each university has been de-identified within this report</w:t>
      </w:r>
      <w:r w:rsidR="00B34A69" w:rsidRPr="00074127">
        <w:rPr>
          <w:lang w:eastAsia="en-AU"/>
        </w:rPr>
        <w:t xml:space="preserve">. </w:t>
      </w:r>
      <w:bookmarkEnd w:id="17"/>
      <w:r w:rsidR="00B34A69" w:rsidRPr="00074127">
        <w:rPr>
          <w:lang w:eastAsia="en-AU"/>
        </w:rPr>
        <w:t xml:space="preserve">The three universities were chosen because of their high completion rates compared to the national average. </w:t>
      </w:r>
      <w:r w:rsidRPr="00074127">
        <w:rPr>
          <w:lang w:eastAsia="en-AU"/>
        </w:rPr>
        <w:t>T</w:t>
      </w:r>
      <w:r w:rsidR="00B34A69" w:rsidRPr="00074127">
        <w:rPr>
          <w:lang w:eastAsia="en-AU"/>
        </w:rPr>
        <w:t xml:space="preserve">hrough collaboration with an expert Indigenous reference group and staff at universities, the project involved documenting evidence to demonstrate success factors that support Indigenous students </w:t>
      </w:r>
      <w:r w:rsidR="00106BC5" w:rsidRPr="00074127">
        <w:rPr>
          <w:lang w:eastAsia="en-AU"/>
        </w:rPr>
        <w:t>in</w:t>
      </w:r>
      <w:r w:rsidR="00E44B18" w:rsidRPr="00074127">
        <w:rPr>
          <w:lang w:eastAsia="en-AU"/>
        </w:rPr>
        <w:t xml:space="preserve"> </w:t>
      </w:r>
      <w:r w:rsidR="00B34A69" w:rsidRPr="00074127">
        <w:rPr>
          <w:lang w:eastAsia="en-AU"/>
        </w:rPr>
        <w:t xml:space="preserve">pathway programs at these three universities and to highlight areas to strengthen </w:t>
      </w:r>
      <w:r w:rsidR="00CC4B78" w:rsidRPr="00074127">
        <w:rPr>
          <w:lang w:eastAsia="en-AU"/>
        </w:rPr>
        <w:t xml:space="preserve">pathway programs to better support </w:t>
      </w:r>
      <w:r w:rsidR="00B34A69" w:rsidRPr="00074127">
        <w:rPr>
          <w:lang w:eastAsia="en-AU"/>
        </w:rPr>
        <w:t>Indigenous student</w:t>
      </w:r>
      <w:r w:rsidR="00106BC5" w:rsidRPr="00074127">
        <w:rPr>
          <w:lang w:eastAsia="en-AU"/>
        </w:rPr>
        <w:t>s to transition into and through university to completion</w:t>
      </w:r>
      <w:r w:rsidR="00B34A69" w:rsidRPr="00074127">
        <w:rPr>
          <w:lang w:eastAsia="en-AU"/>
        </w:rPr>
        <w:t xml:space="preserve">. </w:t>
      </w:r>
      <w:r w:rsidR="00E44B18" w:rsidRPr="00074127">
        <w:rPr>
          <w:lang w:eastAsia="en-AU"/>
        </w:rPr>
        <w:t>Qualitative</w:t>
      </w:r>
      <w:r w:rsidR="00B34A69" w:rsidRPr="00074127">
        <w:rPr>
          <w:lang w:eastAsia="en-AU"/>
        </w:rPr>
        <w:t xml:space="preserve"> data was collected from Indigenous graduate</w:t>
      </w:r>
      <w:r w:rsidR="00CC4B78" w:rsidRPr="00074127">
        <w:rPr>
          <w:lang w:eastAsia="en-AU"/>
        </w:rPr>
        <w:t>s and university students who had previously participated in a pathway program, and current students</w:t>
      </w:r>
      <w:r w:rsidR="00E44B18" w:rsidRPr="00074127">
        <w:rPr>
          <w:lang w:eastAsia="en-AU"/>
        </w:rPr>
        <w:t xml:space="preserve"> in pathway programs</w:t>
      </w:r>
      <w:r w:rsidR="00B34A69" w:rsidRPr="00074127">
        <w:rPr>
          <w:lang w:eastAsia="en-AU"/>
        </w:rPr>
        <w:t xml:space="preserve">. The project additionally involved interviews with Indigenous and non-Indigenous staff who </w:t>
      </w:r>
      <w:r w:rsidR="00CE5ECC" w:rsidRPr="00074127">
        <w:rPr>
          <w:lang w:eastAsia="en-AU"/>
        </w:rPr>
        <w:t xml:space="preserve">teach or </w:t>
      </w:r>
      <w:r w:rsidR="00B34A69" w:rsidRPr="00074127">
        <w:rPr>
          <w:lang w:eastAsia="en-AU"/>
        </w:rPr>
        <w:t xml:space="preserve">support Indigenous students </w:t>
      </w:r>
      <w:r w:rsidR="00E44B18" w:rsidRPr="00074127">
        <w:rPr>
          <w:lang w:eastAsia="en-AU"/>
        </w:rPr>
        <w:t>in pathway programs</w:t>
      </w:r>
      <w:r w:rsidR="00B34A69" w:rsidRPr="00074127">
        <w:rPr>
          <w:lang w:eastAsia="en-AU"/>
        </w:rPr>
        <w:t xml:space="preserve"> to explore their perspectives on </w:t>
      </w:r>
      <w:r w:rsidR="00E44B18" w:rsidRPr="00074127">
        <w:rPr>
          <w:lang w:eastAsia="en-AU"/>
        </w:rPr>
        <w:t>success factors</w:t>
      </w:r>
      <w:r w:rsidR="00B34A69" w:rsidRPr="00074127">
        <w:rPr>
          <w:lang w:eastAsia="en-AU"/>
        </w:rPr>
        <w:t xml:space="preserve"> and what can be improved to support Indigenous student</w:t>
      </w:r>
      <w:r w:rsidR="00910E19" w:rsidRPr="00074127">
        <w:rPr>
          <w:lang w:eastAsia="en-AU"/>
        </w:rPr>
        <w:t>s</w:t>
      </w:r>
      <w:r w:rsidR="00E44B18" w:rsidRPr="00074127">
        <w:rPr>
          <w:lang w:eastAsia="en-AU"/>
        </w:rPr>
        <w:t xml:space="preserve"> within pathway programs </w:t>
      </w:r>
      <w:r w:rsidR="00E44B18" w:rsidRPr="00074127">
        <w:rPr>
          <w:lang w:eastAsia="en-AU"/>
        </w:rPr>
        <w:lastRenderedPageBreak/>
        <w:t>to then transition in</w:t>
      </w:r>
      <w:r w:rsidR="005D07C2" w:rsidRPr="00074127">
        <w:rPr>
          <w:lang w:eastAsia="en-AU"/>
        </w:rPr>
        <w:t>to</w:t>
      </w:r>
      <w:r w:rsidR="00E44B18" w:rsidRPr="00074127">
        <w:rPr>
          <w:lang w:eastAsia="en-AU"/>
        </w:rPr>
        <w:t xml:space="preserve"> and through university to</w:t>
      </w:r>
      <w:r w:rsidR="00B34A69" w:rsidRPr="00074127">
        <w:rPr>
          <w:lang w:eastAsia="en-AU"/>
        </w:rPr>
        <w:t xml:space="preserve"> completion. A total of </w:t>
      </w:r>
      <w:r w:rsidR="00106BC5" w:rsidRPr="00074127">
        <w:rPr>
          <w:lang w:eastAsia="en-AU"/>
        </w:rPr>
        <w:t>50</w:t>
      </w:r>
      <w:r w:rsidR="00B34A69" w:rsidRPr="00074127">
        <w:rPr>
          <w:lang w:eastAsia="en-AU"/>
        </w:rPr>
        <w:t xml:space="preserve"> interviews were undertaken. </w:t>
      </w:r>
      <w:r w:rsidR="00BD455D" w:rsidRPr="00074127">
        <w:rPr>
          <w:lang w:eastAsia="en-AU"/>
        </w:rPr>
        <w:t>Quantitative data was obtained through direct request to the Department of Education, with specific emphasis on application, enrolment</w:t>
      </w:r>
      <w:r w:rsidR="00910E19" w:rsidRPr="00074127">
        <w:rPr>
          <w:lang w:eastAsia="en-AU"/>
        </w:rPr>
        <w:t>,</w:t>
      </w:r>
      <w:r w:rsidR="00BD455D" w:rsidRPr="00074127">
        <w:rPr>
          <w:lang w:eastAsia="en-AU"/>
        </w:rPr>
        <w:t xml:space="preserve"> and student outcome data from the three selected universities.</w:t>
      </w:r>
    </w:p>
    <w:p w14:paraId="69D91C3B" w14:textId="5A4E3D2F" w:rsidR="00BF3F7E" w:rsidRPr="00074127" w:rsidRDefault="00B77ADC" w:rsidP="00B77ADC">
      <w:pPr>
        <w:pStyle w:val="Heading2"/>
      </w:pPr>
      <w:bookmarkStart w:id="18" w:name="_Toc219978395"/>
      <w:r w:rsidRPr="00074127">
        <w:t xml:space="preserve">Key </w:t>
      </w:r>
      <w:r w:rsidR="00B85591" w:rsidRPr="00074127">
        <w:t>f</w:t>
      </w:r>
      <w:r w:rsidRPr="00074127">
        <w:t>indings</w:t>
      </w:r>
      <w:bookmarkEnd w:id="18"/>
    </w:p>
    <w:p w14:paraId="038CC15E" w14:textId="1BC3050A" w:rsidR="0001436B" w:rsidRPr="00074127" w:rsidRDefault="0001436B" w:rsidP="0001436B">
      <w:pPr>
        <w:rPr>
          <w:lang w:eastAsia="en-AU"/>
        </w:rPr>
      </w:pPr>
      <w:r w:rsidRPr="00074127">
        <w:rPr>
          <w:lang w:eastAsia="en-AU"/>
        </w:rPr>
        <w:t>Key findings from the project were</w:t>
      </w:r>
      <w:r w:rsidR="0011623C" w:rsidRPr="00074127">
        <w:rPr>
          <w:lang w:eastAsia="en-AU"/>
        </w:rPr>
        <w:t>:</w:t>
      </w:r>
    </w:p>
    <w:p w14:paraId="3B9EF61E" w14:textId="493C94D0" w:rsidR="006C0BF3" w:rsidRPr="00074127" w:rsidRDefault="006C0BF3" w:rsidP="00406CF2">
      <w:pPr>
        <w:pStyle w:val="ListParagraph"/>
        <w:numPr>
          <w:ilvl w:val="0"/>
          <w:numId w:val="27"/>
        </w:numPr>
        <w:rPr>
          <w:lang w:eastAsia="en-AU"/>
        </w:rPr>
      </w:pPr>
      <w:r w:rsidRPr="00074127">
        <w:rPr>
          <w:lang w:eastAsia="en-AU"/>
        </w:rPr>
        <w:t xml:space="preserve">Peer-to-peer connections are </w:t>
      </w:r>
      <w:r w:rsidR="008C3AE5" w:rsidRPr="00074127">
        <w:rPr>
          <w:lang w:eastAsia="en-AU"/>
        </w:rPr>
        <w:t>key</w:t>
      </w:r>
      <w:r w:rsidRPr="00074127">
        <w:rPr>
          <w:lang w:eastAsia="en-AU"/>
        </w:rPr>
        <w:t xml:space="preserve"> for Indigenous students within pathway programs and are </w:t>
      </w:r>
      <w:r w:rsidR="008D2EAA" w:rsidRPr="00074127">
        <w:rPr>
          <w:lang w:eastAsia="en-AU"/>
        </w:rPr>
        <w:t>a</w:t>
      </w:r>
      <w:r w:rsidRPr="00074127">
        <w:rPr>
          <w:lang w:eastAsia="en-AU"/>
        </w:rPr>
        <w:t>n important factor for their university completion.</w:t>
      </w:r>
    </w:p>
    <w:p w14:paraId="713DFE9F" w14:textId="03CB03EE" w:rsidR="0001436B" w:rsidRPr="00074127" w:rsidRDefault="0001436B" w:rsidP="00406CF2">
      <w:pPr>
        <w:pStyle w:val="ListParagraph"/>
        <w:numPr>
          <w:ilvl w:val="0"/>
          <w:numId w:val="27"/>
        </w:numPr>
        <w:rPr>
          <w:lang w:eastAsia="en-AU"/>
        </w:rPr>
      </w:pPr>
      <w:r w:rsidRPr="00074127">
        <w:rPr>
          <w:lang w:eastAsia="en-AU"/>
        </w:rPr>
        <w:t xml:space="preserve">Indigenous centres/units at universities </w:t>
      </w:r>
      <w:r w:rsidR="006C0BF3" w:rsidRPr="00074127">
        <w:rPr>
          <w:lang w:eastAsia="en-AU"/>
        </w:rPr>
        <w:t>are</w:t>
      </w:r>
      <w:r w:rsidRPr="00074127">
        <w:rPr>
          <w:lang w:eastAsia="en-AU"/>
        </w:rPr>
        <w:t xml:space="preserve"> </w:t>
      </w:r>
      <w:r w:rsidR="008C3AE5" w:rsidRPr="00074127">
        <w:rPr>
          <w:lang w:eastAsia="en-AU"/>
        </w:rPr>
        <w:t>crucial spaces</w:t>
      </w:r>
      <w:r w:rsidRPr="00074127">
        <w:rPr>
          <w:lang w:eastAsia="en-AU"/>
        </w:rPr>
        <w:t xml:space="preserve"> for building a sense of </w:t>
      </w:r>
      <w:r w:rsidR="006C0BF3" w:rsidRPr="00074127">
        <w:rPr>
          <w:lang w:eastAsia="en-AU"/>
        </w:rPr>
        <w:t xml:space="preserve">connection and </w:t>
      </w:r>
      <w:r w:rsidRPr="00074127">
        <w:rPr>
          <w:lang w:eastAsia="en-AU"/>
        </w:rPr>
        <w:t>community for Indigenous students.</w:t>
      </w:r>
    </w:p>
    <w:p w14:paraId="725E134B" w14:textId="150CFE73" w:rsidR="0001436B" w:rsidRPr="00074127" w:rsidRDefault="006C0BF3" w:rsidP="00406CF2">
      <w:pPr>
        <w:pStyle w:val="ListParagraph"/>
        <w:numPr>
          <w:ilvl w:val="0"/>
          <w:numId w:val="27"/>
        </w:numPr>
        <w:rPr>
          <w:lang w:eastAsia="en-AU"/>
        </w:rPr>
      </w:pPr>
      <w:r w:rsidRPr="00074127">
        <w:rPr>
          <w:lang w:eastAsia="en-AU"/>
        </w:rPr>
        <w:t>Student</w:t>
      </w:r>
      <w:r w:rsidR="00910E19" w:rsidRPr="00074127">
        <w:rPr>
          <w:lang w:eastAsia="en-AU"/>
        </w:rPr>
        <w:t>–</w:t>
      </w:r>
      <w:r w:rsidRPr="00074127">
        <w:rPr>
          <w:lang w:eastAsia="en-AU"/>
        </w:rPr>
        <w:t xml:space="preserve">staff connections are </w:t>
      </w:r>
      <w:r w:rsidR="00024429" w:rsidRPr="00074127">
        <w:rPr>
          <w:lang w:eastAsia="en-AU"/>
        </w:rPr>
        <w:t>important</w:t>
      </w:r>
      <w:r w:rsidRPr="00074127">
        <w:rPr>
          <w:lang w:eastAsia="en-AU"/>
        </w:rPr>
        <w:t xml:space="preserve"> within pathway programs to ensure </w:t>
      </w:r>
      <w:r w:rsidR="00406CF2" w:rsidRPr="00074127">
        <w:rPr>
          <w:lang w:eastAsia="en-AU"/>
        </w:rPr>
        <w:t xml:space="preserve">Indigenous </w:t>
      </w:r>
      <w:r w:rsidRPr="00074127">
        <w:rPr>
          <w:lang w:eastAsia="en-AU"/>
        </w:rPr>
        <w:t>student</w:t>
      </w:r>
      <w:r w:rsidR="00751276" w:rsidRPr="00074127">
        <w:rPr>
          <w:lang w:eastAsia="en-AU"/>
        </w:rPr>
        <w:t>s</w:t>
      </w:r>
      <w:r w:rsidRPr="00074127">
        <w:rPr>
          <w:lang w:eastAsia="en-AU"/>
        </w:rPr>
        <w:t xml:space="preserve"> success</w:t>
      </w:r>
      <w:r w:rsidR="00406CF2" w:rsidRPr="00074127">
        <w:rPr>
          <w:lang w:eastAsia="en-AU"/>
        </w:rPr>
        <w:t>ful</w:t>
      </w:r>
      <w:r w:rsidR="00751276" w:rsidRPr="00074127">
        <w:rPr>
          <w:lang w:eastAsia="en-AU"/>
        </w:rPr>
        <w:t>ly</w:t>
      </w:r>
      <w:r w:rsidR="00406CF2" w:rsidRPr="00074127">
        <w:rPr>
          <w:lang w:eastAsia="en-AU"/>
        </w:rPr>
        <w:t xml:space="preserve"> complet</w:t>
      </w:r>
      <w:r w:rsidR="00751276" w:rsidRPr="00074127">
        <w:rPr>
          <w:lang w:eastAsia="en-AU"/>
        </w:rPr>
        <w:t>e</w:t>
      </w:r>
      <w:r w:rsidR="00406CF2" w:rsidRPr="00074127">
        <w:rPr>
          <w:lang w:eastAsia="en-AU"/>
        </w:rPr>
        <w:t xml:space="preserve"> </w:t>
      </w:r>
      <w:r w:rsidR="00751276" w:rsidRPr="00074127">
        <w:rPr>
          <w:lang w:eastAsia="en-AU"/>
        </w:rPr>
        <w:t>the</w:t>
      </w:r>
      <w:r w:rsidR="00406CF2" w:rsidRPr="00074127">
        <w:rPr>
          <w:lang w:eastAsia="en-AU"/>
        </w:rPr>
        <w:t xml:space="preserve"> </w:t>
      </w:r>
      <w:r w:rsidR="00E12735" w:rsidRPr="00074127">
        <w:rPr>
          <w:lang w:eastAsia="en-AU"/>
        </w:rPr>
        <w:t>programs,</w:t>
      </w:r>
      <w:r w:rsidRPr="00074127">
        <w:rPr>
          <w:lang w:eastAsia="en-AU"/>
        </w:rPr>
        <w:t xml:space="preserve"> and these connections are often continued through students</w:t>
      </w:r>
      <w:r w:rsidR="00751276" w:rsidRPr="00074127">
        <w:rPr>
          <w:lang w:eastAsia="en-AU"/>
        </w:rPr>
        <w:t>’</w:t>
      </w:r>
      <w:r w:rsidRPr="00074127">
        <w:rPr>
          <w:lang w:eastAsia="en-AU"/>
        </w:rPr>
        <w:t xml:space="preserve"> </w:t>
      </w:r>
      <w:r w:rsidR="000E150E" w:rsidRPr="00074127">
        <w:rPr>
          <w:lang w:eastAsia="en-AU"/>
        </w:rPr>
        <w:t xml:space="preserve">university </w:t>
      </w:r>
      <w:r w:rsidRPr="00074127">
        <w:rPr>
          <w:lang w:eastAsia="en-AU"/>
        </w:rPr>
        <w:t>degrees.</w:t>
      </w:r>
    </w:p>
    <w:p w14:paraId="1E171611" w14:textId="10DA75D6" w:rsidR="0001436B" w:rsidRPr="00074127" w:rsidRDefault="002B3CE3" w:rsidP="00406CF2">
      <w:pPr>
        <w:pStyle w:val="ListParagraph"/>
        <w:numPr>
          <w:ilvl w:val="0"/>
          <w:numId w:val="27"/>
        </w:numPr>
        <w:rPr>
          <w:lang w:eastAsia="en-AU"/>
        </w:rPr>
      </w:pPr>
      <w:bookmarkStart w:id="19" w:name="_Hlk195345442"/>
      <w:r>
        <w:rPr>
          <w:lang w:eastAsia="en-AU"/>
        </w:rPr>
        <w:t xml:space="preserve">The </w:t>
      </w:r>
      <w:r w:rsidR="0001436B" w:rsidRPr="00074127">
        <w:rPr>
          <w:lang w:eastAsia="en-AU"/>
        </w:rPr>
        <w:t>Indigenous Tutori</w:t>
      </w:r>
      <w:r w:rsidR="00DC2161" w:rsidRPr="00074127">
        <w:rPr>
          <w:lang w:eastAsia="en-AU"/>
        </w:rPr>
        <w:t>al</w:t>
      </w:r>
      <w:r w:rsidR="0001436B" w:rsidRPr="00074127">
        <w:rPr>
          <w:lang w:eastAsia="en-AU"/>
        </w:rPr>
        <w:t xml:space="preserve"> Assistance Scheme</w:t>
      </w:r>
      <w:bookmarkEnd w:id="19"/>
      <w:r>
        <w:rPr>
          <w:lang w:eastAsia="en-AU"/>
        </w:rPr>
        <w:t xml:space="preserve"> (</w:t>
      </w:r>
      <w:r w:rsidRPr="00074127">
        <w:rPr>
          <w:lang w:eastAsia="en-AU"/>
        </w:rPr>
        <w:t>ITAS</w:t>
      </w:r>
      <w:r w:rsidR="0001436B" w:rsidRPr="00074127">
        <w:rPr>
          <w:lang w:eastAsia="en-AU"/>
        </w:rPr>
        <w:t>) is a</w:t>
      </w:r>
      <w:r w:rsidR="00024429" w:rsidRPr="00074127">
        <w:rPr>
          <w:lang w:eastAsia="en-AU"/>
        </w:rPr>
        <w:t xml:space="preserve"> </w:t>
      </w:r>
      <w:r w:rsidR="0001436B" w:rsidRPr="00074127">
        <w:rPr>
          <w:lang w:eastAsia="en-AU"/>
        </w:rPr>
        <w:t xml:space="preserve">strategy to assist Indigenous students </w:t>
      </w:r>
      <w:r w:rsidR="006C0BF3" w:rsidRPr="00074127">
        <w:rPr>
          <w:lang w:eastAsia="en-AU"/>
        </w:rPr>
        <w:t>within pathway programs and</w:t>
      </w:r>
      <w:r w:rsidR="00AC5012" w:rsidRPr="00074127">
        <w:rPr>
          <w:lang w:eastAsia="en-AU"/>
        </w:rPr>
        <w:t xml:space="preserve"> </w:t>
      </w:r>
      <w:r w:rsidR="008D2EAA" w:rsidRPr="00074127">
        <w:rPr>
          <w:lang w:eastAsia="en-AU"/>
        </w:rPr>
        <w:t xml:space="preserve">in their </w:t>
      </w:r>
      <w:r w:rsidR="00AC5012" w:rsidRPr="00074127">
        <w:rPr>
          <w:lang w:eastAsia="en-AU"/>
        </w:rPr>
        <w:t>university studies</w:t>
      </w:r>
      <w:r w:rsidR="006C0BF3" w:rsidRPr="00074127">
        <w:rPr>
          <w:lang w:eastAsia="en-AU"/>
        </w:rPr>
        <w:t xml:space="preserve"> </w:t>
      </w:r>
      <w:r w:rsidR="0001436B" w:rsidRPr="00074127">
        <w:rPr>
          <w:lang w:eastAsia="en-AU"/>
        </w:rPr>
        <w:t>to</w:t>
      </w:r>
      <w:r w:rsidR="006C0BF3" w:rsidRPr="00074127">
        <w:rPr>
          <w:lang w:eastAsia="en-AU"/>
        </w:rPr>
        <w:t xml:space="preserve"> support students to</w:t>
      </w:r>
      <w:r w:rsidR="0001436B" w:rsidRPr="00074127">
        <w:rPr>
          <w:lang w:eastAsia="en-AU"/>
        </w:rPr>
        <w:t xml:space="preserve"> complete their degrees.</w:t>
      </w:r>
    </w:p>
    <w:p w14:paraId="47E98708" w14:textId="057F7EC3" w:rsidR="0001436B" w:rsidRPr="00074127" w:rsidRDefault="0001436B" w:rsidP="00406CF2">
      <w:pPr>
        <w:pStyle w:val="ListParagraph"/>
        <w:numPr>
          <w:ilvl w:val="0"/>
          <w:numId w:val="27"/>
        </w:numPr>
        <w:rPr>
          <w:lang w:eastAsia="en-AU"/>
        </w:rPr>
      </w:pPr>
      <w:r w:rsidRPr="00074127">
        <w:rPr>
          <w:lang w:eastAsia="en-AU"/>
        </w:rPr>
        <w:t xml:space="preserve">More Indigenous perspectives </w:t>
      </w:r>
      <w:r w:rsidR="006C0BF3" w:rsidRPr="00074127">
        <w:rPr>
          <w:lang w:eastAsia="en-AU"/>
        </w:rPr>
        <w:t xml:space="preserve">are </w:t>
      </w:r>
      <w:r w:rsidRPr="00074127">
        <w:rPr>
          <w:lang w:eastAsia="en-AU"/>
        </w:rPr>
        <w:t xml:space="preserve">needed </w:t>
      </w:r>
      <w:r w:rsidR="006C0BF3" w:rsidRPr="00074127">
        <w:rPr>
          <w:lang w:eastAsia="en-AU"/>
        </w:rPr>
        <w:t xml:space="preserve">within </w:t>
      </w:r>
      <w:bookmarkStart w:id="20" w:name="_Hlk195282737"/>
      <w:r w:rsidR="006C0BF3" w:rsidRPr="00074127">
        <w:rPr>
          <w:lang w:eastAsia="en-AU"/>
        </w:rPr>
        <w:t xml:space="preserve">the curriculum </w:t>
      </w:r>
      <w:bookmarkEnd w:id="20"/>
      <w:r w:rsidR="006C0BF3" w:rsidRPr="00074127">
        <w:rPr>
          <w:lang w:eastAsia="en-AU"/>
        </w:rPr>
        <w:t xml:space="preserve">of pathway programs </w:t>
      </w:r>
      <w:r w:rsidRPr="00074127">
        <w:rPr>
          <w:lang w:eastAsia="en-AU"/>
        </w:rPr>
        <w:t xml:space="preserve">to </w:t>
      </w:r>
      <w:r w:rsidR="006C0BF3" w:rsidRPr="00074127">
        <w:rPr>
          <w:lang w:eastAsia="en-AU"/>
        </w:rPr>
        <w:t xml:space="preserve">affirm </w:t>
      </w:r>
      <w:r w:rsidR="008C3AE5" w:rsidRPr="00074127">
        <w:rPr>
          <w:lang w:eastAsia="en-AU"/>
        </w:rPr>
        <w:t xml:space="preserve">Indigenous student </w:t>
      </w:r>
      <w:r w:rsidR="006C0BF3" w:rsidRPr="00074127">
        <w:rPr>
          <w:lang w:eastAsia="en-AU"/>
        </w:rPr>
        <w:t>connection</w:t>
      </w:r>
      <w:r w:rsidR="008C3AE5" w:rsidRPr="00074127">
        <w:rPr>
          <w:lang w:eastAsia="en-AU"/>
        </w:rPr>
        <w:t>s</w:t>
      </w:r>
      <w:r w:rsidR="00AC5012" w:rsidRPr="00074127">
        <w:rPr>
          <w:lang w:eastAsia="en-AU"/>
        </w:rPr>
        <w:t xml:space="preserve"> to the content</w:t>
      </w:r>
      <w:r w:rsidR="006C0BF3" w:rsidRPr="00074127">
        <w:rPr>
          <w:lang w:eastAsia="en-AU"/>
        </w:rPr>
        <w:t xml:space="preserve"> and </w:t>
      </w:r>
      <w:r w:rsidR="008C3AE5" w:rsidRPr="00074127">
        <w:rPr>
          <w:lang w:eastAsia="en-AU"/>
        </w:rPr>
        <w:t>to</w:t>
      </w:r>
      <w:r w:rsidR="006C0BF3" w:rsidRPr="00074127">
        <w:rPr>
          <w:lang w:eastAsia="en-AU"/>
        </w:rPr>
        <w:t xml:space="preserve"> their own cultural identities.</w:t>
      </w:r>
    </w:p>
    <w:p w14:paraId="55F79F57" w14:textId="0750916A" w:rsidR="0011623C" w:rsidRPr="00074127" w:rsidRDefault="0011623C" w:rsidP="00406CF2">
      <w:pPr>
        <w:pStyle w:val="ListParagraph"/>
        <w:numPr>
          <w:ilvl w:val="0"/>
          <w:numId w:val="27"/>
        </w:numPr>
        <w:rPr>
          <w:lang w:eastAsia="en-AU"/>
        </w:rPr>
      </w:pPr>
      <w:r w:rsidRPr="00074127">
        <w:rPr>
          <w:lang w:eastAsia="en-AU"/>
        </w:rPr>
        <w:t xml:space="preserve">More </w:t>
      </w:r>
      <w:r w:rsidR="00406CF2" w:rsidRPr="00074127">
        <w:rPr>
          <w:lang w:eastAsia="en-AU"/>
        </w:rPr>
        <w:t>professional development</w:t>
      </w:r>
      <w:r w:rsidR="00326C77" w:rsidRPr="00074127">
        <w:rPr>
          <w:lang w:eastAsia="en-AU"/>
        </w:rPr>
        <w:t>,</w:t>
      </w:r>
      <w:r w:rsidR="00406CF2" w:rsidRPr="00074127">
        <w:rPr>
          <w:lang w:eastAsia="en-AU"/>
        </w:rPr>
        <w:t xml:space="preserve"> </w:t>
      </w:r>
      <w:r w:rsidR="006C0BF3" w:rsidRPr="00074127">
        <w:rPr>
          <w:lang w:eastAsia="en-AU"/>
        </w:rPr>
        <w:t xml:space="preserve">both in relation to </w:t>
      </w:r>
      <w:r w:rsidR="00406CF2" w:rsidRPr="00074127">
        <w:rPr>
          <w:lang w:eastAsia="en-AU"/>
        </w:rPr>
        <w:t>building</w:t>
      </w:r>
      <w:r w:rsidR="00326C77" w:rsidRPr="00074127">
        <w:rPr>
          <w:lang w:eastAsia="en-AU"/>
        </w:rPr>
        <w:t xml:space="preserve"> staff</w:t>
      </w:r>
      <w:r w:rsidR="00406CF2" w:rsidRPr="00074127">
        <w:rPr>
          <w:lang w:eastAsia="en-AU"/>
        </w:rPr>
        <w:t xml:space="preserve"> </w:t>
      </w:r>
      <w:r w:rsidRPr="00074127">
        <w:rPr>
          <w:lang w:eastAsia="en-AU"/>
        </w:rPr>
        <w:t xml:space="preserve">cultural competency </w:t>
      </w:r>
      <w:r w:rsidR="006C0BF3" w:rsidRPr="00074127">
        <w:rPr>
          <w:lang w:eastAsia="en-AU"/>
        </w:rPr>
        <w:t>and in relation to Indigenising curriculum</w:t>
      </w:r>
      <w:r w:rsidR="00751276" w:rsidRPr="00074127">
        <w:rPr>
          <w:lang w:eastAsia="en-AU"/>
        </w:rPr>
        <w:t>,</w:t>
      </w:r>
      <w:r w:rsidR="006C0BF3" w:rsidRPr="00074127">
        <w:rPr>
          <w:lang w:eastAsia="en-AU"/>
        </w:rPr>
        <w:t xml:space="preserve"> is needed for staff</w:t>
      </w:r>
      <w:r w:rsidRPr="00074127">
        <w:rPr>
          <w:lang w:eastAsia="en-AU"/>
        </w:rPr>
        <w:t xml:space="preserve"> to ensure</w:t>
      </w:r>
      <w:r w:rsidR="00406CF2" w:rsidRPr="00074127">
        <w:rPr>
          <w:lang w:eastAsia="en-AU"/>
        </w:rPr>
        <w:t xml:space="preserve"> Indigenous perspectives are </w:t>
      </w:r>
      <w:r w:rsidR="00326C77" w:rsidRPr="00074127">
        <w:rPr>
          <w:lang w:eastAsia="en-AU"/>
        </w:rPr>
        <w:t xml:space="preserve">strongly and </w:t>
      </w:r>
      <w:r w:rsidR="008D2EAA" w:rsidRPr="00074127">
        <w:rPr>
          <w:lang w:eastAsia="en-AU"/>
        </w:rPr>
        <w:t xml:space="preserve">appropriately </w:t>
      </w:r>
      <w:r w:rsidR="00406CF2" w:rsidRPr="00074127">
        <w:rPr>
          <w:lang w:eastAsia="en-AU"/>
        </w:rPr>
        <w:t>embedded</w:t>
      </w:r>
      <w:r w:rsidR="00326C77" w:rsidRPr="00074127">
        <w:rPr>
          <w:lang w:eastAsia="en-AU"/>
        </w:rPr>
        <w:t xml:space="preserve"> in </w:t>
      </w:r>
      <w:r w:rsidR="00751276" w:rsidRPr="00074127">
        <w:rPr>
          <w:lang w:eastAsia="en-AU"/>
        </w:rPr>
        <w:t xml:space="preserve">the </w:t>
      </w:r>
      <w:r w:rsidR="00326C77" w:rsidRPr="00074127">
        <w:rPr>
          <w:lang w:eastAsia="en-AU"/>
        </w:rPr>
        <w:t>curriculum of pathway programs.</w:t>
      </w:r>
    </w:p>
    <w:p w14:paraId="3DCDC5FB" w14:textId="415E3062" w:rsidR="00C93D0E" w:rsidRPr="00074127" w:rsidRDefault="00AC5012" w:rsidP="00406CF2">
      <w:pPr>
        <w:pStyle w:val="ListParagraph"/>
        <w:numPr>
          <w:ilvl w:val="0"/>
          <w:numId w:val="27"/>
        </w:numPr>
        <w:rPr>
          <w:lang w:eastAsia="en-AU"/>
        </w:rPr>
      </w:pPr>
      <w:r w:rsidRPr="00074127">
        <w:rPr>
          <w:lang w:eastAsia="en-AU"/>
        </w:rPr>
        <w:t>Stronger data gathering is needed to</w:t>
      </w:r>
      <w:r w:rsidR="00406CF2" w:rsidRPr="00074127">
        <w:rPr>
          <w:lang w:eastAsia="en-AU"/>
        </w:rPr>
        <w:t xml:space="preserve"> be able to</w:t>
      </w:r>
      <w:r w:rsidRPr="00074127">
        <w:rPr>
          <w:lang w:eastAsia="en-AU"/>
        </w:rPr>
        <w:t xml:space="preserve"> track </w:t>
      </w:r>
      <w:r w:rsidR="00AB6D8F" w:rsidRPr="00074127">
        <w:rPr>
          <w:lang w:eastAsia="en-AU"/>
        </w:rPr>
        <w:t xml:space="preserve">Indigenous </w:t>
      </w:r>
      <w:r w:rsidRPr="00074127">
        <w:rPr>
          <w:lang w:eastAsia="en-AU"/>
        </w:rPr>
        <w:t>student pathway</w:t>
      </w:r>
      <w:r w:rsidR="009F4D9C" w:rsidRPr="00074127">
        <w:rPr>
          <w:lang w:eastAsia="en-AU"/>
        </w:rPr>
        <w:t>s</w:t>
      </w:r>
      <w:r w:rsidR="008D2EAA" w:rsidRPr="00074127">
        <w:rPr>
          <w:lang w:eastAsia="en-AU"/>
        </w:rPr>
        <w:t xml:space="preserve">, </w:t>
      </w:r>
      <w:r w:rsidR="000E36DA" w:rsidRPr="00074127">
        <w:rPr>
          <w:lang w:eastAsia="en-AU"/>
        </w:rPr>
        <w:t>transition, success</w:t>
      </w:r>
      <w:r w:rsidR="00751276" w:rsidRPr="00074127">
        <w:rPr>
          <w:lang w:eastAsia="en-AU"/>
        </w:rPr>
        <w:t>,</w:t>
      </w:r>
      <w:r w:rsidR="000E36DA" w:rsidRPr="00074127">
        <w:rPr>
          <w:lang w:eastAsia="en-AU"/>
        </w:rPr>
        <w:t xml:space="preserve"> and </w:t>
      </w:r>
      <w:r w:rsidR="008D2EAA" w:rsidRPr="00074127">
        <w:rPr>
          <w:lang w:eastAsia="en-AU"/>
        </w:rPr>
        <w:t xml:space="preserve">university </w:t>
      </w:r>
      <w:r w:rsidR="000E36DA" w:rsidRPr="00074127">
        <w:rPr>
          <w:lang w:eastAsia="en-AU"/>
        </w:rPr>
        <w:t>completion</w:t>
      </w:r>
      <w:r w:rsidRPr="00074127">
        <w:rPr>
          <w:lang w:eastAsia="en-AU"/>
        </w:rPr>
        <w:t xml:space="preserve"> </w:t>
      </w:r>
      <w:r w:rsidR="00C93D0E" w:rsidRPr="00074127">
        <w:rPr>
          <w:lang w:eastAsia="en-AU"/>
        </w:rPr>
        <w:t>so that</w:t>
      </w:r>
      <w:r w:rsidR="000E36DA" w:rsidRPr="00074127">
        <w:rPr>
          <w:lang w:eastAsia="en-AU"/>
        </w:rPr>
        <w:t xml:space="preserve"> student progress can be monitored and</w:t>
      </w:r>
      <w:r w:rsidR="00326C77" w:rsidRPr="00074127">
        <w:rPr>
          <w:lang w:eastAsia="en-AU"/>
        </w:rPr>
        <w:t xml:space="preserve"> </w:t>
      </w:r>
      <w:r w:rsidR="00C93D0E" w:rsidRPr="00074127">
        <w:rPr>
          <w:lang w:eastAsia="en-AU"/>
        </w:rPr>
        <w:t xml:space="preserve">mentoring </w:t>
      </w:r>
      <w:r w:rsidR="00326C77" w:rsidRPr="00074127">
        <w:rPr>
          <w:lang w:eastAsia="en-AU"/>
        </w:rPr>
        <w:t>opportunities</w:t>
      </w:r>
      <w:r w:rsidR="00C93D0E" w:rsidRPr="00074127">
        <w:rPr>
          <w:lang w:eastAsia="en-AU"/>
        </w:rPr>
        <w:t xml:space="preserve"> between </w:t>
      </w:r>
      <w:r w:rsidR="000E36DA" w:rsidRPr="00074127">
        <w:rPr>
          <w:lang w:eastAsia="en-AU"/>
        </w:rPr>
        <w:t xml:space="preserve">current </w:t>
      </w:r>
      <w:r w:rsidR="00D44082" w:rsidRPr="00074127">
        <w:rPr>
          <w:lang w:eastAsia="en-AU"/>
        </w:rPr>
        <w:t xml:space="preserve">Indigenous </w:t>
      </w:r>
      <w:r w:rsidR="000E36DA" w:rsidRPr="00074127">
        <w:rPr>
          <w:lang w:eastAsia="en-AU"/>
        </w:rPr>
        <w:t xml:space="preserve">pathway program </w:t>
      </w:r>
      <w:r w:rsidR="00C93D0E" w:rsidRPr="00074127">
        <w:rPr>
          <w:lang w:eastAsia="en-AU"/>
        </w:rPr>
        <w:t>students</w:t>
      </w:r>
      <w:r w:rsidR="000E36DA" w:rsidRPr="00074127">
        <w:rPr>
          <w:lang w:eastAsia="en-AU"/>
        </w:rPr>
        <w:t xml:space="preserve"> and university students/graduates</w:t>
      </w:r>
      <w:r w:rsidR="00C93D0E" w:rsidRPr="00074127">
        <w:rPr>
          <w:lang w:eastAsia="en-AU"/>
        </w:rPr>
        <w:t xml:space="preserve"> could be</w:t>
      </w:r>
      <w:r w:rsidR="000E36DA" w:rsidRPr="00074127">
        <w:rPr>
          <w:lang w:eastAsia="en-AU"/>
        </w:rPr>
        <w:t xml:space="preserve"> developed. </w:t>
      </w:r>
    </w:p>
    <w:p w14:paraId="2DF62807" w14:textId="1DB3702F" w:rsidR="003A5B4E" w:rsidRPr="00074127" w:rsidRDefault="003A5B4E" w:rsidP="00406CF2">
      <w:pPr>
        <w:pStyle w:val="ListParagraph"/>
        <w:numPr>
          <w:ilvl w:val="0"/>
          <w:numId w:val="27"/>
        </w:numPr>
        <w:rPr>
          <w:rFonts w:cs="Arial"/>
          <w:lang w:eastAsia="en-AU"/>
        </w:rPr>
      </w:pPr>
      <w:r w:rsidRPr="00074127">
        <w:rPr>
          <w:rFonts w:cs="Arial"/>
          <w:shd w:val="clear" w:color="auto" w:fill="FFFFFF"/>
        </w:rPr>
        <w:t>Compared to the sector, the selected institutions offered places to a smaller proportion of their applicants into undergraduate degrees. The proportions of</w:t>
      </w:r>
      <w:r w:rsidR="00E50D1B" w:rsidRPr="00074127">
        <w:rPr>
          <w:rFonts w:cs="Arial"/>
          <w:shd w:val="clear" w:color="auto" w:fill="FFFFFF"/>
        </w:rPr>
        <w:t xml:space="preserve"> </w:t>
      </w:r>
      <w:r w:rsidR="002E4723" w:rsidRPr="00074127">
        <w:rPr>
          <w:rFonts w:cs="Arial"/>
          <w:shd w:val="clear" w:color="auto" w:fill="FFFFFF"/>
        </w:rPr>
        <w:t>“</w:t>
      </w:r>
      <w:r w:rsidRPr="00074127">
        <w:rPr>
          <w:rFonts w:cs="Arial"/>
          <w:shd w:val="clear" w:color="auto" w:fill="FFFFFF"/>
        </w:rPr>
        <w:t>basis of admission</w:t>
      </w:r>
      <w:r w:rsidR="002E4723" w:rsidRPr="00074127">
        <w:rPr>
          <w:rFonts w:cs="Arial"/>
          <w:shd w:val="clear" w:color="auto" w:fill="FFFFFF"/>
        </w:rPr>
        <w:t>”</w:t>
      </w:r>
      <w:r w:rsidR="00E50D1B" w:rsidRPr="00074127">
        <w:rPr>
          <w:rFonts w:cs="Arial"/>
          <w:shd w:val="clear" w:color="auto" w:fill="FFFFFF"/>
        </w:rPr>
        <w:t xml:space="preserve"> </w:t>
      </w:r>
      <w:r w:rsidRPr="00074127">
        <w:rPr>
          <w:rFonts w:cs="Arial"/>
          <w:shd w:val="clear" w:color="auto" w:fill="FFFFFF"/>
        </w:rPr>
        <w:t>varied between institutions, providing evidence of the diverse and complex pathways into studies taken by Indigenous students.</w:t>
      </w:r>
    </w:p>
    <w:p w14:paraId="7EF29554" w14:textId="79A1B763" w:rsidR="00B77ADC" w:rsidRPr="00074127" w:rsidRDefault="00B77ADC" w:rsidP="00B77ADC">
      <w:pPr>
        <w:pStyle w:val="Heading2"/>
      </w:pPr>
      <w:bookmarkStart w:id="21" w:name="_Toc219978396"/>
      <w:r w:rsidRPr="00074127">
        <w:t>Outputs</w:t>
      </w:r>
      <w:bookmarkEnd w:id="21"/>
    </w:p>
    <w:p w14:paraId="7BE0EAD0" w14:textId="56276964" w:rsidR="00AC5012" w:rsidRPr="00074127" w:rsidRDefault="00AC5012" w:rsidP="00703AFE">
      <w:pPr>
        <w:rPr>
          <w:lang w:eastAsia="en-AU"/>
        </w:rPr>
      </w:pPr>
      <w:r w:rsidRPr="00074127">
        <w:rPr>
          <w:lang w:eastAsia="en-AU"/>
        </w:rPr>
        <w:t xml:space="preserve">An output of the project was a </w:t>
      </w:r>
      <w:r w:rsidR="0033746C" w:rsidRPr="00074127">
        <w:rPr>
          <w:lang w:eastAsia="en-AU"/>
        </w:rPr>
        <w:t>n</w:t>
      </w:r>
      <w:r w:rsidRPr="00074127">
        <w:rPr>
          <w:lang w:eastAsia="en-AU"/>
        </w:rPr>
        <w:t xml:space="preserve">ational </w:t>
      </w:r>
      <w:r w:rsidR="0033746C" w:rsidRPr="00074127">
        <w:rPr>
          <w:lang w:eastAsia="en-AU"/>
        </w:rPr>
        <w:t>s</w:t>
      </w:r>
      <w:r w:rsidRPr="00074127">
        <w:rPr>
          <w:lang w:eastAsia="en-AU"/>
        </w:rPr>
        <w:t>ymposium</w:t>
      </w:r>
      <w:r w:rsidR="008D2EAA" w:rsidRPr="00074127">
        <w:rPr>
          <w:lang w:eastAsia="en-AU"/>
        </w:rPr>
        <w:t xml:space="preserve">, online and in person, to share the findings from the project and receive feedback on the proposed strategies. </w:t>
      </w:r>
      <w:r w:rsidRPr="00074127">
        <w:rPr>
          <w:lang w:eastAsia="en-AU"/>
        </w:rPr>
        <w:t xml:space="preserve">The project findings have also established </w:t>
      </w:r>
      <w:r w:rsidR="002D7B7D" w:rsidRPr="00074127">
        <w:rPr>
          <w:lang w:eastAsia="en-AU"/>
        </w:rPr>
        <w:t xml:space="preserve">suggested </w:t>
      </w:r>
      <w:r w:rsidRPr="00074127">
        <w:rPr>
          <w:lang w:eastAsia="en-AU"/>
        </w:rPr>
        <w:t>strategies that can be adopted by all pathway programs across Australia to strengthen and improve pathway programs for Indigenous students.</w:t>
      </w:r>
    </w:p>
    <w:p w14:paraId="19654388" w14:textId="28E3A4ED" w:rsidR="00C14DDE" w:rsidRPr="00074127" w:rsidRDefault="00C14DDE">
      <w:pPr>
        <w:spacing w:line="259" w:lineRule="auto"/>
        <w:rPr>
          <w:lang w:eastAsia="en-AU"/>
        </w:rPr>
      </w:pPr>
      <w:r w:rsidRPr="00074127">
        <w:rPr>
          <w:lang w:eastAsia="en-AU"/>
        </w:rPr>
        <w:br w:type="page"/>
      </w:r>
    </w:p>
    <w:p w14:paraId="41843BF4" w14:textId="77777777" w:rsidR="00271D48" w:rsidRPr="00074127" w:rsidRDefault="009D6D47" w:rsidP="009D6D47">
      <w:pPr>
        <w:pStyle w:val="Heading1"/>
        <w:rPr>
          <w:rFonts w:cs="Arial"/>
        </w:rPr>
      </w:pPr>
      <w:bookmarkStart w:id="22" w:name="_Toc219978397"/>
      <w:r w:rsidRPr="00074127">
        <w:rPr>
          <w:rFonts w:cs="Arial"/>
        </w:rPr>
        <w:lastRenderedPageBreak/>
        <w:t>Recommendations</w:t>
      </w:r>
      <w:bookmarkEnd w:id="22"/>
      <w:r w:rsidRPr="00074127">
        <w:rPr>
          <w:rFonts w:cs="Arial"/>
        </w:rPr>
        <w:t xml:space="preserve"> </w:t>
      </w:r>
    </w:p>
    <w:p w14:paraId="1B86FC05" w14:textId="02C4DBAA" w:rsidR="00B77ADC" w:rsidRPr="00074127" w:rsidRDefault="00B77ADC" w:rsidP="00703AFE">
      <w:bookmarkStart w:id="23" w:name="_Hlk195537728"/>
      <w:r w:rsidRPr="00074127">
        <w:t xml:space="preserve">The findings of this project inform </w:t>
      </w:r>
      <w:r w:rsidR="009500B1" w:rsidRPr="00074127">
        <w:t>eight</w:t>
      </w:r>
      <w:r w:rsidRPr="00074127">
        <w:t xml:space="preserve"> high-level recommendations under two broad categories:</w:t>
      </w:r>
    </w:p>
    <w:p w14:paraId="247F0B5C" w14:textId="67822705" w:rsidR="00B77ADC" w:rsidRPr="00703AFE" w:rsidRDefault="000C1E6D" w:rsidP="00703AFE">
      <w:pPr>
        <w:pStyle w:val="ListParagraph"/>
      </w:pPr>
      <w:r w:rsidRPr="00703AFE">
        <w:t>k</w:t>
      </w:r>
      <w:r w:rsidR="00B77ADC" w:rsidRPr="00703AFE">
        <w:t>ey stakeholder recommendations</w:t>
      </w:r>
    </w:p>
    <w:p w14:paraId="23F42E76" w14:textId="77777777" w:rsidR="00B77ADC" w:rsidRPr="00703AFE" w:rsidRDefault="00B77ADC" w:rsidP="00703AFE">
      <w:pPr>
        <w:pStyle w:val="ListParagraph"/>
      </w:pPr>
      <w:r w:rsidRPr="00703AFE">
        <w:t>Australian Government recommendations.</w:t>
      </w:r>
    </w:p>
    <w:p w14:paraId="4F4AC9F7" w14:textId="48F849A7" w:rsidR="00B34A69" w:rsidRPr="00074127" w:rsidRDefault="00B34A69" w:rsidP="00D066EF">
      <w:pPr>
        <w:pStyle w:val="Heading2"/>
      </w:pPr>
      <w:bookmarkStart w:id="24" w:name="_Toc219978398"/>
      <w:bookmarkStart w:id="25" w:name="_Hlk195538289"/>
      <w:bookmarkEnd w:id="23"/>
      <w:r w:rsidRPr="00074127">
        <w:t xml:space="preserve">Key </w:t>
      </w:r>
      <w:r w:rsidR="00600D61" w:rsidRPr="00074127">
        <w:t>s</w:t>
      </w:r>
      <w:r w:rsidRPr="00074127">
        <w:t xml:space="preserve">takeholder </w:t>
      </w:r>
      <w:r w:rsidR="00600D61" w:rsidRPr="00074127">
        <w:t>r</w:t>
      </w:r>
      <w:r w:rsidRPr="00074127">
        <w:t>ecommendations</w:t>
      </w:r>
      <w:bookmarkEnd w:id="24"/>
    </w:p>
    <w:p w14:paraId="2843477A" w14:textId="071FE999" w:rsidR="00D066EF" w:rsidRPr="00074127" w:rsidRDefault="00D066EF" w:rsidP="00703AFE">
      <w:pPr>
        <w:pStyle w:val="ListParagraph"/>
        <w:numPr>
          <w:ilvl w:val="0"/>
          <w:numId w:val="42"/>
        </w:numPr>
        <w:ind w:left="709" w:hanging="357"/>
      </w:pPr>
      <w:bookmarkStart w:id="26" w:name="_Hlk195282958"/>
      <w:bookmarkEnd w:id="25"/>
      <w:r w:rsidRPr="00074127">
        <w:t xml:space="preserve">Pathway program leaders </w:t>
      </w:r>
      <w:bookmarkEnd w:id="26"/>
      <w:r w:rsidRPr="00074127">
        <w:t>need to ensure cultural competency training opportunities for teachers</w:t>
      </w:r>
      <w:r w:rsidR="00B11A13" w:rsidRPr="00074127">
        <w:t xml:space="preserve"> and support staff</w:t>
      </w:r>
      <w:r w:rsidRPr="00074127">
        <w:t xml:space="preserve"> in pathway programs</w:t>
      </w:r>
      <w:r w:rsidR="00F5372E" w:rsidRPr="00074127">
        <w:t>.</w:t>
      </w:r>
    </w:p>
    <w:p w14:paraId="3819E717" w14:textId="1BC4C8F5" w:rsidR="00D066EF" w:rsidRPr="00074127" w:rsidRDefault="00D066EF" w:rsidP="00703AFE">
      <w:pPr>
        <w:pStyle w:val="ListParagraph"/>
        <w:numPr>
          <w:ilvl w:val="0"/>
          <w:numId w:val="42"/>
        </w:numPr>
        <w:ind w:left="709" w:hanging="357"/>
      </w:pPr>
      <w:r w:rsidRPr="00074127">
        <w:t xml:space="preserve">Pathway program teaching </w:t>
      </w:r>
      <w:bookmarkStart w:id="27" w:name="_Hlk195283031"/>
      <w:r w:rsidRPr="00074127">
        <w:t xml:space="preserve">staff </w:t>
      </w:r>
      <w:bookmarkEnd w:id="27"/>
      <w:r w:rsidRPr="00074127">
        <w:t>should work collaboratively with Indigenous academics and community members to ensure Indigenous perspectives are strongly embedded in course curricula.</w:t>
      </w:r>
    </w:p>
    <w:p w14:paraId="54C33A0A" w14:textId="670DF34D" w:rsidR="00D066EF" w:rsidRPr="00074127" w:rsidRDefault="00D066EF" w:rsidP="00703AFE">
      <w:pPr>
        <w:pStyle w:val="ListParagraph"/>
        <w:numPr>
          <w:ilvl w:val="0"/>
          <w:numId w:val="42"/>
        </w:numPr>
        <w:ind w:left="709" w:hanging="357"/>
      </w:pPr>
      <w:r w:rsidRPr="00074127">
        <w:t>Pathway program leader</w:t>
      </w:r>
      <w:r w:rsidR="00F5372E" w:rsidRPr="00074127">
        <w:t>s</w:t>
      </w:r>
      <w:r w:rsidRPr="00074127">
        <w:t xml:space="preserve"> and Indigenous centre/unit staff should work together to ensure strong supports are in place for Indigenous students.</w:t>
      </w:r>
    </w:p>
    <w:p w14:paraId="3A2AAD9B" w14:textId="4D3FA2CC" w:rsidR="0093189F" w:rsidRPr="00074127" w:rsidRDefault="00D066EF" w:rsidP="00703AFE">
      <w:pPr>
        <w:pStyle w:val="ListParagraph"/>
        <w:numPr>
          <w:ilvl w:val="0"/>
          <w:numId w:val="42"/>
        </w:numPr>
        <w:ind w:left="709" w:hanging="357"/>
      </w:pPr>
      <w:r w:rsidRPr="00074127">
        <w:t>Pathway program teachers</w:t>
      </w:r>
      <w:r w:rsidR="000C1E6D">
        <w:t xml:space="preserve"> and </w:t>
      </w:r>
      <w:r w:rsidRPr="00074127">
        <w:t xml:space="preserve">support staff and Indigenous centre/unit staff should continue to develop and strengthen strategies that build a sense of belonging and connection for Indigenous </w:t>
      </w:r>
      <w:r w:rsidR="002B1583" w:rsidRPr="00074127">
        <w:t xml:space="preserve">pathway program </w:t>
      </w:r>
      <w:r w:rsidRPr="00074127">
        <w:t xml:space="preserve">students </w:t>
      </w:r>
      <w:r w:rsidR="002B1583" w:rsidRPr="00074127">
        <w:t>to</w:t>
      </w:r>
      <w:r w:rsidRPr="00074127">
        <w:t xml:space="preserve"> the university</w:t>
      </w:r>
      <w:r w:rsidR="000C1E6D">
        <w:t xml:space="preserve"> (f</w:t>
      </w:r>
      <w:r w:rsidR="0093189F" w:rsidRPr="00074127">
        <w:t>or example, student-led events, creative workshops, or co-design sessions with students</w:t>
      </w:r>
      <w:r w:rsidR="000C1E6D">
        <w:t>)</w:t>
      </w:r>
      <w:r w:rsidR="0093189F" w:rsidRPr="00074127">
        <w:t>.</w:t>
      </w:r>
    </w:p>
    <w:p w14:paraId="099C84FB" w14:textId="1D5550F7" w:rsidR="00D066EF" w:rsidRPr="00074127" w:rsidRDefault="00D066EF" w:rsidP="00703AFE">
      <w:pPr>
        <w:pStyle w:val="ListParagraph"/>
        <w:numPr>
          <w:ilvl w:val="0"/>
          <w:numId w:val="42"/>
        </w:numPr>
        <w:ind w:left="709" w:hanging="357"/>
      </w:pPr>
      <w:r w:rsidRPr="00074127">
        <w:t xml:space="preserve">Pathway program leaders should ensure there are initiatives in place to </w:t>
      </w:r>
      <w:r w:rsidR="00093A1E" w:rsidRPr="00074127">
        <w:t>provide</w:t>
      </w:r>
      <w:r w:rsidRPr="00074127">
        <w:t xml:space="preserve"> mentoring opportunities for Indigenous students</w:t>
      </w:r>
      <w:r w:rsidR="00F5372E" w:rsidRPr="00074127">
        <w:t xml:space="preserve"> in pathway programs</w:t>
      </w:r>
      <w:r w:rsidRPr="00074127">
        <w:t xml:space="preserve"> (</w:t>
      </w:r>
      <w:r w:rsidR="00CD343F" w:rsidRPr="00074127">
        <w:t>for example</w:t>
      </w:r>
      <w:r w:rsidRPr="00074127">
        <w:t>, with graduates or university students who previously participated in a pathway program).</w:t>
      </w:r>
    </w:p>
    <w:p w14:paraId="039477E0" w14:textId="6D0FD9F0" w:rsidR="002B1583" w:rsidRPr="00074127" w:rsidRDefault="002B1583" w:rsidP="00703AFE">
      <w:pPr>
        <w:pStyle w:val="ListParagraph"/>
        <w:numPr>
          <w:ilvl w:val="0"/>
          <w:numId w:val="42"/>
        </w:numPr>
        <w:ind w:left="709" w:hanging="357"/>
      </w:pPr>
      <w:bookmarkStart w:id="28" w:name="_Hlk195538276"/>
      <w:r w:rsidRPr="00074127">
        <w:t xml:space="preserve">Pathway program leaders should work with </w:t>
      </w:r>
      <w:r w:rsidR="00CD343F" w:rsidRPr="00074127">
        <w:t>u</w:t>
      </w:r>
      <w:r w:rsidRPr="00074127">
        <w:t>niversity IT services</w:t>
      </w:r>
      <w:r w:rsidR="00C76D95" w:rsidRPr="00074127">
        <w:t xml:space="preserve"> and the Indigenous centre/unit</w:t>
      </w:r>
      <w:r w:rsidRPr="00074127">
        <w:t xml:space="preserve"> to develop better </w:t>
      </w:r>
      <w:r w:rsidR="00A258B1" w:rsidRPr="00074127">
        <w:t>data</w:t>
      </w:r>
      <w:r w:rsidRPr="00074127">
        <w:t xml:space="preserve"> gathering so that student pathways can be tracked and timely support provided to Indigenous students. This could then assist with setting up mentoring opportunities between past and present </w:t>
      </w:r>
      <w:r w:rsidR="009B0E88" w:rsidRPr="00074127">
        <w:t xml:space="preserve">Indigenous </w:t>
      </w:r>
      <w:r w:rsidRPr="00074127">
        <w:t>pathway</w:t>
      </w:r>
      <w:r w:rsidR="009B0E88" w:rsidRPr="00074127">
        <w:t xml:space="preserve"> program</w:t>
      </w:r>
      <w:r w:rsidRPr="00074127">
        <w:t xml:space="preserve"> students.</w:t>
      </w:r>
    </w:p>
    <w:p w14:paraId="54A64748" w14:textId="2613083F" w:rsidR="00D066EF" w:rsidRPr="00074127" w:rsidRDefault="00D066EF" w:rsidP="00D066EF">
      <w:pPr>
        <w:pStyle w:val="Heading2"/>
      </w:pPr>
      <w:bookmarkStart w:id="29" w:name="_Toc219978399"/>
      <w:bookmarkEnd w:id="28"/>
      <w:r w:rsidRPr="00074127">
        <w:t xml:space="preserve">Australian Government </w:t>
      </w:r>
      <w:r w:rsidR="00600D61" w:rsidRPr="00074127">
        <w:t>r</w:t>
      </w:r>
      <w:r w:rsidRPr="00074127">
        <w:t>ecommendations</w:t>
      </w:r>
      <w:bookmarkEnd w:id="29"/>
    </w:p>
    <w:p w14:paraId="49BB520E" w14:textId="284B1147" w:rsidR="00091576" w:rsidRPr="00074127" w:rsidRDefault="00091576" w:rsidP="00703AFE">
      <w:pPr>
        <w:pStyle w:val="ListParagraph"/>
        <w:numPr>
          <w:ilvl w:val="0"/>
          <w:numId w:val="42"/>
        </w:numPr>
        <w:ind w:left="709" w:hanging="357"/>
      </w:pPr>
      <w:r w:rsidRPr="00074127">
        <w:t xml:space="preserve">The Australian Government Department of Education could </w:t>
      </w:r>
      <w:r w:rsidR="000E6538" w:rsidRPr="00074127">
        <w:t>pilot</w:t>
      </w:r>
      <w:r w:rsidRPr="00074127">
        <w:t xml:space="preserve"> amendments to data collection practices to facilitate more granular analysis of the student lifecycle from application to completion</w:t>
      </w:r>
      <w:r w:rsidR="00256CD5" w:rsidRPr="00074127">
        <w:t xml:space="preserve"> potentially using Unique Student Identifiers.</w:t>
      </w:r>
    </w:p>
    <w:p w14:paraId="3247CE4F" w14:textId="65A58CB9" w:rsidR="00091576" w:rsidRPr="00074127" w:rsidRDefault="00091576" w:rsidP="00703AFE">
      <w:pPr>
        <w:pStyle w:val="ListParagraph"/>
        <w:numPr>
          <w:ilvl w:val="0"/>
          <w:numId w:val="42"/>
        </w:numPr>
        <w:ind w:left="709" w:hanging="357"/>
      </w:pPr>
      <w:r w:rsidRPr="00074127">
        <w:t>The Australian Government Department of Education</w:t>
      </w:r>
      <w:r w:rsidR="001E269B" w:rsidRPr="00074127">
        <w:t xml:space="preserve"> </w:t>
      </w:r>
      <w:r w:rsidRPr="00074127">
        <w:t xml:space="preserve">could </w:t>
      </w:r>
      <w:r w:rsidR="000E6538" w:rsidRPr="00074127">
        <w:t>pilot</w:t>
      </w:r>
      <w:r w:rsidRPr="00074127">
        <w:t xml:space="preserve"> including a separate analysis of the national Indigenous student population in the annual cohort analysis of higher education students.</w:t>
      </w:r>
    </w:p>
    <w:p w14:paraId="08FCE060" w14:textId="7BCB8507" w:rsidR="009D6D47" w:rsidRPr="00074127" w:rsidRDefault="009D6D47" w:rsidP="00550658">
      <w:pPr>
        <w:pStyle w:val="ListParagraph"/>
        <w:numPr>
          <w:ilvl w:val="0"/>
          <w:numId w:val="42"/>
        </w:numPr>
        <w:spacing w:line="259" w:lineRule="auto"/>
      </w:pPr>
      <w:r w:rsidRPr="00074127">
        <w:br w:type="page"/>
      </w:r>
    </w:p>
    <w:p w14:paraId="68388975" w14:textId="77777777" w:rsidR="009D6D47" w:rsidRPr="00074127" w:rsidRDefault="009D6D47" w:rsidP="009D6D47">
      <w:pPr>
        <w:pStyle w:val="Heading1"/>
        <w:rPr>
          <w:rFonts w:cs="Arial"/>
        </w:rPr>
      </w:pPr>
      <w:bookmarkStart w:id="30" w:name="_Toc219978400"/>
      <w:r w:rsidRPr="00074127">
        <w:rPr>
          <w:rFonts w:cs="Arial"/>
        </w:rPr>
        <w:lastRenderedPageBreak/>
        <w:t>Introduction</w:t>
      </w:r>
      <w:bookmarkEnd w:id="30"/>
    </w:p>
    <w:p w14:paraId="6033D992" w14:textId="5826656A" w:rsidR="007971A0" w:rsidRPr="00074127" w:rsidRDefault="000C1E6D" w:rsidP="00703AFE">
      <w:r>
        <w:t>N</w:t>
      </w:r>
      <w:r w:rsidR="00AE1BC4" w:rsidRPr="00074127">
        <w:t>ational data indicates that, while Indigenous students typically can take longer to graduate, the nine-year completion rates for Indigenous students remain around 50</w:t>
      </w:r>
      <w:r w:rsidR="00172B18" w:rsidRPr="00074127">
        <w:t>%</w:t>
      </w:r>
      <w:r w:rsidR="00AE1BC4" w:rsidRPr="00074127">
        <w:t xml:space="preserve">—significantly below </w:t>
      </w:r>
      <w:r w:rsidR="00172B18" w:rsidRPr="00074127">
        <w:t xml:space="preserve">the </w:t>
      </w:r>
      <w:r w:rsidR="00AE1BC4" w:rsidRPr="00074127">
        <w:t>74</w:t>
      </w:r>
      <w:r w:rsidR="00172B18" w:rsidRPr="00074127">
        <w:t>%</w:t>
      </w:r>
      <w:r w:rsidR="00AE1BC4" w:rsidRPr="00074127">
        <w:t xml:space="preserve"> for non-Indigenous students (UA, 2023). As Nakata and Nakata (2023) note, “pre-entry activities and pathway, preparation, and enabling programs are the primary mechanisms for improving the readiness of prospective</w:t>
      </w:r>
      <w:r>
        <w:t xml:space="preserve"> </w:t>
      </w:r>
      <w:r w:rsidR="00AE1BC4" w:rsidRPr="00074127">
        <w:t>…</w:t>
      </w:r>
      <w:r w:rsidR="001C3596" w:rsidRPr="00074127">
        <w:t xml:space="preserve"> </w:t>
      </w:r>
      <w:r w:rsidR="00AE1BC4" w:rsidRPr="00074127">
        <w:t>Indigenous students” (p.</w:t>
      </w:r>
      <w:r w:rsidR="00FE287E" w:rsidRPr="00074127">
        <w:t> </w:t>
      </w:r>
      <w:r w:rsidR="00AE1BC4" w:rsidRPr="00074127">
        <w:t xml:space="preserve">17). Pathway/enabling programs are designed to provide alternative pathways to higher education, particularly for students who may not be eligible under the primary admission criteria. </w:t>
      </w:r>
      <w:r w:rsidR="001D4BCD" w:rsidRPr="00074127">
        <w:t>Most</w:t>
      </w:r>
      <w:r w:rsidR="00AE1BC4" w:rsidRPr="00074127">
        <w:t xml:space="preserve"> universities offer </w:t>
      </w:r>
      <w:r w:rsidR="001D4BCD" w:rsidRPr="00074127">
        <w:t>pathway/</w:t>
      </w:r>
      <w:r w:rsidR="00AE1BC4" w:rsidRPr="00074127">
        <w:t>enabling programs that attempt to prepare and transition Indigenous students into university. Some universities offer enabling programs designed specifically for Indigenous students</w:t>
      </w:r>
      <w:r w:rsidR="00FE287E" w:rsidRPr="00074127">
        <w:t>,</w:t>
      </w:r>
      <w:r w:rsidR="00AE1BC4" w:rsidRPr="00074127">
        <w:t xml:space="preserve"> while other universities have generic enabling programs which Indigenous students enrol in. As </w:t>
      </w:r>
      <w:bookmarkStart w:id="31" w:name="_Hlk195284668"/>
      <w:r w:rsidR="00AE1BC4" w:rsidRPr="00074127">
        <w:t>Pitman et al. (2017</w:t>
      </w:r>
      <w:bookmarkEnd w:id="31"/>
      <w:r w:rsidR="00AE1BC4" w:rsidRPr="00074127">
        <w:t xml:space="preserve">) note, the role </w:t>
      </w:r>
      <w:r w:rsidR="00FE287E" w:rsidRPr="00074127">
        <w:t xml:space="preserve">that </w:t>
      </w:r>
      <w:r w:rsidR="00B62CB0" w:rsidRPr="00074127">
        <w:t>pathway/</w:t>
      </w:r>
      <w:r w:rsidR="00AE1BC4" w:rsidRPr="00074127">
        <w:t xml:space="preserve">enabling programs play to transition Indigenous students into higher education </w:t>
      </w:r>
      <w:r w:rsidR="00E50D1B" w:rsidRPr="00074127">
        <w:br/>
      </w:r>
      <w:r w:rsidR="00AE1BC4" w:rsidRPr="00074127">
        <w:t>“</w:t>
      </w:r>
      <w:r w:rsidR="00E50D1B" w:rsidRPr="00074127">
        <w:t>—</w:t>
      </w:r>
      <w:r w:rsidR="00AE1BC4" w:rsidRPr="00074127">
        <w:t>compared to other pathways</w:t>
      </w:r>
      <w:r w:rsidR="00E50D1B" w:rsidRPr="00074127">
        <w:t>—</w:t>
      </w:r>
      <w:r w:rsidR="00AE1BC4" w:rsidRPr="00074127">
        <w:t>is greater than for other groups of students”</w:t>
      </w:r>
      <w:r w:rsidR="00E50D1B" w:rsidRPr="00074127">
        <w:t xml:space="preserve"> (p. 243)</w:t>
      </w:r>
      <w:r w:rsidR="00AE1BC4" w:rsidRPr="00074127">
        <w:t xml:space="preserve"> with one in </w:t>
      </w:r>
      <w:r w:rsidR="00E50D1B" w:rsidRPr="00074127">
        <w:t>10</w:t>
      </w:r>
      <w:r w:rsidR="00AE1BC4" w:rsidRPr="00074127">
        <w:t xml:space="preserve"> Indigenous students enrolling in an undergraduate degree having transitioned via an enabling program. Previous research has shown that there is </w:t>
      </w:r>
      <w:r w:rsidR="00011817">
        <w:t xml:space="preserve">a </w:t>
      </w:r>
      <w:r w:rsidR="00AE1BC4" w:rsidRPr="00074127">
        <w:t>demonstratable link between enabling programs and Indigenous student participation in higher education (</w:t>
      </w:r>
      <w:bookmarkStart w:id="32" w:name="_Hlk195285103"/>
      <w:r w:rsidR="00AE1BC4" w:rsidRPr="00074127">
        <w:t>Pitman et al., 201</w:t>
      </w:r>
      <w:r w:rsidR="00AC397C" w:rsidRPr="00074127">
        <w:t>6</w:t>
      </w:r>
      <w:r w:rsidR="00AE1BC4" w:rsidRPr="00074127">
        <w:t>; Thomas, 2014). Nakata and Nakata (2023</w:t>
      </w:r>
      <w:bookmarkEnd w:id="32"/>
      <w:r w:rsidR="00AE1BC4" w:rsidRPr="00074127">
        <w:t>) argue</w:t>
      </w:r>
      <w:r w:rsidR="00E50D1B" w:rsidRPr="00074127">
        <w:t xml:space="preserve"> that</w:t>
      </w:r>
      <w:r w:rsidR="00AE1BC4" w:rsidRPr="00074127">
        <w:t xml:space="preserve"> </w:t>
      </w:r>
      <w:r w:rsidR="00B62CB0" w:rsidRPr="00074127">
        <w:t>pathway/</w:t>
      </w:r>
      <w:r w:rsidR="00E50D1B" w:rsidRPr="00074127">
        <w:t xml:space="preserve"> </w:t>
      </w:r>
      <w:r w:rsidR="00AE1BC4" w:rsidRPr="00074127">
        <w:t>enabling programs “continue to be critical to the success of many Indigenous higher education students, and without them, the number of Indigenous graduates would be significantly lower”</w:t>
      </w:r>
      <w:r w:rsidR="00E50D1B" w:rsidRPr="00074127">
        <w:t xml:space="preserve"> (p. 116)</w:t>
      </w:r>
      <w:r w:rsidR="00AE1BC4" w:rsidRPr="00074127">
        <w:t xml:space="preserve">. </w:t>
      </w:r>
    </w:p>
    <w:p w14:paraId="1DCE5CBF" w14:textId="3B400C78" w:rsidR="00AE1BC4" w:rsidRPr="00074127" w:rsidRDefault="00AE1BC4" w:rsidP="00703AFE">
      <w:r w:rsidRPr="00074127">
        <w:t xml:space="preserve">There is also evidence of a clear correlation between previous participation in </w:t>
      </w:r>
      <w:r w:rsidR="007971A0" w:rsidRPr="00074127">
        <w:t>pathway</w:t>
      </w:r>
      <w:r w:rsidRPr="00074127">
        <w:t xml:space="preserve"> programs and above average Indigenous undergraduate retention (Pitman et al., 2017, p.</w:t>
      </w:r>
      <w:r w:rsidR="00610746" w:rsidRPr="00074127">
        <w:t> </w:t>
      </w:r>
      <w:r w:rsidRPr="00074127">
        <w:t>247). However,</w:t>
      </w:r>
      <w:r w:rsidR="007971A0" w:rsidRPr="00074127">
        <w:t xml:space="preserve"> </w:t>
      </w:r>
      <w:r w:rsidRPr="00074127">
        <w:t>there has been little analysis at the national level of completion rates of Indigenous students who transitioned from an enabling program. In addition, while there has been some research on Indigenous-specific enabling programs (</w:t>
      </w:r>
      <w:r w:rsidR="00E80CCC">
        <w:t>for example</w:t>
      </w:r>
      <w:r w:rsidRPr="00074127">
        <w:t xml:space="preserve">, </w:t>
      </w:r>
      <w:bookmarkStart w:id="33" w:name="_Hlk195285509"/>
      <w:r w:rsidRPr="00074127">
        <w:t>Fredericks et al., 2017</w:t>
      </w:r>
      <w:bookmarkEnd w:id="33"/>
      <w:r w:rsidRPr="00074127">
        <w:t>)</w:t>
      </w:r>
      <w:r w:rsidR="00610746" w:rsidRPr="00074127">
        <w:t>,</w:t>
      </w:r>
      <w:r w:rsidRPr="00074127">
        <w:t xml:space="preserve"> much less is known about the</w:t>
      </w:r>
      <w:r w:rsidR="00D769C5">
        <w:t xml:space="preserve"> outcomes </w:t>
      </w:r>
      <w:r w:rsidRPr="00074127">
        <w:t>and success of Indigenous students who have participated in generic enabling programs. Some universities have higher Indigenous student completion rates than the national average</w:t>
      </w:r>
      <w:r w:rsidR="00610746" w:rsidRPr="00074127">
        <w:t>,</w:t>
      </w:r>
      <w:r w:rsidRPr="00074127">
        <w:t xml:space="preserve"> yet whether the improved retention rates arising from enabling programs translate to improved completion rates for Indigenous students has not previously been examined. </w:t>
      </w:r>
      <w:r w:rsidR="007971A0" w:rsidRPr="00074127">
        <w:t xml:space="preserve">As </w:t>
      </w:r>
      <w:bookmarkStart w:id="34" w:name="_Hlk195285588"/>
      <w:r w:rsidR="007971A0" w:rsidRPr="00074127">
        <w:t xml:space="preserve">Lo et al. (2024) </w:t>
      </w:r>
      <w:bookmarkEnd w:id="34"/>
      <w:r w:rsidR="007971A0" w:rsidRPr="00074127">
        <w:t xml:space="preserve">note, “there is no common consensus on the term ‘university pathway programs’ in the literature as different terminology, such as ‘enabling, bridging, pathway, university foundation, and diploma’” </w:t>
      </w:r>
      <w:r w:rsidR="00610746" w:rsidRPr="00074127">
        <w:t xml:space="preserve">(p. 2) </w:t>
      </w:r>
      <w:r w:rsidR="007971A0" w:rsidRPr="00074127">
        <w:t xml:space="preserve">are all used. For the purposes of our project, the focus is on programs that have coursework to develop students’ core academic foundational skills required for undergraduate study. We explored the benefits of pathway/enabling programs for Indigenous student university preparedness and success and examined how these programs can be strengthened further to support Indigenous students to transition into and through university to completion. </w:t>
      </w:r>
      <w:bookmarkStart w:id="35" w:name="_Hlk195332717"/>
    </w:p>
    <w:bookmarkEnd w:id="35"/>
    <w:p w14:paraId="02A9BD8E" w14:textId="0031F649" w:rsidR="00DA4528" w:rsidRPr="00074127" w:rsidRDefault="00AE1BC4" w:rsidP="00703AFE">
      <w:r w:rsidRPr="00074127">
        <w:t>Building on earlier research on “success factors” for Indigenous student completions (</w:t>
      </w:r>
      <w:bookmarkStart w:id="36" w:name="_Hlk195285789"/>
      <w:r w:rsidRPr="00074127">
        <w:t>Fredericks et al., 2022</w:t>
      </w:r>
      <w:bookmarkEnd w:id="36"/>
      <w:r w:rsidRPr="00074127">
        <w:t xml:space="preserve">), the purpose of this project is to build the evidence base about </w:t>
      </w:r>
      <w:r w:rsidR="007971A0" w:rsidRPr="00074127">
        <w:t>success factors of</w:t>
      </w:r>
      <w:r w:rsidRPr="00074127">
        <w:t xml:space="preserve"> </w:t>
      </w:r>
      <w:r w:rsidR="007971A0" w:rsidRPr="00074127">
        <w:t>pathway/</w:t>
      </w:r>
      <w:r w:rsidRPr="00074127">
        <w:t xml:space="preserve">enabling programs to prepare Indigenous students for university success and </w:t>
      </w:r>
      <w:r w:rsidR="00DA4528" w:rsidRPr="00074127">
        <w:t xml:space="preserve">university </w:t>
      </w:r>
      <w:r w:rsidRPr="00074127">
        <w:t>completion by undertaking case studies of enabling programs at three universities</w:t>
      </w:r>
      <w:r w:rsidR="009C5F80" w:rsidRPr="00074127">
        <w:t xml:space="preserve"> </w:t>
      </w:r>
      <w:r w:rsidR="00610746" w:rsidRPr="00074127">
        <w:t>that</w:t>
      </w:r>
      <w:r w:rsidRPr="00074127">
        <w:t xml:space="preserve"> have </w:t>
      </w:r>
      <w:r w:rsidR="009C5F80" w:rsidRPr="00074127">
        <w:t>pathway/</w:t>
      </w:r>
      <w:r w:rsidRPr="00074127">
        <w:t xml:space="preserve">enabling programs and </w:t>
      </w:r>
      <w:r w:rsidR="00E80CCC">
        <w:t>that</w:t>
      </w:r>
      <w:r w:rsidR="00E80CCC" w:rsidRPr="00074127">
        <w:t xml:space="preserve"> </w:t>
      </w:r>
      <w:r w:rsidRPr="00074127">
        <w:t xml:space="preserve">have higher Indigenous student completion rates than the national average. </w:t>
      </w:r>
      <w:r w:rsidR="00DA4528" w:rsidRPr="00074127">
        <w:t xml:space="preserve">This has been achieved through a </w:t>
      </w:r>
      <w:r w:rsidR="00DA4528" w:rsidRPr="00074127">
        <w:lastRenderedPageBreak/>
        <w:t xml:space="preserve">mixed-methods project that evaluates the effectiveness of enabling programs in supporting Indigenous students to “enter, participate and successfully complete university” </w:t>
      </w:r>
      <w:bookmarkStart w:id="37" w:name="_Hlk195286908"/>
      <w:r w:rsidR="00DA4528" w:rsidRPr="00074127">
        <w:t>(Shalley et al., 2019</w:t>
      </w:r>
      <w:bookmarkEnd w:id="37"/>
      <w:r w:rsidR="00DA4528" w:rsidRPr="00074127">
        <w:t>, p. 44).</w:t>
      </w:r>
    </w:p>
    <w:p w14:paraId="67230111" w14:textId="06833FF4" w:rsidR="00DA4528" w:rsidRPr="00074127" w:rsidRDefault="00DA4528" w:rsidP="00703AFE">
      <w:r w:rsidRPr="00074127">
        <w:t xml:space="preserve">In the context of this project, university “completion” refers to the successful completion of all the academic requirements of a course of study. However, it is important to note that </w:t>
      </w:r>
      <w:r w:rsidR="00A5136D" w:rsidRPr="00074127">
        <w:t xml:space="preserve">non-completion is not necessarily considered a failure (Cunninghame &amp; Pitman, 2020) and, for some Indigenous students, even partial completion of a course may be counted as a success in terms of enabling them to contribute work-related skills at a higher level than before (Asmar et al., 2011). </w:t>
      </w:r>
      <w:r w:rsidRPr="00074127">
        <w:t xml:space="preserve">Certainly, as </w:t>
      </w:r>
      <w:proofErr w:type="spellStart"/>
      <w:r w:rsidRPr="00074127">
        <w:t>Uink</w:t>
      </w:r>
      <w:proofErr w:type="spellEnd"/>
      <w:r w:rsidRPr="00074127">
        <w:t xml:space="preserve"> et al. (2019) notes “the goals and priorities of Indigenous students may not always conform to the objectives and desired outcomes of the Australian government and higher education providers”</w:t>
      </w:r>
      <w:r w:rsidR="00E80CCC">
        <w:t xml:space="preserve"> (</w:t>
      </w:r>
      <w:r w:rsidR="00E80CCC" w:rsidRPr="00074127">
        <w:t>p. 9</w:t>
      </w:r>
      <w:r w:rsidR="00E80CCC">
        <w:t>)</w:t>
      </w:r>
      <w:r w:rsidRPr="00074127">
        <w:t>.</w:t>
      </w:r>
      <w:r w:rsidR="00A5136D" w:rsidRPr="00074127">
        <w:t xml:space="preserve"> However, the 2016 Graduate Outcomes Survey (Quality Indicators for Learning and Teaching, 2016) highlighted that the “gap” in employment rates comparing Indigenous and non-Indigenous </w:t>
      </w:r>
      <w:proofErr w:type="gramStart"/>
      <w:r w:rsidR="00A5136D" w:rsidRPr="00074127">
        <w:t>peoples</w:t>
      </w:r>
      <w:proofErr w:type="gramEnd"/>
      <w:r w:rsidR="00A5136D" w:rsidRPr="00074127">
        <w:t xml:space="preserve"> closes when they have a bachelor-level qualification. This being the case, much work is still to be done to achieve parity between Indigenous and non-Indigenous students in terms of completion rates.</w:t>
      </w:r>
      <w:r w:rsidRPr="00074127">
        <w:t xml:space="preserve"> </w:t>
      </w:r>
    </w:p>
    <w:p w14:paraId="18950E38" w14:textId="743939FA" w:rsidR="007971A0" w:rsidRPr="00074127" w:rsidRDefault="00DA4528" w:rsidP="00703AFE">
      <w:r w:rsidRPr="00074127">
        <w:t>T</w:t>
      </w:r>
      <w:r w:rsidR="007971A0" w:rsidRPr="00074127">
        <w:t>here have been a number of research projects undertaken at universities across Australia that provide evidence of some of the multifaceted challenges Indigenous students face in completing university degrees (</w:t>
      </w:r>
      <w:bookmarkStart w:id="38" w:name="_Hlk195286931"/>
      <w:r w:rsidR="00E80CCC">
        <w:t>for example</w:t>
      </w:r>
      <w:r w:rsidR="007971A0" w:rsidRPr="00074127">
        <w:t xml:space="preserve">, Andersen et al., 2008; Asmar et al., 2011; Barney, 2016; Fredericks et al, 2015; Hearn et al., 2019; Hollinsworth et al., 2021; Page et al., 2017; </w:t>
      </w:r>
      <w:r w:rsidR="00425280" w:rsidRPr="00074127">
        <w:t>Pham et al., 202</w:t>
      </w:r>
      <w:r w:rsidR="00910E19" w:rsidRPr="00074127">
        <w:t>4</w:t>
      </w:r>
      <w:r w:rsidR="00425280" w:rsidRPr="00074127">
        <w:t xml:space="preserve">; </w:t>
      </w:r>
      <w:proofErr w:type="spellStart"/>
      <w:r w:rsidR="007971A0" w:rsidRPr="00074127">
        <w:t>Uink</w:t>
      </w:r>
      <w:proofErr w:type="spellEnd"/>
      <w:r w:rsidR="007971A0" w:rsidRPr="00074127">
        <w:t xml:space="preserve"> et al., 2022). </w:t>
      </w:r>
      <w:bookmarkEnd w:id="38"/>
      <w:r w:rsidR="007971A0" w:rsidRPr="00074127">
        <w:t>There has been some research on the role of enabling programs in transitioning Indigenous students into university. Fredericks et al. (2015</w:t>
      </w:r>
      <w:r w:rsidR="002B1F46" w:rsidRPr="00074127">
        <w:t>;</w:t>
      </w:r>
      <w:r w:rsidR="007971A0" w:rsidRPr="00074127">
        <w:t xml:space="preserve"> 2017) examined three Indigenous-specific enabling programs at regional universit</w:t>
      </w:r>
      <w:r w:rsidR="00AB354C" w:rsidRPr="00074127">
        <w:t>ies</w:t>
      </w:r>
      <w:r w:rsidR="007971A0" w:rsidRPr="00074127">
        <w:t xml:space="preserve"> and found the programs had impacts on university participation as well as reaffirming personal identity and confidence. Pitman et al. (2017) analysed retention rates and university success of students who transition from an enabling program and found that there is a “clear link between enabling program enrolments and improved retention rates in subsequent higher education studies” </w:t>
      </w:r>
      <w:r w:rsidR="00AB354C" w:rsidRPr="00074127">
        <w:t xml:space="preserve">(p. 247) </w:t>
      </w:r>
      <w:r w:rsidR="007971A0" w:rsidRPr="00074127">
        <w:t>for Indigenous students. However, they noted that “further study could also be undertaken into whether the improved retention rates arising from the enabling programs translate to improved completion rates”</w:t>
      </w:r>
      <w:r w:rsidR="00AB354C" w:rsidRPr="00074127">
        <w:t xml:space="preserve"> (</w:t>
      </w:r>
      <w:r w:rsidR="00E80CCC">
        <w:t>Pi</w:t>
      </w:r>
      <w:r w:rsidR="00EC41C6">
        <w:t>t</w:t>
      </w:r>
      <w:r w:rsidR="00E80CCC">
        <w:t xml:space="preserve">man et al. </w:t>
      </w:r>
      <w:r w:rsidR="00AB354C" w:rsidRPr="00074127">
        <w:t>2017, p. 247)</w:t>
      </w:r>
      <w:r w:rsidR="007971A0" w:rsidRPr="00074127">
        <w:t>.</w:t>
      </w:r>
      <w:r w:rsidR="00E916CA" w:rsidRPr="00074127">
        <w:t xml:space="preserve"> </w:t>
      </w:r>
      <w:r w:rsidR="007971A0" w:rsidRPr="00074127">
        <w:t>This project aims to build and strengthen the evidence about the success factors of pathway/enabling programs to ensure Indigenous student success and university completion.</w:t>
      </w:r>
    </w:p>
    <w:p w14:paraId="26318CF8" w14:textId="4898781A" w:rsidR="007971A0" w:rsidRPr="00074127" w:rsidRDefault="007971A0" w:rsidP="00703AFE">
      <w:r w:rsidRPr="00074127">
        <w:t>Specifically, the key research questions addressed in this project are:</w:t>
      </w:r>
    </w:p>
    <w:p w14:paraId="3406D152" w14:textId="225E16B6" w:rsidR="007971A0" w:rsidRPr="00074127" w:rsidRDefault="007971A0" w:rsidP="00703AFE">
      <w:pPr>
        <w:pStyle w:val="ListParagraph"/>
        <w:numPr>
          <w:ilvl w:val="0"/>
          <w:numId w:val="29"/>
        </w:numPr>
        <w:ind w:left="714" w:hanging="357"/>
      </w:pPr>
      <w:r w:rsidRPr="00074127">
        <w:t>What do Indigenous students and staff report are the success factors of pathway/</w:t>
      </w:r>
      <w:r w:rsidR="00AB354C" w:rsidRPr="00074127">
        <w:t xml:space="preserve"> </w:t>
      </w:r>
      <w:r w:rsidRPr="00074127">
        <w:t>enabling programs that influence Indigenous student transition, success</w:t>
      </w:r>
      <w:r w:rsidR="00AB354C" w:rsidRPr="00074127">
        <w:t>,</w:t>
      </w:r>
      <w:r w:rsidRPr="00074127">
        <w:t xml:space="preserve"> and university completion?</w:t>
      </w:r>
    </w:p>
    <w:p w14:paraId="04990611" w14:textId="33FE29AD" w:rsidR="007971A0" w:rsidRPr="00074127" w:rsidRDefault="007971A0" w:rsidP="00703AFE">
      <w:pPr>
        <w:pStyle w:val="ListParagraph"/>
        <w:numPr>
          <w:ilvl w:val="0"/>
          <w:numId w:val="29"/>
        </w:numPr>
        <w:ind w:left="714" w:hanging="357"/>
      </w:pPr>
      <w:r w:rsidRPr="00074127">
        <w:t xml:space="preserve">What are the effective strategies/support mechanisms </w:t>
      </w:r>
      <w:r w:rsidR="00E9222C">
        <w:t xml:space="preserve">that </w:t>
      </w:r>
      <w:r w:rsidRPr="00074127">
        <w:t>pathway/enabling programs at universities with high completion rates employ?</w:t>
      </w:r>
    </w:p>
    <w:p w14:paraId="4F8EF793" w14:textId="0B8C3850" w:rsidR="00353AFA" w:rsidRPr="00074127" w:rsidRDefault="00353AFA" w:rsidP="00703AFE">
      <w:pPr>
        <w:pStyle w:val="ListParagraph"/>
        <w:numPr>
          <w:ilvl w:val="0"/>
          <w:numId w:val="29"/>
        </w:numPr>
        <w:ind w:left="714" w:hanging="357"/>
      </w:pPr>
      <w:r w:rsidRPr="00074127">
        <w:t>How does quantitative data inform the evaluation of programs, facilitate program development</w:t>
      </w:r>
      <w:r w:rsidR="00AB354C" w:rsidRPr="00074127">
        <w:t>,</w:t>
      </w:r>
      <w:r w:rsidRPr="00074127">
        <w:t xml:space="preserve"> and inform </w:t>
      </w:r>
      <w:r w:rsidR="00341405" w:rsidRPr="00074127">
        <w:t xml:space="preserve">Indigenous </w:t>
      </w:r>
      <w:r w:rsidRPr="00074127">
        <w:t xml:space="preserve">student support? </w:t>
      </w:r>
    </w:p>
    <w:p w14:paraId="2B7FE749" w14:textId="6C18CCA1" w:rsidR="00B34A69" w:rsidRPr="00074127" w:rsidRDefault="007971A0" w:rsidP="00703AFE">
      <w:pPr>
        <w:pStyle w:val="ListParagraph"/>
        <w:numPr>
          <w:ilvl w:val="0"/>
          <w:numId w:val="29"/>
        </w:numPr>
        <w:ind w:left="714" w:hanging="357"/>
      </w:pPr>
      <w:r w:rsidRPr="00074127">
        <w:t>What are the implications for policy and practice to improve Indigenous student completions nationally? For example, how can pathway/enabling programs better support and prepare Indigenous students to transition in</w:t>
      </w:r>
      <w:r w:rsidR="005D07C2" w:rsidRPr="00074127">
        <w:t>to</w:t>
      </w:r>
      <w:r w:rsidRPr="00074127">
        <w:t xml:space="preserve"> and through university to completion?</w:t>
      </w:r>
    </w:p>
    <w:p w14:paraId="69249408" w14:textId="39BFCC47" w:rsidR="007971A0" w:rsidRPr="00074127" w:rsidRDefault="007971A0" w:rsidP="00703AFE">
      <w:r w:rsidRPr="00074127">
        <w:lastRenderedPageBreak/>
        <w:t>The findings of this project identif</w:t>
      </w:r>
      <w:r w:rsidR="006A3C8C" w:rsidRPr="00074127">
        <w:t>y</w:t>
      </w:r>
      <w:r w:rsidRPr="00074127">
        <w:t xml:space="preserve"> success factors of pathway/enabling programs and potential links to Indigenous student success and university completion to highlight the strengths of these universities and assist in improving pathway/enabling programs </w:t>
      </w:r>
      <w:bookmarkStart w:id="39" w:name="_Hlk195435233"/>
      <w:r w:rsidRPr="00074127">
        <w:t xml:space="preserve">to support </w:t>
      </w:r>
      <w:bookmarkStart w:id="40" w:name="_Hlk195435206"/>
      <w:r w:rsidRPr="00074127">
        <w:t xml:space="preserve">Indigenous student transition </w:t>
      </w:r>
      <w:bookmarkEnd w:id="40"/>
      <w:r w:rsidRPr="00074127">
        <w:t>into and through university to completion.</w:t>
      </w:r>
    </w:p>
    <w:p w14:paraId="22546096" w14:textId="253BDF96" w:rsidR="007971A0" w:rsidRPr="00074127" w:rsidRDefault="007971A0" w:rsidP="00703AFE">
      <w:bookmarkStart w:id="41" w:name="_Hlk195606528"/>
      <w:bookmarkEnd w:id="39"/>
      <w:r w:rsidRPr="00074127">
        <w:t xml:space="preserve">The project responds to the </w:t>
      </w:r>
      <w:bookmarkStart w:id="42" w:name="_Hlk195606343"/>
      <w:r w:rsidRPr="00074127">
        <w:t xml:space="preserve">Universities Australia </w:t>
      </w:r>
      <w:r w:rsidRPr="00074127">
        <w:rPr>
          <w:i/>
          <w:iCs/>
        </w:rPr>
        <w:t>Indigenous Strategy 2022</w:t>
      </w:r>
      <w:r w:rsidR="00FE287E" w:rsidRPr="00074127">
        <w:rPr>
          <w:i/>
          <w:iCs/>
        </w:rPr>
        <w:t>–</w:t>
      </w:r>
      <w:r w:rsidRPr="00074127">
        <w:rPr>
          <w:i/>
          <w:iCs/>
        </w:rPr>
        <w:t>2025</w:t>
      </w:r>
      <w:bookmarkEnd w:id="42"/>
      <w:r w:rsidRPr="00074127">
        <w:t>, which states that Indigenous student</w:t>
      </w:r>
      <w:r w:rsidR="00E80CCC">
        <w:t>s’</w:t>
      </w:r>
      <w:r w:rsidRPr="00074127">
        <w:t xml:space="preserve"> “access to university has improved greatly, but completion rates continue to lag</w:t>
      </w:r>
      <w:bookmarkStart w:id="43" w:name="_Hlk195606681"/>
      <w:r w:rsidRPr="00074127">
        <w:t>” (</w:t>
      </w:r>
      <w:r w:rsidR="003D0DBB" w:rsidRPr="00074127">
        <w:t xml:space="preserve">UA, </w:t>
      </w:r>
      <w:r w:rsidR="00A900F1" w:rsidRPr="00074127">
        <w:t>20</w:t>
      </w:r>
      <w:r w:rsidR="003D0DBB" w:rsidRPr="00074127">
        <w:t>2</w:t>
      </w:r>
      <w:r w:rsidR="00A900F1" w:rsidRPr="00074127">
        <w:t xml:space="preserve">2, </w:t>
      </w:r>
      <w:r w:rsidRPr="00074127">
        <w:t>p. 19</w:t>
      </w:r>
      <w:bookmarkEnd w:id="41"/>
      <w:r w:rsidRPr="00074127">
        <w:t>)</w:t>
      </w:r>
      <w:r w:rsidR="00F472DD" w:rsidRPr="00074127">
        <w:t>,</w:t>
      </w:r>
      <w:r w:rsidRPr="00074127">
        <w:t xml:space="preserve"> </w:t>
      </w:r>
      <w:bookmarkEnd w:id="43"/>
      <w:r w:rsidRPr="00074127">
        <w:t>and “there is new emphasis on supporting students through to degree completion and successful post-study outcomes” (</w:t>
      </w:r>
      <w:r w:rsidR="003D0DBB" w:rsidRPr="00074127">
        <w:t xml:space="preserve">UA, 2022, </w:t>
      </w:r>
      <w:r w:rsidRPr="00074127">
        <w:t xml:space="preserve">p. 7). The proposed project also responds to the </w:t>
      </w:r>
      <w:bookmarkStart w:id="44" w:name="_Hlk195334704"/>
      <w:r w:rsidR="00DC57DD" w:rsidRPr="00074127">
        <w:rPr>
          <w:rFonts w:cs="Arial"/>
          <w:i/>
          <w:iCs/>
        </w:rPr>
        <w:t xml:space="preserve">Australian Universities </w:t>
      </w:r>
      <w:bookmarkStart w:id="45" w:name="_Hlk195334595"/>
      <w:r w:rsidRPr="00074127">
        <w:rPr>
          <w:i/>
          <w:iCs/>
        </w:rPr>
        <w:t>Accord Interim Report</w:t>
      </w:r>
      <w:r w:rsidRPr="00074127">
        <w:t xml:space="preserve"> </w:t>
      </w:r>
      <w:bookmarkEnd w:id="45"/>
      <w:r w:rsidRPr="00074127">
        <w:t>(</w:t>
      </w:r>
      <w:r w:rsidR="00DC57DD" w:rsidRPr="00074127">
        <w:t xml:space="preserve">Australian Government, </w:t>
      </w:r>
      <w:r w:rsidRPr="00074127">
        <w:t>2023</w:t>
      </w:r>
      <w:bookmarkEnd w:id="44"/>
      <w:r w:rsidRPr="00074127">
        <w:t>)</w:t>
      </w:r>
      <w:r w:rsidR="00E80CCC">
        <w:t>,</w:t>
      </w:r>
      <w:r w:rsidRPr="00074127">
        <w:t xml:space="preserve"> which states that “preparatory and enabling programs are proven ways to build academic preparation and provide a supportive pathway to further study for students, particularly students from equity cohorts</w:t>
      </w:r>
      <w:r w:rsidR="00E80CCC">
        <w:t xml:space="preserve"> </w:t>
      </w:r>
      <w:r w:rsidRPr="00074127">
        <w:t>… The Review believes such programs should be expanded”</w:t>
      </w:r>
      <w:r w:rsidR="00DC57DD" w:rsidRPr="00074127">
        <w:t xml:space="preserve"> (p. 81)</w:t>
      </w:r>
      <w:r w:rsidRPr="00074127">
        <w:t>. The proposed project also responds to Shalley et al. (2019) who call for an increase in “both quantitative and qualitative research focus on enabling courses. Who is accessing them? What is working? Where are the gaps in translating participation into enrolment and then to success?”</w:t>
      </w:r>
      <w:r w:rsidR="00DC57DD" w:rsidRPr="00074127">
        <w:t xml:space="preserve"> (p. 56)</w:t>
      </w:r>
      <w:r w:rsidRPr="00074127">
        <w:t xml:space="preserve"> in relation to Indigenous students. The project also responds to </w:t>
      </w:r>
      <w:bookmarkStart w:id="46" w:name="_Hlk195338363"/>
      <w:r w:rsidRPr="00074127">
        <w:t xml:space="preserve">Li et al. (2022) </w:t>
      </w:r>
      <w:bookmarkEnd w:id="46"/>
      <w:r w:rsidRPr="00074127">
        <w:t>who call for “further action to improve the retention and academic performance of Indigenous students”</w:t>
      </w:r>
      <w:r w:rsidR="00DC57DD" w:rsidRPr="00074127">
        <w:t xml:space="preserve"> (p. 40)</w:t>
      </w:r>
      <w:r w:rsidRPr="00074127">
        <w:t>.</w:t>
      </w:r>
      <w:r w:rsidR="006A3C8C" w:rsidRPr="00074127">
        <w:t xml:space="preserve"> This focus on Indigenous student enrolment (and subsequent completion) is particularly relevant given the</w:t>
      </w:r>
      <w:r w:rsidR="00E80CCC">
        <w:t xml:space="preserve"> call in the</w:t>
      </w:r>
      <w:r w:rsidR="006A3C8C" w:rsidRPr="00074127">
        <w:t xml:space="preserve"> </w:t>
      </w:r>
      <w:bookmarkStart w:id="47" w:name="_Hlk195334719"/>
      <w:r w:rsidR="006A3C8C" w:rsidRPr="00074127">
        <w:rPr>
          <w:i/>
          <w:iCs/>
        </w:rPr>
        <w:t>Australian Universities Accord Final Report</w:t>
      </w:r>
      <w:r w:rsidR="006A3C8C" w:rsidRPr="00074127">
        <w:t xml:space="preserve"> (</w:t>
      </w:r>
      <w:r w:rsidR="00F815F3" w:rsidRPr="00074127">
        <w:t xml:space="preserve">Australian Government, </w:t>
      </w:r>
      <w:r w:rsidR="006A3C8C" w:rsidRPr="00074127">
        <w:t>2024</w:t>
      </w:r>
      <w:bookmarkEnd w:id="47"/>
      <w:r w:rsidR="006A3C8C" w:rsidRPr="00074127">
        <w:t xml:space="preserve">) for “valuing and supporting First Nations knowledge and research” </w:t>
      </w:r>
      <w:r w:rsidR="00DC57DD" w:rsidRPr="00074127">
        <w:t xml:space="preserve">(p. 206) </w:t>
      </w:r>
      <w:r w:rsidR="006A3C8C" w:rsidRPr="00074127">
        <w:t>and a renewed push to improve Indigenous student participation in university.</w:t>
      </w:r>
    </w:p>
    <w:p w14:paraId="33816073" w14:textId="0AC9FB5A" w:rsidR="006A3C8C" w:rsidRPr="00074127" w:rsidRDefault="006A3C8C" w:rsidP="006A3C8C">
      <w:pPr>
        <w:pStyle w:val="Heading2"/>
      </w:pPr>
      <w:bookmarkStart w:id="48" w:name="_Toc219978401"/>
      <w:r w:rsidRPr="00074127">
        <w:t xml:space="preserve">Positioning of the </w:t>
      </w:r>
      <w:r w:rsidR="00600D61" w:rsidRPr="00074127">
        <w:t>p</w:t>
      </w:r>
      <w:r w:rsidRPr="00074127">
        <w:t xml:space="preserve">roject </w:t>
      </w:r>
      <w:r w:rsidR="00600D61" w:rsidRPr="00074127">
        <w:t>t</w:t>
      </w:r>
      <w:r w:rsidRPr="00074127">
        <w:t>eam</w:t>
      </w:r>
      <w:bookmarkEnd w:id="48"/>
    </w:p>
    <w:p w14:paraId="4DCF222E" w14:textId="34C6B70F" w:rsidR="006A3C8C" w:rsidRPr="00074127" w:rsidRDefault="006A3C8C" w:rsidP="00703AFE">
      <w:r w:rsidRPr="00074127">
        <w:t xml:space="preserve">The project was led by Bronwyn Fredericks, an Aboriginal woman from south-east Queensland, who has over 30 years of experience working in and with the tertiary sector, state and federal governments, and Indigenous community-based organisations. Katelyn Barney was the project manager. She is a non-Indigenous researcher who grew up on </w:t>
      </w:r>
      <w:proofErr w:type="spellStart"/>
      <w:r w:rsidRPr="00074127">
        <w:t>Jagera</w:t>
      </w:r>
      <w:proofErr w:type="spellEnd"/>
      <w:r w:rsidRPr="00074127">
        <w:t xml:space="preserve"> and </w:t>
      </w:r>
      <w:proofErr w:type="spellStart"/>
      <w:r w:rsidRPr="00074127">
        <w:t>Turrubal</w:t>
      </w:r>
      <w:proofErr w:type="spellEnd"/>
      <w:r w:rsidRPr="00074127">
        <w:t xml:space="preserve"> lands</w:t>
      </w:r>
      <w:r w:rsidR="00E80CCC">
        <w:t>,</w:t>
      </w:r>
      <w:r w:rsidRPr="00074127">
        <w:t xml:space="preserve"> and this project builds on her prior research collaborations in Indigenous higher education. Tracey Bunda is a Ngugi/</w:t>
      </w:r>
      <w:proofErr w:type="spellStart"/>
      <w:r w:rsidRPr="00074127">
        <w:t>Wakka</w:t>
      </w:r>
      <w:proofErr w:type="spellEnd"/>
      <w:r w:rsidRPr="00074127">
        <w:t xml:space="preserve"> </w:t>
      </w:r>
      <w:proofErr w:type="spellStart"/>
      <w:r w:rsidRPr="00074127">
        <w:t>Wakka</w:t>
      </w:r>
      <w:proofErr w:type="spellEnd"/>
      <w:r w:rsidRPr="00074127">
        <w:t xml:space="preserve"> woman who has undertaken research projects on Indigenous higher education and negotiating university equity from Indigenous standpoints. Ashley Moor has family connections to </w:t>
      </w:r>
      <w:proofErr w:type="spellStart"/>
      <w:r w:rsidRPr="00074127">
        <w:t>Wakka</w:t>
      </w:r>
      <w:proofErr w:type="spellEnd"/>
      <w:r w:rsidRPr="00074127">
        <w:t xml:space="preserve"> </w:t>
      </w:r>
      <w:proofErr w:type="spellStart"/>
      <w:r w:rsidRPr="00074127">
        <w:t>Wakka</w:t>
      </w:r>
      <w:proofErr w:type="spellEnd"/>
      <w:r w:rsidRPr="00074127">
        <w:t xml:space="preserve"> Country and has expertise in curriculum development and educational leadership through his role as Manager of Academic Pathways at UQ College. Kirsten </w:t>
      </w:r>
      <w:proofErr w:type="spellStart"/>
      <w:r w:rsidRPr="00074127">
        <w:t>Hausia</w:t>
      </w:r>
      <w:proofErr w:type="spellEnd"/>
      <w:r w:rsidRPr="00074127">
        <w:t xml:space="preserve"> is an Aboriginal woman whose mother is Yamatji from Perth, Western Australia, and has research skills in educational leadership and guidance/counselling. Scott Parlett is a </w:t>
      </w:r>
      <w:proofErr w:type="spellStart"/>
      <w:r w:rsidRPr="00074127">
        <w:t>Malyangapa</w:t>
      </w:r>
      <w:proofErr w:type="spellEnd"/>
      <w:r w:rsidRPr="00074127">
        <w:t xml:space="preserve"> and </w:t>
      </w:r>
      <w:proofErr w:type="spellStart"/>
      <w:r w:rsidRPr="00074127">
        <w:t>Barkindji</w:t>
      </w:r>
      <w:proofErr w:type="spellEnd"/>
      <w:r w:rsidRPr="00074127">
        <w:t xml:space="preserve"> descendent who was born and raised in Winton in rural Queensland</w:t>
      </w:r>
      <w:r w:rsidR="00B62CB0" w:rsidRPr="00074127">
        <w:t>.</w:t>
      </w:r>
      <w:r w:rsidRPr="00074127">
        <w:t xml:space="preserve"> Scott has over </w:t>
      </w:r>
      <w:r w:rsidR="000B32F7" w:rsidRPr="00074127">
        <w:t>20</w:t>
      </w:r>
      <w:r w:rsidRPr="00074127">
        <w:t xml:space="preserve"> years of extensive knowledge</w:t>
      </w:r>
      <w:r w:rsidR="00864758" w:rsidRPr="00074127">
        <w:t xml:space="preserve"> and</w:t>
      </w:r>
      <w:r w:rsidRPr="00074127">
        <w:t xml:space="preserve"> experience working in the higher education sector</w:t>
      </w:r>
      <w:r w:rsidR="00B62CB0" w:rsidRPr="00074127">
        <w:t xml:space="preserve"> and</w:t>
      </w:r>
      <w:r w:rsidRPr="00074127">
        <w:t xml:space="preserve"> is currently Director of Nura Gili, Centre for Indigenous Programs</w:t>
      </w:r>
      <w:r w:rsidR="000B32F7" w:rsidRPr="00074127">
        <w:t xml:space="preserve"> at </w:t>
      </w:r>
      <w:r w:rsidR="0032453C" w:rsidRPr="00074127">
        <w:t>UNSW</w:t>
      </w:r>
      <w:r w:rsidR="000B32F7" w:rsidRPr="00074127">
        <w:t>.</w:t>
      </w:r>
      <w:r w:rsidR="000A1430" w:rsidRPr="00074127">
        <w:t xml:space="preserve"> Nisa Richy was a research assistant on the project and worked with the project manager, project team</w:t>
      </w:r>
      <w:r w:rsidR="0073669D" w:rsidRPr="00074127">
        <w:t>,</w:t>
      </w:r>
      <w:r w:rsidR="000A1430" w:rsidRPr="00074127">
        <w:t xml:space="preserve"> and expert Indigenous reference group. </w:t>
      </w:r>
      <w:r w:rsidR="00FD75AC" w:rsidRPr="00074127">
        <w:t>She is Crimean Tatar, Southern European</w:t>
      </w:r>
      <w:r w:rsidR="0073669D" w:rsidRPr="00074127">
        <w:t>,</w:t>
      </w:r>
      <w:r w:rsidR="00FD75AC" w:rsidRPr="00074127">
        <w:t xml:space="preserve"> and </w:t>
      </w:r>
      <w:proofErr w:type="spellStart"/>
      <w:r w:rsidR="00FD75AC" w:rsidRPr="00074127">
        <w:t>Originaria</w:t>
      </w:r>
      <w:proofErr w:type="spellEnd"/>
      <w:r w:rsidR="00FD75AC" w:rsidRPr="00074127">
        <w:t xml:space="preserve"> </w:t>
      </w:r>
      <w:proofErr w:type="spellStart"/>
      <w:r w:rsidR="00FD75AC" w:rsidRPr="00074127">
        <w:t>Yucateca</w:t>
      </w:r>
      <w:proofErr w:type="spellEnd"/>
      <w:r w:rsidR="00FD75AC" w:rsidRPr="00074127">
        <w:t xml:space="preserve">, Mexican and grew up in on </w:t>
      </w:r>
      <w:proofErr w:type="spellStart"/>
      <w:r w:rsidR="00FD75AC" w:rsidRPr="00074127">
        <w:t>Jinibara</w:t>
      </w:r>
      <w:proofErr w:type="spellEnd"/>
      <w:r w:rsidR="00FD75AC" w:rsidRPr="00074127">
        <w:t xml:space="preserve"> and Kabi </w:t>
      </w:r>
      <w:proofErr w:type="spellStart"/>
      <w:r w:rsidR="00FD75AC" w:rsidRPr="00074127">
        <w:t>Kabi</w:t>
      </w:r>
      <w:proofErr w:type="spellEnd"/>
      <w:r w:rsidR="00FD75AC" w:rsidRPr="00074127">
        <w:t xml:space="preserve"> Country. </w:t>
      </w:r>
      <w:r w:rsidR="000A1430" w:rsidRPr="00074127">
        <w:t xml:space="preserve">Daniel Taylor-Griffiths was also a research assistant on the project with expertise in quantitative data analysis. He is a non-Indigenous man who </w:t>
      </w:r>
      <w:r w:rsidR="001169E6" w:rsidRPr="00074127">
        <w:t xml:space="preserve">lives and works on </w:t>
      </w:r>
      <w:r w:rsidR="000A1430" w:rsidRPr="00074127">
        <w:t xml:space="preserve">the lands of the </w:t>
      </w:r>
      <w:proofErr w:type="spellStart"/>
      <w:r w:rsidR="001169E6" w:rsidRPr="00074127">
        <w:t>Jagera</w:t>
      </w:r>
      <w:proofErr w:type="spellEnd"/>
      <w:r w:rsidR="001169E6" w:rsidRPr="00074127">
        <w:t xml:space="preserve"> and </w:t>
      </w:r>
      <w:proofErr w:type="spellStart"/>
      <w:r w:rsidR="001169E6" w:rsidRPr="00074127">
        <w:t>Turrubal</w:t>
      </w:r>
      <w:proofErr w:type="spellEnd"/>
      <w:r w:rsidR="001169E6" w:rsidRPr="00074127">
        <w:t xml:space="preserve"> </w:t>
      </w:r>
      <w:r w:rsidR="000A1430" w:rsidRPr="00074127">
        <w:t xml:space="preserve">people and </w:t>
      </w:r>
      <w:r w:rsidR="000F0F7B" w:rsidRPr="00074127">
        <w:t xml:space="preserve">was </w:t>
      </w:r>
      <w:r w:rsidR="000A1430" w:rsidRPr="00074127">
        <w:t xml:space="preserve">previously </w:t>
      </w:r>
      <w:r w:rsidR="000F0F7B" w:rsidRPr="00074127">
        <w:t xml:space="preserve">a </w:t>
      </w:r>
      <w:r w:rsidR="00330BAB" w:rsidRPr="00074127">
        <w:t>coordinator</w:t>
      </w:r>
      <w:r w:rsidR="000F0F7B" w:rsidRPr="00074127">
        <w:t xml:space="preserve"> of</w:t>
      </w:r>
      <w:r w:rsidR="000A1430" w:rsidRPr="00074127">
        <w:t xml:space="preserve"> a university pathway program.</w:t>
      </w:r>
    </w:p>
    <w:p w14:paraId="52E388AF" w14:textId="6190778A" w:rsidR="00530D92" w:rsidRPr="00074127" w:rsidRDefault="00530D92" w:rsidP="00530D92">
      <w:pPr>
        <w:pStyle w:val="Heading2"/>
      </w:pPr>
      <w:bookmarkStart w:id="49" w:name="_Toc219978402"/>
      <w:r w:rsidRPr="00074127">
        <w:lastRenderedPageBreak/>
        <w:t xml:space="preserve">Collaboration with an </w:t>
      </w:r>
      <w:r w:rsidR="00600D61" w:rsidRPr="00074127">
        <w:t>e</w:t>
      </w:r>
      <w:r w:rsidRPr="00074127">
        <w:t xml:space="preserve">xpert Indigenous </w:t>
      </w:r>
      <w:r w:rsidR="00600D61" w:rsidRPr="00074127">
        <w:t>r</w:t>
      </w:r>
      <w:r w:rsidRPr="00074127">
        <w:t xml:space="preserve">eference </w:t>
      </w:r>
      <w:r w:rsidR="00600D61" w:rsidRPr="00074127">
        <w:t>g</w:t>
      </w:r>
      <w:r w:rsidRPr="00074127">
        <w:t>roup</w:t>
      </w:r>
      <w:bookmarkEnd w:id="49"/>
    </w:p>
    <w:p w14:paraId="65265D0C" w14:textId="73663A8D" w:rsidR="00530D92" w:rsidRPr="00074127" w:rsidRDefault="00530D92" w:rsidP="00703AFE">
      <w:pPr>
        <w:rPr>
          <w:lang w:eastAsia="en-AU"/>
        </w:rPr>
      </w:pPr>
      <w:r w:rsidRPr="00074127">
        <w:rPr>
          <w:lang w:eastAsia="en-AU"/>
        </w:rPr>
        <w:t>An Indigenous reference group was established to guide the development of the project and ensure that further Indigenous expertise across the higher education sector was embedded into the design of the project. The members of the expert Indigenous reference group were Inala Cooper, Danielle Amour</w:t>
      </w:r>
      <w:r w:rsidR="0073669D" w:rsidRPr="00074127">
        <w:rPr>
          <w:lang w:eastAsia="en-AU"/>
        </w:rPr>
        <w:t>,</w:t>
      </w:r>
      <w:r w:rsidRPr="00074127">
        <w:rPr>
          <w:lang w:eastAsia="en-AU"/>
        </w:rPr>
        <w:t xml:space="preserve"> and K</w:t>
      </w:r>
      <w:r w:rsidR="00D94047" w:rsidRPr="00074127">
        <w:rPr>
          <w:lang w:eastAsia="en-AU"/>
        </w:rPr>
        <w:t>atrina</w:t>
      </w:r>
      <w:r w:rsidRPr="00074127">
        <w:rPr>
          <w:lang w:eastAsia="en-AU"/>
        </w:rPr>
        <w:t xml:space="preserve"> Thorpe. Two reference group meetings were held to provide progress updates on the project, receive feedback on the proposed research interview questions</w:t>
      </w:r>
      <w:r w:rsidR="0073669D" w:rsidRPr="00074127">
        <w:rPr>
          <w:lang w:eastAsia="en-AU"/>
        </w:rPr>
        <w:t>,</w:t>
      </w:r>
      <w:r w:rsidRPr="00074127">
        <w:rPr>
          <w:lang w:eastAsia="en-AU"/>
        </w:rPr>
        <w:t xml:space="preserve"> and discuss key themes identified after analysing the data. Regular correspondence via emails with the reference group was also conducted to provide updates on the project.</w:t>
      </w:r>
    </w:p>
    <w:p w14:paraId="6B7CE728" w14:textId="2E224F70" w:rsidR="00DB6BE0" w:rsidRPr="00074127" w:rsidRDefault="00DB6BE0">
      <w:pPr>
        <w:spacing w:line="259" w:lineRule="auto"/>
        <w:rPr>
          <w:lang w:eastAsia="en-AU"/>
        </w:rPr>
      </w:pPr>
      <w:r w:rsidRPr="00074127">
        <w:rPr>
          <w:lang w:eastAsia="en-AU"/>
        </w:rPr>
        <w:br w:type="page"/>
      </w:r>
    </w:p>
    <w:p w14:paraId="40D365A8" w14:textId="64195746" w:rsidR="009D6D47" w:rsidRPr="00074127" w:rsidRDefault="009D6D47" w:rsidP="009D6D47">
      <w:pPr>
        <w:pStyle w:val="Heading1"/>
        <w:rPr>
          <w:rFonts w:cs="Arial"/>
        </w:rPr>
      </w:pPr>
      <w:bookmarkStart w:id="50" w:name="_Toc219978403"/>
      <w:r w:rsidRPr="00074127">
        <w:rPr>
          <w:rFonts w:cs="Arial"/>
        </w:rPr>
        <w:lastRenderedPageBreak/>
        <w:t>Background</w:t>
      </w:r>
      <w:bookmarkEnd w:id="50"/>
    </w:p>
    <w:p w14:paraId="358209DF" w14:textId="04FD4DBF" w:rsidR="00DF095F" w:rsidRPr="00074127" w:rsidRDefault="00E06C00" w:rsidP="00703AFE">
      <w:r w:rsidRPr="00074127">
        <w:t>Universities across Australia have committed to improving participation in and completion of higher education by Indigenous students, and the number of Indigenous students commencing and completing university continues to grow (</w:t>
      </w:r>
      <w:r w:rsidR="003A4D42" w:rsidRPr="00074127">
        <w:t>UA</w:t>
      </w:r>
      <w:r w:rsidRPr="00074127">
        <w:t>, 202</w:t>
      </w:r>
      <w:r w:rsidR="003A4D42" w:rsidRPr="00074127">
        <w:t>2</w:t>
      </w:r>
      <w:r w:rsidRPr="00074127">
        <w:t>). However, b</w:t>
      </w:r>
      <w:r w:rsidR="00A8325E" w:rsidRPr="00074127">
        <w:t>achelor</w:t>
      </w:r>
      <w:r w:rsidR="00264752">
        <w:t>’s</w:t>
      </w:r>
      <w:r w:rsidR="00A8325E" w:rsidRPr="00074127">
        <w:t xml:space="preserve"> degree completion</w:t>
      </w:r>
      <w:r w:rsidR="002F219C" w:rsidRPr="00074127">
        <w:t xml:space="preserve"> rates for Indigenous students remain significantly lower than </w:t>
      </w:r>
      <w:r w:rsidR="00382164" w:rsidRPr="00074127">
        <w:t xml:space="preserve">for </w:t>
      </w:r>
      <w:r w:rsidR="002F219C" w:rsidRPr="00074127">
        <w:t xml:space="preserve">non-Indigenous students (UA, 2023). </w:t>
      </w:r>
      <w:r w:rsidR="007257A8" w:rsidRPr="00074127">
        <w:t xml:space="preserve">While some universities have been identified as having higher completion rates (Fredericks et al., 2022), the research-based evidence of whether completion rates </w:t>
      </w:r>
      <w:r w:rsidR="00E80CCC">
        <w:t>differ</w:t>
      </w:r>
      <w:r w:rsidR="00E80CCC" w:rsidRPr="00074127">
        <w:t xml:space="preserve"> </w:t>
      </w:r>
      <w:r w:rsidR="007257A8" w:rsidRPr="00074127">
        <w:t>significantly depending on the initial pathways student</w:t>
      </w:r>
      <w:r w:rsidR="00382164" w:rsidRPr="00074127">
        <w:t>s</w:t>
      </w:r>
      <w:r w:rsidR="007257A8" w:rsidRPr="00074127">
        <w:t xml:space="preserve"> took into higher education and the role of </w:t>
      </w:r>
      <w:r w:rsidR="00264FF9" w:rsidRPr="00074127">
        <w:t>pathway/</w:t>
      </w:r>
      <w:r w:rsidR="007257A8" w:rsidRPr="00074127">
        <w:t xml:space="preserve">enabling programs is very limited. </w:t>
      </w:r>
    </w:p>
    <w:p w14:paraId="639B998C" w14:textId="00EB1CAE" w:rsidR="00895560" w:rsidRPr="00074127" w:rsidRDefault="007257A8" w:rsidP="00703AFE">
      <w:r w:rsidRPr="00074127">
        <w:t xml:space="preserve">There </w:t>
      </w:r>
      <w:proofErr w:type="gramStart"/>
      <w:r w:rsidRPr="00074127">
        <w:t>is</w:t>
      </w:r>
      <w:proofErr w:type="gramEnd"/>
      <w:r w:rsidRPr="00074127">
        <w:t xml:space="preserve"> much </w:t>
      </w:r>
      <w:r w:rsidR="0077327F" w:rsidRPr="00074127">
        <w:t xml:space="preserve">confusion and </w:t>
      </w:r>
      <w:r w:rsidRPr="00074127">
        <w:t>diversity in the terminology</w:t>
      </w:r>
      <w:r w:rsidR="00382164" w:rsidRPr="00074127">
        <w:t>,</w:t>
      </w:r>
      <w:r w:rsidRPr="00074127">
        <w:t xml:space="preserve"> as </w:t>
      </w:r>
      <w:r w:rsidR="00973A66" w:rsidRPr="00074127">
        <w:t>“</w:t>
      </w:r>
      <w:r w:rsidRPr="00074127">
        <w:t>enabling</w:t>
      </w:r>
      <w:r w:rsidR="00973A66" w:rsidRPr="00074127">
        <w:t>”</w:t>
      </w:r>
      <w:r w:rsidRPr="00074127">
        <w:t xml:space="preserve">, </w:t>
      </w:r>
      <w:r w:rsidR="00973A66" w:rsidRPr="00074127">
        <w:t>“</w:t>
      </w:r>
      <w:r w:rsidRPr="00074127">
        <w:t>bridging</w:t>
      </w:r>
      <w:r w:rsidR="00973A66" w:rsidRPr="00074127">
        <w:t>”</w:t>
      </w:r>
      <w:r w:rsidRPr="00074127">
        <w:t xml:space="preserve">, </w:t>
      </w:r>
      <w:r w:rsidR="00973A66" w:rsidRPr="00074127">
        <w:t>“</w:t>
      </w:r>
      <w:r w:rsidRPr="00074127">
        <w:t>pathway</w:t>
      </w:r>
      <w:r w:rsidR="00973A66" w:rsidRPr="00074127">
        <w:t>”</w:t>
      </w:r>
      <w:r w:rsidRPr="00074127">
        <w:t xml:space="preserve">, </w:t>
      </w:r>
      <w:r w:rsidR="00973A66" w:rsidRPr="00074127">
        <w:t>“</w:t>
      </w:r>
      <w:r w:rsidRPr="00074127">
        <w:t>foundation</w:t>
      </w:r>
      <w:r w:rsidR="00973A66" w:rsidRPr="00074127">
        <w:t>”</w:t>
      </w:r>
      <w:r w:rsidRPr="00074127">
        <w:t xml:space="preserve">, </w:t>
      </w:r>
      <w:r w:rsidR="00973A66" w:rsidRPr="00074127">
        <w:t>“pre-program”</w:t>
      </w:r>
      <w:r w:rsidR="00382164" w:rsidRPr="00074127">
        <w:t>,</w:t>
      </w:r>
      <w:r w:rsidR="00973A66" w:rsidRPr="00074127">
        <w:t xml:space="preserve"> </w:t>
      </w:r>
      <w:r w:rsidRPr="00074127">
        <w:t xml:space="preserve">and </w:t>
      </w:r>
      <w:r w:rsidR="00973A66" w:rsidRPr="00074127">
        <w:t>“</w:t>
      </w:r>
      <w:r w:rsidRPr="00074127">
        <w:t>diploma</w:t>
      </w:r>
      <w:r w:rsidR="00973A66" w:rsidRPr="00074127">
        <w:t>”</w:t>
      </w:r>
      <w:r w:rsidRPr="00074127">
        <w:t xml:space="preserve"> </w:t>
      </w:r>
      <w:r w:rsidR="001D4BCD" w:rsidRPr="00074127">
        <w:t xml:space="preserve">are </w:t>
      </w:r>
      <w:r w:rsidRPr="00074127">
        <w:t xml:space="preserve">all used in the literature. </w:t>
      </w:r>
      <w:r w:rsidR="00DF095F" w:rsidRPr="00074127">
        <w:t>T</w:t>
      </w:r>
      <w:r w:rsidR="0077327F" w:rsidRPr="00074127">
        <w:t xml:space="preserve">he </w:t>
      </w:r>
      <w:r w:rsidR="00B932E4" w:rsidRPr="00074127">
        <w:rPr>
          <w:i/>
          <w:iCs/>
        </w:rPr>
        <w:t>Australian Universities Accord Final Report</w:t>
      </w:r>
      <w:r w:rsidR="00B932E4" w:rsidRPr="00074127">
        <w:t xml:space="preserve"> </w:t>
      </w:r>
      <w:r w:rsidR="001D4BCD" w:rsidRPr="00074127">
        <w:t>(</w:t>
      </w:r>
      <w:r w:rsidR="00895560" w:rsidRPr="00074127">
        <w:t xml:space="preserve">Australian Government, </w:t>
      </w:r>
      <w:r w:rsidR="001D4BCD" w:rsidRPr="00074127">
        <w:t xml:space="preserve">2024) </w:t>
      </w:r>
      <w:r w:rsidR="00DF095F" w:rsidRPr="00074127">
        <w:t>notes that</w:t>
      </w:r>
      <w:r w:rsidRPr="00074127">
        <w:t xml:space="preserve"> </w:t>
      </w:r>
      <w:r w:rsidR="0077327F" w:rsidRPr="00074127">
        <w:t xml:space="preserve">“for students who require additional support to meet entry requirements for higher education courses, there are </w:t>
      </w:r>
      <w:r w:rsidR="00382164" w:rsidRPr="00074127">
        <w:t>two</w:t>
      </w:r>
      <w:r w:rsidR="0077327F" w:rsidRPr="00074127">
        <w:t xml:space="preserve"> primary options: through pathway and foundation courses (such as diplomas of tertiary education)</w:t>
      </w:r>
      <w:r w:rsidR="00382164" w:rsidRPr="00074127">
        <w:t>,</w:t>
      </w:r>
      <w:r w:rsidR="0077327F" w:rsidRPr="00074127">
        <w:t xml:space="preserve"> or through enabling programs offered by universities” (p.</w:t>
      </w:r>
      <w:r w:rsidR="00382164" w:rsidRPr="00074127">
        <w:t> </w:t>
      </w:r>
      <w:r w:rsidR="0077327F" w:rsidRPr="00074127">
        <w:t xml:space="preserve">131). </w:t>
      </w:r>
      <w:bookmarkStart w:id="51" w:name="_Hlk195339107"/>
      <w:r w:rsidR="00DF095F" w:rsidRPr="00074127">
        <w:t xml:space="preserve">Crawford (2014) </w:t>
      </w:r>
      <w:bookmarkEnd w:id="51"/>
      <w:r w:rsidR="00DF095F" w:rsidRPr="00074127">
        <w:t>notes that “enabling programs, also known as preparation programs, bridging courses, and access programs, have been operating on the margins in the higher education scene for decades” (p</w:t>
      </w:r>
      <w:r w:rsidR="003D0DBB" w:rsidRPr="00074127">
        <w:t>.</w:t>
      </w:r>
      <w:r w:rsidR="00DF095F" w:rsidRPr="00074127">
        <w:t xml:space="preserve"> 17). </w:t>
      </w:r>
      <w:r w:rsidR="00BA1338" w:rsidRPr="00074127">
        <w:t xml:space="preserve">Certainly </w:t>
      </w:r>
      <w:r w:rsidR="005C0F9E" w:rsidRPr="00074127">
        <w:t>pathway/</w:t>
      </w:r>
      <w:r w:rsidR="00BA1338" w:rsidRPr="00074127">
        <w:t>enabling programs can provide significant means for “academic skills necessary to make a smooth start” at university (Crawford, 2014, p. 26)</w:t>
      </w:r>
      <w:r w:rsidR="00655625" w:rsidRPr="00074127">
        <w:t xml:space="preserve"> and</w:t>
      </w:r>
      <w:r w:rsidR="003D0DBB" w:rsidRPr="00074127">
        <w:t>,</w:t>
      </w:r>
      <w:r w:rsidR="00655625" w:rsidRPr="00074127">
        <w:t xml:space="preserve"> as </w:t>
      </w:r>
      <w:bookmarkStart w:id="52" w:name="_Hlk195339131"/>
      <w:r w:rsidR="00655625" w:rsidRPr="00074127">
        <w:t>Shay et al.</w:t>
      </w:r>
      <w:r w:rsidR="003D0DBB" w:rsidRPr="00074127">
        <w:t xml:space="preserve"> (2023)</w:t>
      </w:r>
      <w:r w:rsidR="00655625" w:rsidRPr="00074127">
        <w:t xml:space="preserve"> </w:t>
      </w:r>
      <w:bookmarkEnd w:id="52"/>
      <w:r w:rsidR="00655625" w:rsidRPr="00074127">
        <w:t>note</w:t>
      </w:r>
      <w:r w:rsidR="003D0DBB" w:rsidRPr="00074127">
        <w:t>,</w:t>
      </w:r>
      <w:r w:rsidR="00655625" w:rsidRPr="00074127">
        <w:t xml:space="preserve"> “it is vital that Indigenous peoples wanting to undertake university study come equipped with the skills they need for success”</w:t>
      </w:r>
      <w:r w:rsidR="003D0DBB" w:rsidRPr="00074127">
        <w:t xml:space="preserve"> (</w:t>
      </w:r>
      <w:proofErr w:type="spellStart"/>
      <w:r w:rsidR="003D0DBB" w:rsidRPr="00074127">
        <w:t>n.p.</w:t>
      </w:r>
      <w:proofErr w:type="spellEnd"/>
      <w:r w:rsidR="003D0DBB" w:rsidRPr="00074127">
        <w:t>)</w:t>
      </w:r>
      <w:r w:rsidR="00655625" w:rsidRPr="00074127">
        <w:t xml:space="preserve">. </w:t>
      </w:r>
    </w:p>
    <w:p w14:paraId="67D8A5C3" w14:textId="786DED9B" w:rsidR="00884F4B" w:rsidRPr="00074127" w:rsidRDefault="0077327F" w:rsidP="00703AFE">
      <w:r w:rsidRPr="00074127">
        <w:t xml:space="preserve">Typically, </w:t>
      </w:r>
      <w:r w:rsidR="00DF095F" w:rsidRPr="00074127">
        <w:t>“</w:t>
      </w:r>
      <w:r w:rsidRPr="00074127">
        <w:t>enabling</w:t>
      </w:r>
      <w:r w:rsidR="00DF095F" w:rsidRPr="00074127">
        <w:t>”</w:t>
      </w:r>
      <w:r w:rsidRPr="00074127">
        <w:t xml:space="preserve"> programs are </w:t>
      </w:r>
      <w:r w:rsidR="00382164" w:rsidRPr="00074127">
        <w:t xml:space="preserve">a </w:t>
      </w:r>
      <w:r w:rsidRPr="00074127">
        <w:t>“fee-free choice for students” (Australian Government, 2024, p. 133)</w:t>
      </w:r>
      <w:r w:rsidR="00DF095F" w:rsidRPr="00074127">
        <w:t>,</w:t>
      </w:r>
      <w:r w:rsidRPr="00074127">
        <w:t xml:space="preserve"> do not lead to a formal qualification</w:t>
      </w:r>
      <w:r w:rsidR="00382164" w:rsidRPr="00074127">
        <w:t>,</w:t>
      </w:r>
      <w:r w:rsidRPr="00074127">
        <w:t xml:space="preserve"> and </w:t>
      </w:r>
      <w:r w:rsidR="00382164" w:rsidRPr="00074127">
        <w:t>“</w:t>
      </w:r>
      <w:r w:rsidRPr="00074127">
        <w:t>are usually provided to students with free tuition</w:t>
      </w:r>
      <w:r w:rsidR="00382164" w:rsidRPr="00074127">
        <w:t>”</w:t>
      </w:r>
      <w:r w:rsidRPr="00074127">
        <w:t xml:space="preserve"> (Pitman et al., 2017, p. 237). However</w:t>
      </w:r>
      <w:r w:rsidR="00DF095F" w:rsidRPr="00074127">
        <w:t>,</w:t>
      </w:r>
      <w:r w:rsidRPr="00074127">
        <w:t xml:space="preserve"> Pitman</w:t>
      </w:r>
      <w:r w:rsidR="00DF095F" w:rsidRPr="00074127">
        <w:t xml:space="preserve"> et al. (20</w:t>
      </w:r>
      <w:r w:rsidR="00C97CD6" w:rsidRPr="00074127">
        <w:t>1</w:t>
      </w:r>
      <w:r w:rsidR="00AC397C" w:rsidRPr="00074127">
        <w:t>6</w:t>
      </w:r>
      <w:r w:rsidR="00DF095F" w:rsidRPr="00074127">
        <w:t>)</w:t>
      </w:r>
      <w:r w:rsidRPr="00074127">
        <w:t xml:space="preserve"> note that “due to the generic nature of the term, a wider variety of university-preparation courses are regularly referred to as enabling and not all of them are tuition-free” (p. 10). </w:t>
      </w:r>
      <w:r w:rsidR="00895560" w:rsidRPr="00074127">
        <w:t>Many enabling programs cater to a wide range of students, from school leavers whose achievement</w:t>
      </w:r>
      <w:r w:rsidR="00E80CCC">
        <w:t>s</w:t>
      </w:r>
      <w:r w:rsidR="00895560" w:rsidRPr="00074127">
        <w:t xml:space="preserve"> </w:t>
      </w:r>
      <w:r w:rsidR="00E80CCC">
        <w:t>are</w:t>
      </w:r>
      <w:r w:rsidR="00895560" w:rsidRPr="00074127">
        <w:t xml:space="preserve"> insufficient for their university course of choice, to mature</w:t>
      </w:r>
      <w:r w:rsidR="00382164" w:rsidRPr="00074127">
        <w:t>-</w:t>
      </w:r>
      <w:r w:rsidR="00895560" w:rsidRPr="00074127">
        <w:t>age students returning to study after an absence of many years (</w:t>
      </w:r>
      <w:bookmarkStart w:id="53" w:name="_Hlk194910332"/>
      <w:r w:rsidR="00895560" w:rsidRPr="00074127">
        <w:t>Hodges et al.</w:t>
      </w:r>
      <w:r w:rsidR="00C97CD6" w:rsidRPr="00074127">
        <w:t>,</w:t>
      </w:r>
      <w:r w:rsidR="00895560" w:rsidRPr="00074127">
        <w:t xml:space="preserve"> 2013</w:t>
      </w:r>
      <w:bookmarkEnd w:id="53"/>
      <w:r w:rsidR="00895560" w:rsidRPr="00074127">
        <w:t xml:space="preserve">). </w:t>
      </w:r>
      <w:r w:rsidR="0092667C" w:rsidRPr="00074127">
        <w:t xml:space="preserve">Attrition is </w:t>
      </w:r>
      <w:r w:rsidR="00DE5B9C" w:rsidRPr="00074127">
        <w:t xml:space="preserve">typically </w:t>
      </w:r>
      <w:r w:rsidR="0092667C" w:rsidRPr="00074127">
        <w:t>high</w:t>
      </w:r>
      <w:r w:rsidR="00DE5B9C" w:rsidRPr="00074127">
        <w:t xml:space="preserve"> but</w:t>
      </w:r>
      <w:r w:rsidR="00382164" w:rsidRPr="00074127">
        <w:t>,</w:t>
      </w:r>
      <w:r w:rsidR="00DE5B9C" w:rsidRPr="00074127">
        <w:t xml:space="preserve"> as Crawford (2014) notes “given the diverse educational backgrounds of enabling students, and the fact that entry qualifications are not required, high attrition rates are not surprising and need to be interpreted carefully; in fact, some attrition can be viewed as positive”</w:t>
      </w:r>
      <w:r w:rsidR="00382164" w:rsidRPr="00074127">
        <w:t xml:space="preserve"> (p. 17)</w:t>
      </w:r>
      <w:r w:rsidR="00DE5B9C" w:rsidRPr="00074127">
        <w:t xml:space="preserve"> (also see </w:t>
      </w:r>
      <w:bookmarkStart w:id="54" w:name="_Hlk194910366"/>
      <w:r w:rsidR="00DE5B9C" w:rsidRPr="00074127">
        <w:t>Bennett et al., 2013</w:t>
      </w:r>
      <w:bookmarkEnd w:id="54"/>
      <w:r w:rsidR="00DE5B9C" w:rsidRPr="00074127">
        <w:t>). At the same time,</w:t>
      </w:r>
      <w:r w:rsidR="0092667C" w:rsidRPr="00074127">
        <w:t xml:space="preserve"> Li et al. (</w:t>
      </w:r>
      <w:r w:rsidR="00C97CD6" w:rsidRPr="00074127">
        <w:t>2022</w:t>
      </w:r>
      <w:r w:rsidR="0092667C" w:rsidRPr="00074127">
        <w:t xml:space="preserve">) found that students who did enter university through pathway providers or enabling programs had stronger retention outcomes and higher marks. Enabling programs </w:t>
      </w:r>
      <w:proofErr w:type="gramStart"/>
      <w:r w:rsidR="0092667C" w:rsidRPr="00074127">
        <w:t>have</w:t>
      </w:r>
      <w:proofErr w:type="gramEnd"/>
      <w:r w:rsidR="0092667C" w:rsidRPr="00074127">
        <w:t xml:space="preserve"> shown positive effects on student retention</w:t>
      </w:r>
      <w:r w:rsidR="00DE5B9C" w:rsidRPr="00074127">
        <w:t>.</w:t>
      </w:r>
      <w:r w:rsidR="0092667C" w:rsidRPr="00074127">
        <w:t xml:space="preserve"> Thomas (2014), for example, found retention rates </w:t>
      </w:r>
      <w:proofErr w:type="gramStart"/>
      <w:r w:rsidR="0092667C" w:rsidRPr="00074127">
        <w:t>similar to</w:t>
      </w:r>
      <w:proofErr w:type="gramEnd"/>
      <w:r w:rsidR="0092667C" w:rsidRPr="00074127">
        <w:t xml:space="preserve"> those entering via traditional school pathways. </w:t>
      </w:r>
      <w:bookmarkStart w:id="55" w:name="_Hlk195339516"/>
      <w:bookmarkStart w:id="56" w:name="_Hlk194910378"/>
      <w:r w:rsidR="0092667C" w:rsidRPr="00074127">
        <w:t>Chesters and Watson (2016</w:t>
      </w:r>
      <w:bookmarkEnd w:id="55"/>
      <w:r w:rsidR="0092667C" w:rsidRPr="00074127">
        <w:t>)</w:t>
      </w:r>
      <w:bookmarkEnd w:id="56"/>
      <w:r w:rsidR="0092667C" w:rsidRPr="00074127">
        <w:t xml:space="preserve"> reported that students entering via enabling pro</w:t>
      </w:r>
      <w:r w:rsidR="00C11D05" w:rsidRPr="00074127">
        <w:t>grams</w:t>
      </w:r>
      <w:r w:rsidR="0092667C" w:rsidRPr="00074127">
        <w:t xml:space="preserve"> were the least likely to discontinue their studies than all others from different pathways in that </w:t>
      </w:r>
      <w:proofErr w:type="gramStart"/>
      <w:r w:rsidR="0092667C" w:rsidRPr="00074127">
        <w:t>particular institution</w:t>
      </w:r>
      <w:proofErr w:type="gramEnd"/>
      <w:r w:rsidR="0092667C" w:rsidRPr="00074127">
        <w:t>. T</w:t>
      </w:r>
      <w:r w:rsidRPr="00074127">
        <w:t xml:space="preserve">he </w:t>
      </w:r>
      <w:bookmarkStart w:id="57" w:name="_Hlk195291037"/>
      <w:r w:rsidR="00DC57DD" w:rsidRPr="00074127">
        <w:rPr>
          <w:rFonts w:cs="Arial"/>
          <w:i/>
          <w:iCs/>
        </w:rPr>
        <w:t xml:space="preserve">Australian Universities </w:t>
      </w:r>
      <w:bookmarkEnd w:id="57"/>
      <w:r w:rsidR="00DC57DD" w:rsidRPr="00074127">
        <w:rPr>
          <w:rFonts w:cs="Arial"/>
          <w:i/>
          <w:iCs/>
        </w:rPr>
        <w:t>Accord Final Report</w:t>
      </w:r>
      <w:r w:rsidRPr="00074127">
        <w:t xml:space="preserve"> recommends </w:t>
      </w:r>
      <w:r w:rsidR="001D4BCD" w:rsidRPr="00074127">
        <w:t>“</w:t>
      </w:r>
      <w:r w:rsidRPr="00074127">
        <w:t>enabling</w:t>
      </w:r>
      <w:r w:rsidR="001D4BCD" w:rsidRPr="00074127">
        <w:t>”</w:t>
      </w:r>
      <w:r w:rsidRPr="00074127">
        <w:t xml:space="preserve"> programs </w:t>
      </w:r>
      <w:proofErr w:type="gramStart"/>
      <w:r w:rsidR="00382164" w:rsidRPr="00074127">
        <w:t>be</w:t>
      </w:r>
      <w:proofErr w:type="gramEnd"/>
      <w:r w:rsidRPr="00074127">
        <w:t xml:space="preserve"> renamed “preparatory” courses (</w:t>
      </w:r>
      <w:r w:rsidR="00C97CD6" w:rsidRPr="00074127">
        <w:t xml:space="preserve">Australian Government, </w:t>
      </w:r>
      <w:r w:rsidRPr="00074127">
        <w:t xml:space="preserve">2024, p. 136) and notes that </w:t>
      </w:r>
      <w:r w:rsidR="007257A8" w:rsidRPr="00074127">
        <w:t>“a wide variety of enabling programs are on offer, ranging from a few weeks’ duration to a whole year” (p. 134)</w:t>
      </w:r>
      <w:r w:rsidRPr="00074127">
        <w:t xml:space="preserve">. </w:t>
      </w:r>
      <w:r w:rsidR="00DF095F" w:rsidRPr="00074127">
        <w:t xml:space="preserve">In </w:t>
      </w:r>
      <w:r w:rsidR="001D4BCD" w:rsidRPr="00074127">
        <w:t>comparison</w:t>
      </w:r>
      <w:r w:rsidR="00DF095F" w:rsidRPr="00074127">
        <w:t xml:space="preserve">, “pathway programs with a qualification are usually diploma courses with a strong relationship to a </w:t>
      </w:r>
      <w:r w:rsidR="00DF095F" w:rsidRPr="00074127">
        <w:lastRenderedPageBreak/>
        <w:t>specific bachelor</w:t>
      </w:r>
      <w:r w:rsidR="00264752">
        <w:t>’s</w:t>
      </w:r>
      <w:r w:rsidR="00DF095F" w:rsidRPr="00074127">
        <w:t xml:space="preserve"> degree, or sometimes an associate degree” (</w:t>
      </w:r>
      <w:bookmarkStart w:id="58" w:name="_Hlk194910404"/>
      <w:r w:rsidR="00DF095F" w:rsidRPr="00074127">
        <w:t>Kemp &amp; Norton, 2014</w:t>
      </w:r>
      <w:bookmarkEnd w:id="58"/>
      <w:r w:rsidR="00DF095F" w:rsidRPr="00074127">
        <w:t xml:space="preserve">, p. 18). </w:t>
      </w:r>
      <w:bookmarkStart w:id="59" w:name="_Hlk195339613"/>
      <w:r w:rsidR="00184A65" w:rsidRPr="00074127">
        <w:t xml:space="preserve">Bennett et al. (2022) </w:t>
      </w:r>
      <w:bookmarkEnd w:id="59"/>
      <w:r w:rsidR="00184A65" w:rsidRPr="00074127">
        <w:t>highlight that “key commonalities in these courses are their focus on academic skills development, university acculturation</w:t>
      </w:r>
      <w:r w:rsidR="00D3657D" w:rsidRPr="00074127">
        <w:t>,</w:t>
      </w:r>
      <w:r w:rsidR="00184A65" w:rsidRPr="00074127">
        <w:t xml:space="preserve"> and foundational disciplinary knowledge” (p. 2). Therefore, </w:t>
      </w:r>
      <w:r w:rsidR="00E15ABC" w:rsidRPr="00074127">
        <w:t>due to</w:t>
      </w:r>
      <w:r w:rsidR="007571A9" w:rsidRPr="00074127">
        <w:t xml:space="preserve"> the lack of consensus</w:t>
      </w:r>
      <w:r w:rsidR="00B932E4" w:rsidRPr="00074127">
        <w:t xml:space="preserve"> on terminology</w:t>
      </w:r>
      <w:r w:rsidR="007571A9" w:rsidRPr="00074127">
        <w:t xml:space="preserve"> in the literature and</w:t>
      </w:r>
      <w:r w:rsidRPr="00074127">
        <w:t xml:space="preserve"> the diversity of </w:t>
      </w:r>
      <w:r w:rsidR="00A4259B" w:rsidRPr="00074127">
        <w:t xml:space="preserve">content, length, </w:t>
      </w:r>
      <w:r w:rsidR="00E15ABC" w:rsidRPr="00074127">
        <w:t xml:space="preserve">and </w:t>
      </w:r>
      <w:r w:rsidR="00A4259B" w:rsidRPr="00074127">
        <w:t>delivery of these programs</w:t>
      </w:r>
      <w:r w:rsidR="00DF095F" w:rsidRPr="00074127">
        <w:t xml:space="preserve">, </w:t>
      </w:r>
      <w:bookmarkStart w:id="60" w:name="_Hlk195604514"/>
      <w:r w:rsidR="00DF095F" w:rsidRPr="00074127">
        <w:t>the term “pathway program” is used</w:t>
      </w:r>
      <w:r w:rsidR="00046754" w:rsidRPr="00074127">
        <w:t xml:space="preserve"> broadly</w:t>
      </w:r>
      <w:r w:rsidR="001D4BCD" w:rsidRPr="00074127">
        <w:t xml:space="preserve"> in this report</w:t>
      </w:r>
      <w:r w:rsidR="00DF095F" w:rsidRPr="00074127">
        <w:t xml:space="preserve"> to refer to academic programs</w:t>
      </w:r>
      <w:r w:rsidR="00264FF9" w:rsidRPr="00074127">
        <w:t xml:space="preserve"> with curricul</w:t>
      </w:r>
      <w:r w:rsidR="00D3657D" w:rsidRPr="00074127">
        <w:t>a</w:t>
      </w:r>
      <w:r w:rsidR="00DF095F" w:rsidRPr="00074127">
        <w:t xml:space="preserve"> that aim to prepare </w:t>
      </w:r>
      <w:r w:rsidR="005E4E4D" w:rsidRPr="00074127">
        <w:t xml:space="preserve">Indigenous </w:t>
      </w:r>
      <w:r w:rsidR="00DF095F" w:rsidRPr="00074127">
        <w:t xml:space="preserve">students to </w:t>
      </w:r>
      <w:bookmarkStart w:id="61" w:name="_Hlk195515845"/>
      <w:r w:rsidR="00DF095F" w:rsidRPr="00074127">
        <w:t xml:space="preserve">transition into university undergraduate degrees. </w:t>
      </w:r>
      <w:bookmarkEnd w:id="61"/>
    </w:p>
    <w:p w14:paraId="5D8F4457" w14:textId="76FAFF2F" w:rsidR="00A8325E" w:rsidRPr="00074127" w:rsidRDefault="00A8325E" w:rsidP="007257A8">
      <w:pPr>
        <w:pStyle w:val="Heading2"/>
      </w:pPr>
      <w:bookmarkStart w:id="62" w:name="_Toc219978404"/>
      <w:bookmarkEnd w:id="60"/>
      <w:r w:rsidRPr="00074127">
        <w:t xml:space="preserve">Indigenous </w:t>
      </w:r>
      <w:r w:rsidR="00600D61" w:rsidRPr="00074127">
        <w:t>s</w:t>
      </w:r>
      <w:r w:rsidR="00895560" w:rsidRPr="00074127">
        <w:t>tudents and</w:t>
      </w:r>
      <w:r w:rsidRPr="00074127">
        <w:t xml:space="preserve"> </w:t>
      </w:r>
      <w:r w:rsidR="00600D61" w:rsidRPr="00074127">
        <w:t>p</w:t>
      </w:r>
      <w:r w:rsidRPr="00074127">
        <w:t xml:space="preserve">athway </w:t>
      </w:r>
      <w:r w:rsidR="00600D61" w:rsidRPr="00074127">
        <w:t>p</w:t>
      </w:r>
      <w:r w:rsidRPr="00074127">
        <w:t>rograms</w:t>
      </w:r>
      <w:bookmarkEnd w:id="62"/>
    </w:p>
    <w:p w14:paraId="0D655796" w14:textId="2C413E4F" w:rsidR="00E15ABC" w:rsidRPr="00074127" w:rsidRDefault="00BA1338" w:rsidP="00703AFE">
      <w:r w:rsidRPr="00074127">
        <w:t>T</w:t>
      </w:r>
      <w:r w:rsidR="00884F4B" w:rsidRPr="00074127">
        <w:t>here has been some research on Indigenous-specific pathway/enabling programs</w:t>
      </w:r>
      <w:r w:rsidR="00655625" w:rsidRPr="00074127">
        <w:t xml:space="preserve"> (</w:t>
      </w:r>
      <w:r w:rsidR="008E6E23">
        <w:t>for example</w:t>
      </w:r>
      <w:r w:rsidR="00655625" w:rsidRPr="00074127">
        <w:t xml:space="preserve">, </w:t>
      </w:r>
      <w:bookmarkStart w:id="63" w:name="_Hlk194910414"/>
      <w:r w:rsidR="00655625" w:rsidRPr="00074127">
        <w:t>Fredericks et al.,</w:t>
      </w:r>
      <w:r w:rsidR="00CA06CB" w:rsidRPr="00074127">
        <w:t xml:space="preserve"> 2015</w:t>
      </w:r>
      <w:r w:rsidR="00D3657D" w:rsidRPr="00074127">
        <w:t>;</w:t>
      </w:r>
      <w:r w:rsidR="00655625" w:rsidRPr="00074127">
        <w:t xml:space="preserve"> 2017; </w:t>
      </w:r>
      <w:bookmarkStart w:id="64" w:name="_Hlk195339930"/>
      <w:r w:rsidR="00D3657D" w:rsidRPr="00074127">
        <w:t xml:space="preserve">Kinnane et al., 2014; </w:t>
      </w:r>
      <w:r w:rsidR="00655625" w:rsidRPr="00074127">
        <w:t>Oliver et al. 2013</w:t>
      </w:r>
      <w:bookmarkEnd w:id="63"/>
      <w:bookmarkEnd w:id="64"/>
      <w:r w:rsidR="00655625" w:rsidRPr="00074127">
        <w:t xml:space="preserve">). </w:t>
      </w:r>
      <w:r w:rsidR="00E417B5" w:rsidRPr="00074127">
        <w:t xml:space="preserve">Fredericks et al. (2017) note that pathway programs </w:t>
      </w:r>
      <w:r w:rsidR="0055612B" w:rsidRPr="00074127">
        <w:t>that</w:t>
      </w:r>
      <w:r w:rsidR="00E417B5" w:rsidRPr="00074127">
        <w:t xml:space="preserve"> assist Indigenous students to enter and succeed in tertiary education are vital (also see </w:t>
      </w:r>
      <w:bookmarkStart w:id="65" w:name="_Hlk194910424"/>
      <w:r w:rsidR="00E417B5" w:rsidRPr="00074127">
        <w:t>Behrendt et al.</w:t>
      </w:r>
      <w:r w:rsidR="00CA06CB" w:rsidRPr="00074127">
        <w:t>,</w:t>
      </w:r>
      <w:r w:rsidR="00E417B5" w:rsidRPr="00074127">
        <w:t xml:space="preserve"> 2012</w:t>
      </w:r>
      <w:bookmarkEnd w:id="65"/>
      <w:r w:rsidR="00E417B5" w:rsidRPr="00074127">
        <w:t xml:space="preserve">). </w:t>
      </w:r>
      <w:r w:rsidR="0055612B" w:rsidRPr="00074127">
        <w:t>Further, Fredericks et al. (2015)</w:t>
      </w:r>
      <w:r w:rsidR="00E417B5" w:rsidRPr="00074127">
        <w:t xml:space="preserve"> argue that</w:t>
      </w:r>
      <w:r w:rsidR="00847156" w:rsidRPr="00074127">
        <w:t xml:space="preserve"> </w:t>
      </w:r>
      <w:r w:rsidR="000F3178" w:rsidRPr="00074127">
        <w:t>pathway</w:t>
      </w:r>
      <w:r w:rsidR="00847156" w:rsidRPr="00074127">
        <w:t xml:space="preserve"> programs for Indigenous students are highly important to increasing the numbers of Indigenous students studying in higher education and need to be developed in holistic ways that recognise students’ needs, such as accommodation and block learning. Nakata and Nakata (2023) concur and note that pathway programs “continue to be critical to the success of many Indigenous higher education students, and without them, the number of Indigenous graduates would be significantly lower”</w:t>
      </w:r>
      <w:r w:rsidR="0055612B" w:rsidRPr="00074127">
        <w:t xml:space="preserve"> (p. 116)</w:t>
      </w:r>
      <w:r w:rsidR="00847156" w:rsidRPr="00074127">
        <w:t xml:space="preserve">. </w:t>
      </w:r>
      <w:r w:rsidR="00D60084" w:rsidRPr="00074127">
        <w:t xml:space="preserve">Pitman et al. (2017) point out that almost one in </w:t>
      </w:r>
      <w:r w:rsidR="0055612B" w:rsidRPr="00074127">
        <w:t>10</w:t>
      </w:r>
      <w:r w:rsidR="00D60084" w:rsidRPr="00074127">
        <w:t xml:space="preserve"> Indigenous students enrolled in an undergraduate degree had transitioned via a </w:t>
      </w:r>
      <w:r w:rsidR="000F3178" w:rsidRPr="00074127">
        <w:t>pathway/</w:t>
      </w:r>
      <w:r w:rsidR="00D60084" w:rsidRPr="00074127">
        <w:t xml:space="preserve">enabling program and that “the proportion of Indigenous undergraduate students who utilise this pathway is larger than that of any other equity group recognised in Australian higher education policy” (p. 245). </w:t>
      </w:r>
      <w:r w:rsidR="0092667C" w:rsidRPr="00074127">
        <w:t xml:space="preserve">They highlight that Indigenous-specific </w:t>
      </w:r>
      <w:r w:rsidR="000F3178" w:rsidRPr="00074127">
        <w:t>pathway/</w:t>
      </w:r>
      <w:r w:rsidR="0092667C" w:rsidRPr="00074127">
        <w:t xml:space="preserve">enabling programs are “designed to provide a culturally safe and contextual environment in which Indigenous students can be more fully supported in the critical transition stage to higher education” (Pitman et al., 2017, p. 247). </w:t>
      </w:r>
    </w:p>
    <w:p w14:paraId="2A5D79D1" w14:textId="03B3BF0F" w:rsidR="002538DE" w:rsidRPr="00074127" w:rsidRDefault="00BA1338" w:rsidP="00703AFE">
      <w:r w:rsidRPr="00074127">
        <w:t>Indigenous student</w:t>
      </w:r>
      <w:r w:rsidR="00E417B5" w:rsidRPr="00074127">
        <w:t>s</w:t>
      </w:r>
      <w:r w:rsidRPr="00074127">
        <w:t xml:space="preserve"> interviewed as part of </w:t>
      </w:r>
      <w:proofErr w:type="spellStart"/>
      <w:r w:rsidRPr="00074127">
        <w:t>Uink</w:t>
      </w:r>
      <w:proofErr w:type="spellEnd"/>
      <w:r w:rsidRPr="00074127">
        <w:t xml:space="preserve"> et al</w:t>
      </w:r>
      <w:r w:rsidR="003E6EFC" w:rsidRPr="00074127">
        <w:t>.’s</w:t>
      </w:r>
      <w:r w:rsidRPr="00074127">
        <w:t xml:space="preserve"> (2022)</w:t>
      </w:r>
      <w:r w:rsidR="003E6EFC" w:rsidRPr="00074127">
        <w:t xml:space="preserve"> study</w:t>
      </w:r>
      <w:r w:rsidRPr="00074127">
        <w:t xml:space="preserve"> spoke highly of </w:t>
      </w:r>
      <w:r w:rsidR="00E417B5" w:rsidRPr="00074127">
        <w:t>pathway</w:t>
      </w:r>
      <w:r w:rsidRPr="00074127">
        <w:t xml:space="preserve"> </w:t>
      </w:r>
      <w:r w:rsidR="00E417B5" w:rsidRPr="00074127">
        <w:t xml:space="preserve">programs </w:t>
      </w:r>
      <w:r w:rsidR="00655625" w:rsidRPr="00074127">
        <w:t>noting that</w:t>
      </w:r>
      <w:r w:rsidRPr="00074127">
        <w:t xml:space="preserve"> </w:t>
      </w:r>
      <w:r w:rsidR="00655625" w:rsidRPr="00074127">
        <w:t>t</w:t>
      </w:r>
      <w:r w:rsidRPr="00074127">
        <w:t xml:space="preserve">he experience </w:t>
      </w:r>
      <w:r w:rsidR="007D2037">
        <w:t>helped to</w:t>
      </w:r>
      <w:r w:rsidRPr="00074127">
        <w:t xml:space="preserve"> </w:t>
      </w:r>
      <w:r w:rsidR="007D2037" w:rsidRPr="00074127">
        <w:t>demyst</w:t>
      </w:r>
      <w:r w:rsidR="007D2037">
        <w:t>ify</w:t>
      </w:r>
      <w:r w:rsidRPr="00074127">
        <w:t xml:space="preserve"> </w:t>
      </w:r>
      <w:r w:rsidR="007D2037">
        <w:t>“</w:t>
      </w:r>
      <w:r w:rsidRPr="00074127">
        <w:t>first-year studies and reduced student anxiety” (p</w:t>
      </w:r>
      <w:r w:rsidR="00655625" w:rsidRPr="00074127">
        <w:t>.</w:t>
      </w:r>
      <w:r w:rsidRPr="00074127">
        <w:t xml:space="preserve"> 44)</w:t>
      </w:r>
      <w:r w:rsidR="00E417B5" w:rsidRPr="00074127">
        <w:t>.</w:t>
      </w:r>
      <w:r w:rsidR="00D60084" w:rsidRPr="00074127">
        <w:t xml:space="preserve"> </w:t>
      </w:r>
      <w:r w:rsidR="0092667C" w:rsidRPr="00074127">
        <w:t>Pitman et al. (2017)</w:t>
      </w:r>
      <w:r w:rsidR="000F3178" w:rsidRPr="00074127">
        <w:t xml:space="preserve"> also</w:t>
      </w:r>
      <w:r w:rsidR="0092667C" w:rsidRPr="00074127">
        <w:t xml:space="preserve"> found that </w:t>
      </w:r>
      <w:r w:rsidR="002538DE" w:rsidRPr="00074127">
        <w:t xml:space="preserve">“enabling programs are clearly correlated with above average Indigenous undergraduate retention” </w:t>
      </w:r>
      <w:r w:rsidR="0055612B" w:rsidRPr="00074127">
        <w:t xml:space="preserve">(p. 246) </w:t>
      </w:r>
      <w:r w:rsidR="002538DE" w:rsidRPr="00074127">
        <w:t xml:space="preserve">but “the analysis indicated a slight negative correlation between prior enrolment in an enabling program and subsequent success rates in the </w:t>
      </w:r>
      <w:proofErr w:type="gramStart"/>
      <w:r w:rsidR="002538DE" w:rsidRPr="00074127">
        <w:t>bachelor</w:t>
      </w:r>
      <w:proofErr w:type="gramEnd"/>
      <w:r w:rsidR="002538DE" w:rsidRPr="00074127">
        <w:t xml:space="preserve"> degree program, for Indigenous students”</w:t>
      </w:r>
      <w:r w:rsidR="0055612B" w:rsidRPr="00074127">
        <w:t xml:space="preserve"> (p. 244)</w:t>
      </w:r>
      <w:r w:rsidR="002538DE" w:rsidRPr="00074127">
        <w:t xml:space="preserve">. </w:t>
      </w:r>
      <w:r w:rsidR="0056025E" w:rsidRPr="00074127">
        <w:t>There ha</w:t>
      </w:r>
      <w:r w:rsidR="00F360FB" w:rsidRPr="00074127">
        <w:t>ve</w:t>
      </w:r>
      <w:r w:rsidR="0056025E" w:rsidRPr="00074127">
        <w:t xml:space="preserve"> also been some</w:t>
      </w:r>
      <w:r w:rsidR="002538DE" w:rsidRPr="00074127">
        <w:t xml:space="preserve"> evaluations at the program level (</w:t>
      </w:r>
      <w:r w:rsidR="008E6E23">
        <w:t>for example</w:t>
      </w:r>
      <w:r w:rsidR="002538DE" w:rsidRPr="00074127">
        <w:t xml:space="preserve">, </w:t>
      </w:r>
      <w:bookmarkStart w:id="66" w:name="_Hlk194910441"/>
      <w:r w:rsidR="002538DE" w:rsidRPr="00074127">
        <w:t xml:space="preserve">Andrewartha </w:t>
      </w:r>
      <w:r w:rsidR="000F3178" w:rsidRPr="00074127">
        <w:t>&amp;</w:t>
      </w:r>
      <w:r w:rsidR="002538DE" w:rsidRPr="00074127">
        <w:t xml:space="preserve"> Harvey</w:t>
      </w:r>
      <w:r w:rsidR="000F3178" w:rsidRPr="00074127">
        <w:t>,</w:t>
      </w:r>
      <w:r w:rsidR="002538DE" w:rsidRPr="00074127">
        <w:t xml:space="preserve"> 2014; Cocks</w:t>
      </w:r>
      <w:r w:rsidR="00CA06CB" w:rsidRPr="00074127">
        <w:t xml:space="preserve"> &amp;</w:t>
      </w:r>
      <w:r w:rsidR="002538DE" w:rsidRPr="00074127">
        <w:t xml:space="preserve"> Stokes</w:t>
      </w:r>
      <w:r w:rsidR="004F08EF" w:rsidRPr="00074127">
        <w:t>,</w:t>
      </w:r>
      <w:r w:rsidR="002538DE" w:rsidRPr="00074127">
        <w:t xml:space="preserve"> 2013; Hall</w:t>
      </w:r>
      <w:r w:rsidR="000F3178" w:rsidRPr="00074127">
        <w:t>,</w:t>
      </w:r>
      <w:r w:rsidR="002538DE" w:rsidRPr="00074127">
        <w:t xml:space="preserve"> 2015</w:t>
      </w:r>
      <w:bookmarkEnd w:id="66"/>
      <w:r w:rsidR="002538DE" w:rsidRPr="00074127">
        <w:t>), and examination of the effectiveness of enabling programs compared with other university transition pathways, such as vocational education and training (VET) sub-degree programs for Indigenous students (Pitman et al., 2017),</w:t>
      </w:r>
      <w:r w:rsidR="0056025E" w:rsidRPr="00074127">
        <w:t xml:space="preserve"> but</w:t>
      </w:r>
      <w:r w:rsidR="005E5D50" w:rsidRPr="00074127">
        <w:t xml:space="preserve"> there has been</w:t>
      </w:r>
      <w:r w:rsidR="002538DE" w:rsidRPr="00074127">
        <w:t xml:space="preserve"> little research on </w:t>
      </w:r>
      <w:r w:rsidR="0056025E" w:rsidRPr="00074127">
        <w:t>Indigenous students</w:t>
      </w:r>
      <w:r w:rsidR="00F360FB" w:rsidRPr="00074127">
        <w:t>’</w:t>
      </w:r>
      <w:r w:rsidR="0056025E" w:rsidRPr="00074127">
        <w:t xml:space="preserve"> experiences in general </w:t>
      </w:r>
      <w:r w:rsidR="005E5D50" w:rsidRPr="00074127">
        <w:t xml:space="preserve">pathway programs and the </w:t>
      </w:r>
      <w:r w:rsidR="0056025E" w:rsidRPr="00074127">
        <w:t xml:space="preserve">potential </w:t>
      </w:r>
      <w:r w:rsidR="002538DE" w:rsidRPr="00074127">
        <w:t>relationship</w:t>
      </w:r>
      <w:r w:rsidR="0056025E" w:rsidRPr="00074127">
        <w:t>s</w:t>
      </w:r>
      <w:r w:rsidR="002538DE" w:rsidRPr="00074127">
        <w:t xml:space="preserve"> to</w:t>
      </w:r>
      <w:r w:rsidR="005E5D50" w:rsidRPr="00074127">
        <w:t xml:space="preserve"> university</w:t>
      </w:r>
      <w:r w:rsidR="002538DE" w:rsidRPr="00074127">
        <w:t xml:space="preserve"> completion.</w:t>
      </w:r>
    </w:p>
    <w:p w14:paraId="6FA15BE5" w14:textId="77777777" w:rsidR="00703AFE" w:rsidRDefault="00703AFE">
      <w:pPr>
        <w:spacing w:line="259" w:lineRule="auto"/>
        <w:rPr>
          <w:rFonts w:eastAsiaTheme="majorEastAsia" w:cstheme="majorBidi"/>
          <w:color w:val="6B3B57"/>
          <w:sz w:val="40"/>
          <w:szCs w:val="40"/>
          <w:lang w:eastAsia="en-AU"/>
        </w:rPr>
      </w:pPr>
      <w:r>
        <w:br w:type="page"/>
      </w:r>
    </w:p>
    <w:p w14:paraId="138A746D" w14:textId="4FB1B609" w:rsidR="00341B3F" w:rsidRPr="00074127" w:rsidRDefault="00341B3F" w:rsidP="00BF3008">
      <w:pPr>
        <w:pStyle w:val="Heading2"/>
      </w:pPr>
      <w:bookmarkStart w:id="67" w:name="_Toc219978405"/>
      <w:r w:rsidRPr="00074127">
        <w:lastRenderedPageBreak/>
        <w:t xml:space="preserve">Indigenous </w:t>
      </w:r>
      <w:r w:rsidR="00600D61" w:rsidRPr="00074127">
        <w:t>s</w:t>
      </w:r>
      <w:r w:rsidR="001D4BCD" w:rsidRPr="00074127">
        <w:t>tudent</w:t>
      </w:r>
      <w:r w:rsidRPr="00074127">
        <w:t xml:space="preserve"> “</w:t>
      </w:r>
      <w:r w:rsidR="00600D61" w:rsidRPr="00074127">
        <w:t>s</w:t>
      </w:r>
      <w:r w:rsidRPr="00074127">
        <w:t>uccess”</w:t>
      </w:r>
      <w:r w:rsidR="00884F4B" w:rsidRPr="00074127">
        <w:t xml:space="preserve"> </w:t>
      </w:r>
      <w:r w:rsidR="00600D61" w:rsidRPr="00074127">
        <w:t>m</w:t>
      </w:r>
      <w:r w:rsidR="005E5D50" w:rsidRPr="00074127">
        <w:t xml:space="preserve">ore </w:t>
      </w:r>
      <w:r w:rsidR="00600D61" w:rsidRPr="00074127">
        <w:t>b</w:t>
      </w:r>
      <w:r w:rsidR="005E5D50" w:rsidRPr="00074127">
        <w:t>roadly</w:t>
      </w:r>
      <w:bookmarkEnd w:id="67"/>
    </w:p>
    <w:p w14:paraId="2076C981" w14:textId="45ACC6AC" w:rsidR="00A8325E" w:rsidRPr="00074127" w:rsidRDefault="00FF775F" w:rsidP="00703AFE">
      <w:bookmarkStart w:id="68" w:name="_Hlk195606653"/>
      <w:bookmarkStart w:id="69" w:name="_Hlk195332757"/>
      <w:r w:rsidRPr="00074127">
        <w:rPr>
          <w:lang w:eastAsia="en-AU"/>
        </w:rPr>
        <w:t xml:space="preserve">Universities Australia’s </w:t>
      </w:r>
      <w:r w:rsidRPr="00074127">
        <w:rPr>
          <w:i/>
          <w:iCs/>
          <w:lang w:eastAsia="en-AU"/>
        </w:rPr>
        <w:t>Indigenous Strategy Annual Report</w:t>
      </w:r>
      <w:r w:rsidRPr="00074127">
        <w:rPr>
          <w:lang w:eastAsia="en-AU"/>
        </w:rPr>
        <w:t xml:space="preserve"> (</w:t>
      </w:r>
      <w:r w:rsidR="00F815F3" w:rsidRPr="00074127">
        <w:rPr>
          <w:lang w:eastAsia="en-AU"/>
        </w:rPr>
        <w:t xml:space="preserve">UA, </w:t>
      </w:r>
      <w:r w:rsidRPr="00074127">
        <w:rPr>
          <w:lang w:eastAsia="en-AU"/>
        </w:rPr>
        <w:t>2023</w:t>
      </w:r>
      <w:bookmarkEnd w:id="68"/>
      <w:r w:rsidR="000D2121" w:rsidRPr="00074127">
        <w:rPr>
          <w:lang w:eastAsia="en-AU"/>
        </w:rPr>
        <w:t>)</w:t>
      </w:r>
      <w:r w:rsidRPr="00074127">
        <w:rPr>
          <w:lang w:eastAsia="en-AU"/>
        </w:rPr>
        <w:t xml:space="preserve"> </w:t>
      </w:r>
      <w:bookmarkEnd w:id="69"/>
      <w:r w:rsidRPr="00074127">
        <w:rPr>
          <w:lang w:eastAsia="en-AU"/>
        </w:rPr>
        <w:t>defines “student success” as “a university experience that fosters the completion of a degree and sets students</w:t>
      </w:r>
      <w:r w:rsidR="000D2121" w:rsidRPr="00074127">
        <w:rPr>
          <w:lang w:eastAsia="en-AU"/>
        </w:rPr>
        <w:t xml:space="preserve"> </w:t>
      </w:r>
      <w:r w:rsidRPr="00074127">
        <w:rPr>
          <w:lang w:eastAsia="en-AU"/>
        </w:rPr>
        <w:t>up for favourable outcomes</w:t>
      </w:r>
      <w:r w:rsidR="000D2121" w:rsidRPr="00074127">
        <w:rPr>
          <w:lang w:eastAsia="en-AU"/>
        </w:rPr>
        <w:t>”</w:t>
      </w:r>
      <w:r w:rsidR="003844EF" w:rsidRPr="00074127">
        <w:rPr>
          <w:lang w:eastAsia="en-AU"/>
        </w:rPr>
        <w:t xml:space="preserve"> (p. 4)</w:t>
      </w:r>
      <w:r w:rsidR="000D2121" w:rsidRPr="00074127">
        <w:rPr>
          <w:lang w:eastAsia="en-AU"/>
        </w:rPr>
        <w:t xml:space="preserve">. However, </w:t>
      </w:r>
      <w:r w:rsidR="00A54C40" w:rsidRPr="00074127">
        <w:rPr>
          <w:lang w:eastAsia="en-AU"/>
        </w:rPr>
        <w:t xml:space="preserve">numerous </w:t>
      </w:r>
      <w:r w:rsidR="004A5591" w:rsidRPr="00074127">
        <w:rPr>
          <w:lang w:eastAsia="en-AU"/>
        </w:rPr>
        <w:t>scholars</w:t>
      </w:r>
      <w:r w:rsidR="00A54C40" w:rsidRPr="00074127">
        <w:rPr>
          <w:lang w:eastAsia="en-AU"/>
        </w:rPr>
        <w:t xml:space="preserve"> have emphasised the need to focus on broader understandings of “success” in relation to Indigenous higher education (</w:t>
      </w:r>
      <w:r w:rsidR="0031672D">
        <w:rPr>
          <w:lang w:eastAsia="en-AU"/>
        </w:rPr>
        <w:t>for example</w:t>
      </w:r>
      <w:r w:rsidR="00A54C40" w:rsidRPr="00074127">
        <w:rPr>
          <w:lang w:eastAsia="en-AU"/>
        </w:rPr>
        <w:t xml:space="preserve">, </w:t>
      </w:r>
      <w:bookmarkStart w:id="70" w:name="_Hlk194910452"/>
      <w:r w:rsidR="00A54C40" w:rsidRPr="00074127">
        <w:rPr>
          <w:lang w:eastAsia="en-AU"/>
        </w:rPr>
        <w:t>A</w:t>
      </w:r>
      <w:bookmarkStart w:id="71" w:name="_Hlk195343777"/>
      <w:r w:rsidR="00A54C40" w:rsidRPr="00074127">
        <w:rPr>
          <w:lang w:eastAsia="en-AU"/>
        </w:rPr>
        <w:t xml:space="preserve">ndersen et al., 2008; </w:t>
      </w:r>
      <w:r w:rsidR="00B7590C" w:rsidRPr="00074127">
        <w:rPr>
          <w:lang w:eastAsia="en-AU"/>
        </w:rPr>
        <w:t xml:space="preserve">Barney &amp; Williams, 2025; </w:t>
      </w:r>
      <w:r w:rsidR="00A54C40" w:rsidRPr="00074127">
        <w:rPr>
          <w:lang w:eastAsia="en-AU"/>
        </w:rPr>
        <w:t>DiGregorio et al., 2000; Fredericks et al., 2015; Guenther et al</w:t>
      </w:r>
      <w:r w:rsidR="00C11D05" w:rsidRPr="00074127">
        <w:rPr>
          <w:lang w:eastAsia="en-AU"/>
        </w:rPr>
        <w:t>.</w:t>
      </w:r>
      <w:r w:rsidR="00A54C40" w:rsidRPr="00074127">
        <w:rPr>
          <w:lang w:eastAsia="en-AU"/>
        </w:rPr>
        <w:t xml:space="preserve">, 2023; Hughes et al., 2025; </w:t>
      </w:r>
      <w:r w:rsidR="00F360FB" w:rsidRPr="00074127">
        <w:rPr>
          <w:lang w:eastAsia="en-AU"/>
        </w:rPr>
        <w:t xml:space="preserve">Martin et al., 2017; </w:t>
      </w:r>
      <w:r w:rsidR="00A54C40" w:rsidRPr="00074127">
        <w:rPr>
          <w:lang w:eastAsia="en-AU"/>
        </w:rPr>
        <w:t>Osborne &amp; Guenther, 2013; Page et al., 2017; Street et al., 2024</w:t>
      </w:r>
      <w:bookmarkEnd w:id="70"/>
      <w:r w:rsidR="00A54C40" w:rsidRPr="00074127">
        <w:rPr>
          <w:lang w:eastAsia="en-AU"/>
        </w:rPr>
        <w:t xml:space="preserve">). </w:t>
      </w:r>
      <w:bookmarkEnd w:id="71"/>
      <w:r w:rsidR="00A54C40" w:rsidRPr="00074127">
        <w:rPr>
          <w:lang w:eastAsia="en-AU"/>
        </w:rPr>
        <w:t xml:space="preserve">Fredericks et al. (2015) note </w:t>
      </w:r>
      <w:r w:rsidR="00F360FB" w:rsidRPr="00074127">
        <w:rPr>
          <w:lang w:eastAsia="en-AU"/>
        </w:rPr>
        <w:t xml:space="preserve">that </w:t>
      </w:r>
      <w:r w:rsidR="00A54C40" w:rsidRPr="00074127">
        <w:rPr>
          <w:lang w:eastAsia="en-AU"/>
        </w:rPr>
        <w:t>“what constitutes ‘success’ remains an important question that must be addressed from the different perspectives of the Indigenous student, the institution, the government</w:t>
      </w:r>
      <w:r w:rsidR="00F360FB" w:rsidRPr="00074127">
        <w:rPr>
          <w:lang w:eastAsia="en-AU"/>
        </w:rPr>
        <w:t>,</w:t>
      </w:r>
      <w:r w:rsidR="00A54C40" w:rsidRPr="00074127">
        <w:rPr>
          <w:lang w:eastAsia="en-AU"/>
        </w:rPr>
        <w:t xml:space="preserve"> and the broader Indigenous community”</w:t>
      </w:r>
      <w:r w:rsidR="00F360FB" w:rsidRPr="00074127">
        <w:rPr>
          <w:lang w:eastAsia="en-AU"/>
        </w:rPr>
        <w:t xml:space="preserve"> (p. 17)</w:t>
      </w:r>
      <w:r w:rsidR="00A54C40" w:rsidRPr="00074127">
        <w:rPr>
          <w:lang w:eastAsia="en-AU"/>
        </w:rPr>
        <w:t xml:space="preserve">. Similarly, Osborne and Guenther (2013) note that while notions of success in relation to </w:t>
      </w:r>
      <w:r w:rsidR="002D5C32" w:rsidRPr="00074127">
        <w:rPr>
          <w:lang w:eastAsia="en-AU"/>
        </w:rPr>
        <w:t>Indigenous</w:t>
      </w:r>
      <w:r w:rsidR="00A54C40" w:rsidRPr="00074127">
        <w:rPr>
          <w:lang w:eastAsia="en-AU"/>
        </w:rPr>
        <w:t xml:space="preserve"> educational contexts is “defined variously in terms of academic performance, student retention, graduation</w:t>
      </w:r>
      <w:r w:rsidR="0031672D">
        <w:rPr>
          <w:lang w:eastAsia="en-AU"/>
        </w:rPr>
        <w:t xml:space="preserve"> </w:t>
      </w:r>
      <w:r w:rsidR="00A54C40" w:rsidRPr="00074127">
        <w:rPr>
          <w:lang w:eastAsia="en-AU"/>
        </w:rPr>
        <w:t>… it is far more complex”</w:t>
      </w:r>
      <w:r w:rsidR="00F360FB" w:rsidRPr="00074127">
        <w:rPr>
          <w:lang w:eastAsia="en-AU"/>
        </w:rPr>
        <w:t xml:space="preserve"> (p. 92)</w:t>
      </w:r>
      <w:r w:rsidR="00A54C40" w:rsidRPr="00074127">
        <w:rPr>
          <w:lang w:eastAsia="en-AU"/>
        </w:rPr>
        <w:t xml:space="preserve">. </w:t>
      </w:r>
      <w:bookmarkStart w:id="72" w:name="_Hlk194910474"/>
      <w:proofErr w:type="spellStart"/>
      <w:r w:rsidR="00A54C40" w:rsidRPr="00074127">
        <w:rPr>
          <w:lang w:eastAsia="en-AU"/>
        </w:rPr>
        <w:t>Uink</w:t>
      </w:r>
      <w:proofErr w:type="spellEnd"/>
      <w:r w:rsidR="00A54C40" w:rsidRPr="00074127">
        <w:rPr>
          <w:lang w:eastAsia="en-AU"/>
        </w:rPr>
        <w:t xml:space="preserve"> et al. (2019</w:t>
      </w:r>
      <w:bookmarkEnd w:id="72"/>
      <w:r w:rsidR="00A54C40" w:rsidRPr="00074127">
        <w:rPr>
          <w:lang w:eastAsia="en-AU"/>
        </w:rPr>
        <w:t>) concur and suggest that “rather than privilege institutional indicators of success (which reinscribe the hegemony of mainstream ideals and performance measures), there is also preference for more holistic, strength-based conceptualisations of success that encompass personal, cultural</w:t>
      </w:r>
      <w:r w:rsidR="00F360FB" w:rsidRPr="00074127">
        <w:rPr>
          <w:lang w:eastAsia="en-AU"/>
        </w:rPr>
        <w:t>,</w:t>
      </w:r>
      <w:r w:rsidR="00A54C40" w:rsidRPr="00074127">
        <w:rPr>
          <w:lang w:eastAsia="en-AU"/>
        </w:rPr>
        <w:t xml:space="preserve"> and contextual considerations”</w:t>
      </w:r>
      <w:r w:rsidR="00F360FB" w:rsidRPr="00074127">
        <w:rPr>
          <w:lang w:eastAsia="en-AU"/>
        </w:rPr>
        <w:t xml:space="preserve"> (p. 9)</w:t>
      </w:r>
      <w:r w:rsidR="00A54C40" w:rsidRPr="00074127">
        <w:rPr>
          <w:lang w:eastAsia="en-AU"/>
        </w:rPr>
        <w:t xml:space="preserve">. Further, </w:t>
      </w:r>
      <w:bookmarkStart w:id="73" w:name="_Hlk195344065"/>
      <w:r w:rsidR="00A54C40" w:rsidRPr="00074127">
        <w:rPr>
          <w:lang w:eastAsia="en-AU"/>
        </w:rPr>
        <w:t>Bunda (</w:t>
      </w:r>
      <w:bookmarkStart w:id="74" w:name="_Hlk194910492"/>
      <w:r w:rsidR="00A54C40" w:rsidRPr="00074127">
        <w:rPr>
          <w:lang w:eastAsia="en-AU"/>
        </w:rPr>
        <w:t>cited in Smith et al., 2018</w:t>
      </w:r>
      <w:bookmarkEnd w:id="73"/>
      <w:bookmarkEnd w:id="74"/>
      <w:r w:rsidR="00A54C40" w:rsidRPr="00074127">
        <w:rPr>
          <w:lang w:eastAsia="en-AU"/>
        </w:rPr>
        <w:t xml:space="preserve">) argues that while quantitative data on student numbers and transition into university is important, conclusions should not be drawn from this data alone because </w:t>
      </w:r>
      <w:r w:rsidR="004A5591" w:rsidRPr="00074127">
        <w:rPr>
          <w:lang w:eastAsia="en-AU"/>
        </w:rPr>
        <w:t>t</w:t>
      </w:r>
      <w:r w:rsidR="00A54C40" w:rsidRPr="00074127">
        <w:rPr>
          <w:lang w:eastAsia="en-AU"/>
        </w:rPr>
        <w:t>he concept of “storying is much more a part of an Indigenous practice than the hard data in numbers, in the statistics. That’s not to say I dismiss that statistical information. But it’s the narrative, it’s the story that needs to be important”</w:t>
      </w:r>
      <w:r w:rsidR="00F360FB" w:rsidRPr="00074127">
        <w:rPr>
          <w:lang w:eastAsia="en-AU"/>
        </w:rPr>
        <w:t xml:space="preserve"> (p. 38)</w:t>
      </w:r>
      <w:r w:rsidR="00A54C40" w:rsidRPr="00074127">
        <w:rPr>
          <w:lang w:eastAsia="en-AU"/>
        </w:rPr>
        <w:t>.</w:t>
      </w:r>
      <w:r w:rsidR="002D5C32" w:rsidRPr="00074127">
        <w:rPr>
          <w:lang w:eastAsia="en-AU"/>
        </w:rPr>
        <w:t xml:space="preserve"> </w:t>
      </w:r>
      <w:r w:rsidR="004A5591" w:rsidRPr="00074127">
        <w:rPr>
          <w:lang w:eastAsia="en-AU"/>
        </w:rPr>
        <w:t xml:space="preserve">Elsewhere, </w:t>
      </w:r>
      <w:r w:rsidR="00E15ABC" w:rsidRPr="00074127">
        <w:rPr>
          <w:lang w:eastAsia="en-AU"/>
        </w:rPr>
        <w:t>Barney and Williams (2025)</w:t>
      </w:r>
      <w:r w:rsidR="004A5591" w:rsidRPr="00074127">
        <w:rPr>
          <w:lang w:eastAsia="en-AU"/>
        </w:rPr>
        <w:t xml:space="preserve"> draw on the voices of Indigenous students</w:t>
      </w:r>
      <w:r w:rsidR="00F360FB" w:rsidRPr="00074127">
        <w:rPr>
          <w:lang w:eastAsia="en-AU"/>
        </w:rPr>
        <w:t xml:space="preserve"> and</w:t>
      </w:r>
      <w:r w:rsidR="004A5591" w:rsidRPr="00074127">
        <w:rPr>
          <w:lang w:eastAsia="en-AU"/>
        </w:rPr>
        <w:t xml:space="preserve"> their caregivers and </w:t>
      </w:r>
      <w:r w:rsidR="00F360FB" w:rsidRPr="00074127">
        <w:rPr>
          <w:lang w:eastAsia="en-AU"/>
        </w:rPr>
        <w:t xml:space="preserve">on </w:t>
      </w:r>
      <w:r w:rsidR="004A5591" w:rsidRPr="00074127">
        <w:rPr>
          <w:lang w:eastAsia="en-AU"/>
        </w:rPr>
        <w:t xml:space="preserve">staff perspectives to </w:t>
      </w:r>
      <w:r w:rsidR="00E15ABC" w:rsidRPr="00074127">
        <w:rPr>
          <w:lang w:eastAsia="en-AU"/>
        </w:rPr>
        <w:t xml:space="preserve">highlight that markers of “success” are multi-dimensional and should extend beyond (only) a focus on transition to university enrolment to include a fuller picture of the potential multiple “successes”. Similarly, </w:t>
      </w:r>
      <w:bookmarkStart w:id="75" w:name="_Hlk194910506"/>
      <w:r w:rsidR="00E15ABC" w:rsidRPr="00074127">
        <w:rPr>
          <w:lang w:eastAsia="en-AU"/>
        </w:rPr>
        <w:t>Lydster and Murray (2019b</w:t>
      </w:r>
      <w:bookmarkEnd w:id="75"/>
      <w:r w:rsidR="00E15ABC" w:rsidRPr="00074127">
        <w:rPr>
          <w:lang w:eastAsia="en-AU"/>
        </w:rPr>
        <w:t xml:space="preserve">, p. 115) found that some Indigenous students defined success beyond their </w:t>
      </w:r>
      <w:r w:rsidR="001B7BE2" w:rsidRPr="00074127">
        <w:rPr>
          <w:lang w:eastAsia="en-AU"/>
        </w:rPr>
        <w:t>Grade Point Average (</w:t>
      </w:r>
      <w:r w:rsidR="00E15ABC" w:rsidRPr="00074127">
        <w:rPr>
          <w:lang w:eastAsia="en-AU"/>
        </w:rPr>
        <w:t>GPA</w:t>
      </w:r>
      <w:r w:rsidR="001B7BE2" w:rsidRPr="00074127">
        <w:rPr>
          <w:lang w:eastAsia="en-AU"/>
        </w:rPr>
        <w:t>)</w:t>
      </w:r>
      <w:r w:rsidR="00E15ABC" w:rsidRPr="00074127">
        <w:rPr>
          <w:lang w:eastAsia="en-AU"/>
        </w:rPr>
        <w:t xml:space="preserve"> and instead focused on university as a “stepping stone” to future efforts, with skills such as motivation, confidence</w:t>
      </w:r>
      <w:r w:rsidR="00EF79BE" w:rsidRPr="00074127">
        <w:rPr>
          <w:lang w:eastAsia="en-AU"/>
        </w:rPr>
        <w:t>,</w:t>
      </w:r>
      <w:r w:rsidR="00E15ABC" w:rsidRPr="00074127">
        <w:rPr>
          <w:lang w:eastAsia="en-AU"/>
        </w:rPr>
        <w:t xml:space="preserve"> and having a connection to culture identified as key to being successful. </w:t>
      </w:r>
      <w:r w:rsidR="00764276" w:rsidRPr="00074127">
        <w:rPr>
          <w:lang w:eastAsia="en-AU"/>
        </w:rPr>
        <w:t>“</w:t>
      </w:r>
      <w:r w:rsidR="00DA4528" w:rsidRPr="00074127">
        <w:rPr>
          <w:lang w:eastAsia="en-AU"/>
        </w:rPr>
        <w:t>Completion</w:t>
      </w:r>
      <w:r w:rsidR="00764276" w:rsidRPr="00074127">
        <w:rPr>
          <w:lang w:eastAsia="en-AU"/>
        </w:rPr>
        <w:t>”</w:t>
      </w:r>
      <w:r w:rsidR="00517153" w:rsidRPr="00074127">
        <w:rPr>
          <w:lang w:eastAsia="en-AU"/>
        </w:rPr>
        <w:t xml:space="preserve"> in th</w:t>
      </w:r>
      <w:r w:rsidR="00764276" w:rsidRPr="00074127">
        <w:rPr>
          <w:lang w:eastAsia="en-AU"/>
        </w:rPr>
        <w:t>e</w:t>
      </w:r>
      <w:r w:rsidR="00517153" w:rsidRPr="00074127">
        <w:rPr>
          <w:lang w:eastAsia="en-AU"/>
        </w:rPr>
        <w:t xml:space="preserve"> context</w:t>
      </w:r>
      <w:r w:rsidR="00764276" w:rsidRPr="00074127">
        <w:rPr>
          <w:lang w:eastAsia="en-AU"/>
        </w:rPr>
        <w:t xml:space="preserve"> of this project</w:t>
      </w:r>
      <w:r w:rsidR="00517153" w:rsidRPr="00074127">
        <w:rPr>
          <w:lang w:eastAsia="en-AU"/>
        </w:rPr>
        <w:t xml:space="preserve"> refers to the successful completion of all the academic requirements of a course of study. However</w:t>
      </w:r>
      <w:r w:rsidR="00764276" w:rsidRPr="00074127">
        <w:rPr>
          <w:lang w:eastAsia="en-AU"/>
        </w:rPr>
        <w:t>, non-completion is not necessarily considered a failure (Cunninghame &amp; Pitman, 2020) and, for some Indigenous students, even partial completion of a course may be counted as a success in terms of enabling them to contribute work-related skills at a higher level than before</w:t>
      </w:r>
      <w:r w:rsidR="007356A4" w:rsidRPr="00074127">
        <w:rPr>
          <w:lang w:eastAsia="en-AU"/>
        </w:rPr>
        <w:t>.</w:t>
      </w:r>
      <w:r w:rsidR="00764276" w:rsidRPr="00074127">
        <w:rPr>
          <w:lang w:eastAsia="en-AU"/>
        </w:rPr>
        <w:t xml:space="preserve"> Certainly</w:t>
      </w:r>
      <w:r w:rsidR="00536ECF" w:rsidRPr="00074127">
        <w:rPr>
          <w:lang w:eastAsia="en-AU"/>
        </w:rPr>
        <w:t>,</w:t>
      </w:r>
      <w:r w:rsidR="00517153" w:rsidRPr="00074127">
        <w:rPr>
          <w:lang w:eastAsia="en-AU"/>
        </w:rPr>
        <w:t xml:space="preserve"> it is important to recognise </w:t>
      </w:r>
      <w:r w:rsidR="00E15ABC" w:rsidRPr="00074127">
        <w:rPr>
          <w:lang w:eastAsia="en-AU"/>
        </w:rPr>
        <w:t xml:space="preserve">there are multiple understandings of </w:t>
      </w:r>
      <w:r w:rsidR="00517153" w:rsidRPr="00074127">
        <w:rPr>
          <w:lang w:eastAsia="en-AU"/>
        </w:rPr>
        <w:t>“</w:t>
      </w:r>
      <w:r w:rsidR="00E15ABC" w:rsidRPr="00074127">
        <w:rPr>
          <w:lang w:eastAsia="en-AU"/>
        </w:rPr>
        <w:t>success</w:t>
      </w:r>
      <w:r w:rsidR="00517153" w:rsidRPr="00074127">
        <w:rPr>
          <w:lang w:eastAsia="en-AU"/>
        </w:rPr>
        <w:t>”</w:t>
      </w:r>
      <w:r w:rsidR="00E15ABC" w:rsidRPr="00074127">
        <w:rPr>
          <w:lang w:eastAsia="en-AU"/>
        </w:rPr>
        <w:t xml:space="preserve"> in this context.</w:t>
      </w:r>
    </w:p>
    <w:p w14:paraId="0E7F11AF" w14:textId="77777777" w:rsidR="00703AFE" w:rsidRDefault="00703AFE">
      <w:pPr>
        <w:spacing w:line="259" w:lineRule="auto"/>
        <w:rPr>
          <w:rFonts w:eastAsiaTheme="majorEastAsia" w:cstheme="majorBidi"/>
          <w:color w:val="6B3B57"/>
          <w:sz w:val="40"/>
          <w:szCs w:val="40"/>
          <w:lang w:eastAsia="en-AU"/>
        </w:rPr>
      </w:pPr>
      <w:r>
        <w:br w:type="page"/>
      </w:r>
    </w:p>
    <w:p w14:paraId="1F694176" w14:textId="104E8BC7" w:rsidR="00341B3F" w:rsidRPr="00074127" w:rsidRDefault="00A8325E" w:rsidP="00BF3008">
      <w:pPr>
        <w:pStyle w:val="Heading2"/>
      </w:pPr>
      <w:bookmarkStart w:id="76" w:name="_Toc219978406"/>
      <w:r w:rsidRPr="00074127">
        <w:lastRenderedPageBreak/>
        <w:t>Importance of Indigenous centre</w:t>
      </w:r>
      <w:r w:rsidR="007571A9" w:rsidRPr="00074127">
        <w:t>s</w:t>
      </w:r>
      <w:r w:rsidR="00C11D05" w:rsidRPr="00074127">
        <w:t>/units</w:t>
      </w:r>
      <w:r w:rsidRPr="00074127">
        <w:t>, Indigenised curriculum</w:t>
      </w:r>
      <w:r w:rsidR="00175472" w:rsidRPr="00074127">
        <w:t xml:space="preserve">, and ITAS </w:t>
      </w:r>
      <w:r w:rsidRPr="00074127">
        <w:t xml:space="preserve">to support </w:t>
      </w:r>
      <w:r w:rsidR="00884F4B" w:rsidRPr="00074127">
        <w:t xml:space="preserve">university </w:t>
      </w:r>
      <w:r w:rsidRPr="00074127">
        <w:t>completion</w:t>
      </w:r>
      <w:bookmarkEnd w:id="76"/>
    </w:p>
    <w:p w14:paraId="4DBB57EF" w14:textId="73A6D257" w:rsidR="0056025E" w:rsidRPr="00074127" w:rsidRDefault="000F69C3" w:rsidP="00703AFE">
      <w:pPr>
        <w:rPr>
          <w:lang w:eastAsia="en-AU"/>
        </w:rPr>
      </w:pPr>
      <w:r w:rsidRPr="00074127">
        <w:rPr>
          <w:lang w:eastAsia="en-AU"/>
        </w:rPr>
        <w:t>There is a growing body of literature on Indigenous student</w:t>
      </w:r>
      <w:r w:rsidR="0031672D">
        <w:rPr>
          <w:lang w:eastAsia="en-AU"/>
        </w:rPr>
        <w:t>s’ university</w:t>
      </w:r>
      <w:r w:rsidRPr="00074127">
        <w:rPr>
          <w:lang w:eastAsia="en-AU"/>
        </w:rPr>
        <w:t xml:space="preserve"> completion</w:t>
      </w:r>
      <w:r w:rsidR="00175472" w:rsidRPr="00074127">
        <w:rPr>
          <w:lang w:eastAsia="en-AU"/>
        </w:rPr>
        <w:t xml:space="preserve"> (</w:t>
      </w:r>
      <w:r w:rsidR="0031672D">
        <w:rPr>
          <w:lang w:eastAsia="en-AU"/>
        </w:rPr>
        <w:t>for example</w:t>
      </w:r>
      <w:r w:rsidR="00175472" w:rsidRPr="00074127">
        <w:rPr>
          <w:lang w:eastAsia="en-AU"/>
        </w:rPr>
        <w:t xml:space="preserve">, </w:t>
      </w:r>
      <w:bookmarkStart w:id="77" w:name="_Hlk194910521"/>
      <w:r w:rsidR="00F24F74" w:rsidRPr="00074127">
        <w:rPr>
          <w:lang w:eastAsia="en-AU"/>
        </w:rPr>
        <w:t>Fredericks et al</w:t>
      </w:r>
      <w:r w:rsidR="003E2B99" w:rsidRPr="00074127">
        <w:rPr>
          <w:lang w:eastAsia="en-AU"/>
        </w:rPr>
        <w:t>.</w:t>
      </w:r>
      <w:r w:rsidR="00F24F74" w:rsidRPr="00074127">
        <w:rPr>
          <w:lang w:eastAsia="en-AU"/>
        </w:rPr>
        <w:t xml:space="preserve">, 2022; </w:t>
      </w:r>
      <w:bookmarkStart w:id="78" w:name="_Hlk195344390"/>
      <w:r w:rsidR="00076591" w:rsidRPr="00074127">
        <w:rPr>
          <w:lang w:eastAsia="en-AU"/>
        </w:rPr>
        <w:t xml:space="preserve">Nakata et al., 2019; </w:t>
      </w:r>
      <w:proofErr w:type="spellStart"/>
      <w:r w:rsidR="00F24F74" w:rsidRPr="00074127">
        <w:rPr>
          <w:lang w:eastAsia="en-AU"/>
        </w:rPr>
        <w:t>Pechenkina</w:t>
      </w:r>
      <w:proofErr w:type="spellEnd"/>
      <w:r w:rsidR="00F24F74" w:rsidRPr="00074127">
        <w:rPr>
          <w:lang w:eastAsia="en-AU"/>
        </w:rPr>
        <w:t xml:space="preserve"> et al., 2011</w:t>
      </w:r>
      <w:bookmarkEnd w:id="78"/>
      <w:r w:rsidR="00F24F74" w:rsidRPr="00074127">
        <w:rPr>
          <w:lang w:eastAsia="en-AU"/>
        </w:rPr>
        <w:t>; Shalley et al., 2019</w:t>
      </w:r>
      <w:r w:rsidR="00175472" w:rsidRPr="00074127">
        <w:rPr>
          <w:lang w:eastAsia="en-AU"/>
        </w:rPr>
        <w:t>)</w:t>
      </w:r>
      <w:r w:rsidRPr="00074127">
        <w:rPr>
          <w:lang w:eastAsia="en-AU"/>
        </w:rPr>
        <w:t xml:space="preserve">. </w:t>
      </w:r>
      <w:r w:rsidR="000F3178" w:rsidRPr="00074127">
        <w:rPr>
          <w:lang w:eastAsia="en-AU"/>
        </w:rPr>
        <w:t>P</w:t>
      </w:r>
      <w:r w:rsidRPr="00074127">
        <w:rPr>
          <w:lang w:eastAsia="en-AU"/>
        </w:rPr>
        <w:t>revious research</w:t>
      </w:r>
      <w:r w:rsidR="000F3178" w:rsidRPr="00074127">
        <w:rPr>
          <w:lang w:eastAsia="en-AU"/>
        </w:rPr>
        <w:t xml:space="preserve"> led by Fredericks</w:t>
      </w:r>
      <w:r w:rsidRPr="00074127">
        <w:rPr>
          <w:lang w:eastAsia="en-AU"/>
        </w:rPr>
        <w:t xml:space="preserve"> (Fredericks et al., 2022; </w:t>
      </w:r>
      <w:bookmarkStart w:id="79" w:name="_Hlk195344443"/>
      <w:r w:rsidRPr="00074127">
        <w:rPr>
          <w:lang w:eastAsia="en-AU"/>
        </w:rPr>
        <w:t>Fredericks et al., 2023</w:t>
      </w:r>
      <w:bookmarkEnd w:id="77"/>
      <w:r w:rsidR="00CC3970" w:rsidRPr="00074127">
        <w:rPr>
          <w:lang w:eastAsia="en-AU"/>
        </w:rPr>
        <w:t>b</w:t>
      </w:r>
      <w:bookmarkEnd w:id="79"/>
      <w:r w:rsidRPr="00074127">
        <w:rPr>
          <w:lang w:eastAsia="en-AU"/>
        </w:rPr>
        <w:t xml:space="preserve">) found that success factors that support Indigenous student completions include the importance of Indigenous centres/units at universities to build a sense of community and belonging, relationship building between staff and students, </w:t>
      </w:r>
      <w:r w:rsidR="00175472" w:rsidRPr="00074127">
        <w:rPr>
          <w:lang w:eastAsia="en-AU"/>
        </w:rPr>
        <w:t>ITAS (Indigenous Tutori</w:t>
      </w:r>
      <w:r w:rsidR="00DC2161" w:rsidRPr="00074127">
        <w:rPr>
          <w:lang w:eastAsia="en-AU"/>
        </w:rPr>
        <w:t>al</w:t>
      </w:r>
      <w:r w:rsidR="00175472" w:rsidRPr="00074127">
        <w:rPr>
          <w:lang w:eastAsia="en-AU"/>
        </w:rPr>
        <w:t xml:space="preserve"> Assistance Scheme)</w:t>
      </w:r>
      <w:r w:rsidR="00D81873" w:rsidRPr="00074127">
        <w:rPr>
          <w:lang w:eastAsia="en-AU"/>
        </w:rPr>
        <w:t>,</w:t>
      </w:r>
      <w:r w:rsidRPr="00074127">
        <w:rPr>
          <w:lang w:eastAsia="en-AU"/>
        </w:rPr>
        <w:t xml:space="preserve"> and scholarships.</w:t>
      </w:r>
      <w:r w:rsidR="00645C9D" w:rsidRPr="00074127">
        <w:rPr>
          <w:lang w:eastAsia="en-AU"/>
        </w:rPr>
        <w:t xml:space="preserve"> </w:t>
      </w:r>
      <w:r w:rsidRPr="00074127">
        <w:rPr>
          <w:lang w:eastAsia="en-AU"/>
        </w:rPr>
        <w:t>Fredericks et al. (202</w:t>
      </w:r>
      <w:r w:rsidR="0013572E" w:rsidRPr="00074127">
        <w:rPr>
          <w:lang w:eastAsia="en-AU"/>
        </w:rPr>
        <w:t>3</w:t>
      </w:r>
      <w:r w:rsidR="00CC3970" w:rsidRPr="00074127">
        <w:rPr>
          <w:lang w:eastAsia="en-AU"/>
        </w:rPr>
        <w:t>a</w:t>
      </w:r>
      <w:r w:rsidRPr="00074127">
        <w:rPr>
          <w:lang w:eastAsia="en-AU"/>
        </w:rPr>
        <w:t>) also highlight</w:t>
      </w:r>
      <w:r w:rsidR="00E06C00" w:rsidRPr="00074127">
        <w:rPr>
          <w:lang w:eastAsia="en-AU"/>
        </w:rPr>
        <w:t xml:space="preserve"> the</w:t>
      </w:r>
      <w:r w:rsidRPr="00074127">
        <w:rPr>
          <w:lang w:eastAsia="en-AU"/>
        </w:rPr>
        <w:t xml:space="preserve"> </w:t>
      </w:r>
      <w:r w:rsidR="00E06C00" w:rsidRPr="00074127">
        <w:rPr>
          <w:lang w:eastAsia="en-AU"/>
        </w:rPr>
        <w:t xml:space="preserve">importance of incorporating Indigenous content into curriculum to allow Indigenous students to see themselves within the curriculum. </w:t>
      </w:r>
      <w:r w:rsidRPr="00074127">
        <w:rPr>
          <w:lang w:eastAsia="en-AU"/>
        </w:rPr>
        <w:t>Elsewhere,</w:t>
      </w:r>
      <w:r w:rsidR="00E06C00" w:rsidRPr="00074127">
        <w:rPr>
          <w:lang w:eastAsia="en-AU"/>
        </w:rPr>
        <w:t xml:space="preserve"> </w:t>
      </w:r>
      <w:bookmarkStart w:id="80" w:name="_Hlk194910537"/>
      <w:r w:rsidR="00E06C00" w:rsidRPr="00074127">
        <w:rPr>
          <w:lang w:eastAsia="en-AU"/>
        </w:rPr>
        <w:t>Pham et al</w:t>
      </w:r>
      <w:r w:rsidR="00CC3970" w:rsidRPr="00074127">
        <w:rPr>
          <w:lang w:eastAsia="en-AU"/>
        </w:rPr>
        <w:t>.</w:t>
      </w:r>
      <w:r w:rsidR="00E06C00" w:rsidRPr="00074127">
        <w:rPr>
          <w:lang w:eastAsia="en-AU"/>
        </w:rPr>
        <w:t xml:space="preserve"> (202</w:t>
      </w:r>
      <w:bookmarkEnd w:id="80"/>
      <w:r w:rsidR="00910E19" w:rsidRPr="00074127">
        <w:rPr>
          <w:lang w:eastAsia="en-AU"/>
        </w:rPr>
        <w:t>4</w:t>
      </w:r>
      <w:r w:rsidR="00E06C00" w:rsidRPr="00074127">
        <w:rPr>
          <w:lang w:eastAsia="en-AU"/>
        </w:rPr>
        <w:t>)</w:t>
      </w:r>
      <w:r w:rsidR="00DC2161" w:rsidRPr="00074127">
        <w:rPr>
          <w:lang w:eastAsia="en-AU"/>
        </w:rPr>
        <w:t>,</w:t>
      </w:r>
      <w:r w:rsidRPr="00074127">
        <w:rPr>
          <w:lang w:eastAsia="en-AU"/>
        </w:rPr>
        <w:t xml:space="preserve"> </w:t>
      </w:r>
      <w:r w:rsidR="00E06C00" w:rsidRPr="00074127">
        <w:rPr>
          <w:lang w:eastAsia="en-AU"/>
        </w:rPr>
        <w:t xml:space="preserve">drawing on findings from national data </w:t>
      </w:r>
      <w:r w:rsidR="0031672D">
        <w:rPr>
          <w:lang w:eastAsia="en-AU"/>
        </w:rPr>
        <w:t>that</w:t>
      </w:r>
      <w:r w:rsidR="00E06C00" w:rsidRPr="00074127">
        <w:t xml:space="preserve"> </w:t>
      </w:r>
      <w:r w:rsidR="00E06C00" w:rsidRPr="00074127">
        <w:rPr>
          <w:lang w:eastAsia="en-AU"/>
        </w:rPr>
        <w:t xml:space="preserve">surveyed 308 Indigenous Australians who had graduated between 2018 </w:t>
      </w:r>
      <w:r w:rsidR="00DC2161" w:rsidRPr="00074127">
        <w:rPr>
          <w:lang w:eastAsia="en-AU"/>
        </w:rPr>
        <w:t>and</w:t>
      </w:r>
      <w:r w:rsidR="00E06C00" w:rsidRPr="00074127">
        <w:rPr>
          <w:lang w:eastAsia="en-AU"/>
        </w:rPr>
        <w:t xml:space="preserve"> 2022, </w:t>
      </w:r>
      <w:r w:rsidRPr="00074127">
        <w:rPr>
          <w:lang w:eastAsia="en-AU"/>
        </w:rPr>
        <w:t>found that</w:t>
      </w:r>
      <w:r w:rsidR="00E06C00" w:rsidRPr="00074127">
        <w:rPr>
          <w:lang w:eastAsia="en-AU"/>
        </w:rPr>
        <w:t xml:space="preserve"> financial support </w:t>
      </w:r>
      <w:r w:rsidR="00CC3970" w:rsidRPr="00074127">
        <w:rPr>
          <w:lang w:eastAsia="en-AU"/>
        </w:rPr>
        <w:t>i</w:t>
      </w:r>
      <w:r w:rsidR="00E06C00" w:rsidRPr="00074127">
        <w:rPr>
          <w:lang w:eastAsia="en-AU"/>
        </w:rPr>
        <w:t>s pivotal in facilitating</w:t>
      </w:r>
      <w:r w:rsidR="00D91B3E" w:rsidRPr="00074127">
        <w:rPr>
          <w:lang w:eastAsia="en-AU"/>
        </w:rPr>
        <w:t xml:space="preserve"> Indigenous student</w:t>
      </w:r>
      <w:r w:rsidR="0031672D">
        <w:rPr>
          <w:lang w:eastAsia="en-AU"/>
        </w:rPr>
        <w:t>s’ university</w:t>
      </w:r>
      <w:r w:rsidR="00D91B3E" w:rsidRPr="00074127">
        <w:rPr>
          <w:lang w:eastAsia="en-AU"/>
        </w:rPr>
        <w:t xml:space="preserve"> completion</w:t>
      </w:r>
      <w:r w:rsidR="00E06C00" w:rsidRPr="00074127">
        <w:rPr>
          <w:lang w:eastAsia="en-AU"/>
        </w:rPr>
        <w:t xml:space="preserve">. </w:t>
      </w:r>
      <w:r w:rsidR="0056025E" w:rsidRPr="00074127">
        <w:rPr>
          <w:lang w:eastAsia="en-AU"/>
        </w:rPr>
        <w:t xml:space="preserve">The </w:t>
      </w:r>
      <w:bookmarkStart w:id="81" w:name="_Hlk195606713"/>
      <w:r w:rsidR="0056025E" w:rsidRPr="00074127">
        <w:rPr>
          <w:i/>
          <w:iCs/>
          <w:lang w:eastAsia="en-AU"/>
        </w:rPr>
        <w:t>Indigenous Strategy Annual Report</w:t>
      </w:r>
      <w:r w:rsidR="0056025E" w:rsidRPr="00074127">
        <w:rPr>
          <w:lang w:eastAsia="en-AU"/>
        </w:rPr>
        <w:t xml:space="preserve"> (UA, 202</w:t>
      </w:r>
      <w:r w:rsidR="005C0F9E" w:rsidRPr="00074127">
        <w:rPr>
          <w:lang w:eastAsia="en-AU"/>
        </w:rPr>
        <w:t>3</w:t>
      </w:r>
      <w:bookmarkEnd w:id="81"/>
      <w:r w:rsidR="005C0F9E" w:rsidRPr="00074127">
        <w:rPr>
          <w:lang w:eastAsia="en-AU"/>
        </w:rPr>
        <w:t>)</w:t>
      </w:r>
      <w:r w:rsidR="0056025E" w:rsidRPr="00074127">
        <w:rPr>
          <w:lang w:eastAsia="en-AU"/>
        </w:rPr>
        <w:t xml:space="preserve"> states that “</w:t>
      </w:r>
      <w:proofErr w:type="gramStart"/>
      <w:r w:rsidR="00E7057D" w:rsidRPr="00074127">
        <w:rPr>
          <w:lang w:eastAsia="en-AU"/>
        </w:rPr>
        <w:t>b</w:t>
      </w:r>
      <w:r w:rsidR="005C0F9E" w:rsidRPr="00074127">
        <w:rPr>
          <w:lang w:eastAsia="en-AU"/>
        </w:rPr>
        <w:t>achelor</w:t>
      </w:r>
      <w:proofErr w:type="gramEnd"/>
      <w:r w:rsidR="005C0F9E" w:rsidRPr="00074127">
        <w:rPr>
          <w:lang w:eastAsia="en-AU"/>
        </w:rPr>
        <w:t xml:space="preserve"> degree completion rates for Indigenous students remain low compared to non-Indigenous students</w:t>
      </w:r>
      <w:r w:rsidR="0056025E" w:rsidRPr="00074127">
        <w:rPr>
          <w:lang w:eastAsia="en-AU"/>
        </w:rPr>
        <w:t>”</w:t>
      </w:r>
      <w:r w:rsidR="003844EF" w:rsidRPr="00074127">
        <w:rPr>
          <w:lang w:eastAsia="en-AU"/>
        </w:rPr>
        <w:t xml:space="preserve"> (p. 5)</w:t>
      </w:r>
      <w:r w:rsidR="0056025E" w:rsidRPr="00074127">
        <w:rPr>
          <w:lang w:eastAsia="en-AU"/>
        </w:rPr>
        <w:t xml:space="preserve">. This research project responds to and builds on this research by focusing on </w:t>
      </w:r>
      <w:r w:rsidR="0062328E" w:rsidRPr="00074127">
        <w:rPr>
          <w:lang w:eastAsia="en-AU"/>
        </w:rPr>
        <w:t xml:space="preserve">three </w:t>
      </w:r>
      <w:r w:rsidR="0056025E" w:rsidRPr="00074127">
        <w:rPr>
          <w:lang w:eastAsia="en-AU"/>
        </w:rPr>
        <w:t>universities with high</w:t>
      </w:r>
      <w:r w:rsidR="0062328E" w:rsidRPr="00074127">
        <w:rPr>
          <w:lang w:eastAsia="en-AU"/>
        </w:rPr>
        <w:t>er</w:t>
      </w:r>
      <w:r w:rsidR="0056025E" w:rsidRPr="00074127">
        <w:rPr>
          <w:lang w:eastAsia="en-AU"/>
        </w:rPr>
        <w:t xml:space="preserve"> completion rates </w:t>
      </w:r>
      <w:r w:rsidR="0062328E" w:rsidRPr="00074127">
        <w:rPr>
          <w:lang w:eastAsia="en-AU"/>
        </w:rPr>
        <w:t xml:space="preserve">than the national average </w:t>
      </w:r>
      <w:r w:rsidR="0056025E" w:rsidRPr="00074127">
        <w:rPr>
          <w:lang w:eastAsia="en-AU"/>
        </w:rPr>
        <w:t>and examining the strategies they employ in pathway programs to support transition in</w:t>
      </w:r>
      <w:r w:rsidR="005D07C2" w:rsidRPr="00074127">
        <w:rPr>
          <w:lang w:eastAsia="en-AU"/>
        </w:rPr>
        <w:t>to</w:t>
      </w:r>
      <w:r w:rsidR="0056025E" w:rsidRPr="00074127">
        <w:rPr>
          <w:lang w:eastAsia="en-AU"/>
        </w:rPr>
        <w:t xml:space="preserve"> and through university to completion.</w:t>
      </w:r>
    </w:p>
    <w:p w14:paraId="29CF6643" w14:textId="358C5D67" w:rsidR="00175472" w:rsidRPr="00074127" w:rsidRDefault="00175472">
      <w:pPr>
        <w:spacing w:line="259" w:lineRule="auto"/>
        <w:rPr>
          <w:lang w:eastAsia="en-AU"/>
        </w:rPr>
      </w:pPr>
      <w:r w:rsidRPr="00074127">
        <w:rPr>
          <w:lang w:eastAsia="en-AU"/>
        </w:rPr>
        <w:br w:type="page"/>
      </w:r>
    </w:p>
    <w:p w14:paraId="7081AB44" w14:textId="0DE874A4" w:rsidR="009D6D47" w:rsidRPr="00074127" w:rsidRDefault="009D6D47" w:rsidP="009D6D47">
      <w:pPr>
        <w:pStyle w:val="Heading1"/>
        <w:rPr>
          <w:rFonts w:cs="Arial"/>
        </w:rPr>
      </w:pPr>
      <w:bookmarkStart w:id="82" w:name="_Toc219978407"/>
      <w:r w:rsidRPr="00074127">
        <w:rPr>
          <w:rFonts w:cs="Arial"/>
        </w:rPr>
        <w:lastRenderedPageBreak/>
        <w:t>Methods</w:t>
      </w:r>
      <w:bookmarkEnd w:id="82"/>
    </w:p>
    <w:p w14:paraId="39944378" w14:textId="209DB67F" w:rsidR="009D6D47" w:rsidRPr="00074127" w:rsidRDefault="004D6064" w:rsidP="00703AFE">
      <w:r w:rsidRPr="00074127">
        <w:t xml:space="preserve">The project involved a mixed-methods approach (combining qualitative and quantitative methods) to identify and analyse the multifaceted dimensions and range of strategies used </w:t>
      </w:r>
      <w:r w:rsidR="007C14FD" w:rsidRPr="00074127">
        <w:t>by</w:t>
      </w:r>
      <w:r w:rsidRPr="00074127">
        <w:t xml:space="preserve"> three Go8 universities </w:t>
      </w:r>
      <w:r w:rsidR="007C14FD" w:rsidRPr="00074127">
        <w:t>(</w:t>
      </w:r>
      <w:r w:rsidR="0031672D">
        <w:t xml:space="preserve">referred to as universities </w:t>
      </w:r>
      <w:r w:rsidRPr="00074127">
        <w:t>A, B,</w:t>
      </w:r>
      <w:r w:rsidR="0031672D">
        <w:t xml:space="preserve"> and</w:t>
      </w:r>
      <w:r w:rsidRPr="00074127">
        <w:t xml:space="preserve"> C) </w:t>
      </w:r>
      <w:bookmarkStart w:id="83" w:name="_Hlk195515872"/>
      <w:r w:rsidR="006C7B64" w:rsidRPr="00074127">
        <w:t xml:space="preserve">in pathway/enabling programs </w:t>
      </w:r>
      <w:r w:rsidR="007C14FD" w:rsidRPr="00074127">
        <w:t>to</w:t>
      </w:r>
      <w:r w:rsidR="006C7B64" w:rsidRPr="00074127">
        <w:t xml:space="preserve"> support Indigenous </w:t>
      </w:r>
      <w:r w:rsidR="00310DFB" w:rsidRPr="00074127">
        <w:t>students</w:t>
      </w:r>
      <w:r w:rsidR="006C7B64" w:rsidRPr="00074127">
        <w:t xml:space="preserve"> to transition into university.</w:t>
      </w:r>
      <w:r w:rsidR="0042064B" w:rsidRPr="00074127">
        <w:t xml:space="preserve"> </w:t>
      </w:r>
      <w:bookmarkEnd w:id="83"/>
      <w:r w:rsidR="00F67AC4" w:rsidRPr="00074127">
        <w:t xml:space="preserve">The project </w:t>
      </w:r>
      <w:r w:rsidR="007356A4" w:rsidRPr="00074127">
        <w:t>was</w:t>
      </w:r>
      <w:r w:rsidR="00F67AC4" w:rsidRPr="00074127">
        <w:t xml:space="preserve"> grounded in Indigenous data sovereignty principles (</w:t>
      </w:r>
      <w:r w:rsidR="0031672D">
        <w:t>for example</w:t>
      </w:r>
      <w:r w:rsidR="00F67AC4" w:rsidRPr="00074127">
        <w:t xml:space="preserve">, Walter et al., 2020). It </w:t>
      </w:r>
      <w:r w:rsidR="007356A4" w:rsidRPr="00074127">
        <w:t>was</w:t>
      </w:r>
      <w:r w:rsidR="00F67AC4" w:rsidRPr="00074127">
        <w:t xml:space="preserve"> an Indigenous-led project with a majority of Indigenous project team members and the team worked closely with an Indigenous reference group</w:t>
      </w:r>
      <w:r w:rsidR="007356A4" w:rsidRPr="00074127">
        <w:t xml:space="preserve"> throughout the project</w:t>
      </w:r>
      <w:r w:rsidR="00F67AC4" w:rsidRPr="00074127">
        <w:t>. The project focused on Indigenous voices and priorities in all stages of the project from design to dissemination of the findings. In line with the CARE (Collective benefit, Authority to control, Responsibility, Ethics) principles for Indigenous data governance (Carroll et al., 2020), the project set protocols for data access, storage, sharing, and use that was aligned with Indigenous values and priorities. Before any data was collected, consent was obtained with full transparency about how data would be used and shared</w:t>
      </w:r>
      <w:r w:rsidR="00501D77">
        <w:t>,</w:t>
      </w:r>
      <w:r w:rsidR="00F67AC4" w:rsidRPr="00074127">
        <w:t xml:space="preserve"> and Indigenous participants had the power to withdraw their consent at any time. The project aim</w:t>
      </w:r>
      <w:r w:rsidR="002A2F3B" w:rsidRPr="00074127">
        <w:t>ed</w:t>
      </w:r>
      <w:r w:rsidR="00F67AC4" w:rsidRPr="00074127">
        <w:t xml:space="preserve"> to benefit Indigenous peoples directly—through knowledge sharing, capacity</w:t>
      </w:r>
      <w:r w:rsidR="0031672D">
        <w:t>-</w:t>
      </w:r>
      <w:r w:rsidR="00F67AC4" w:rsidRPr="00074127">
        <w:t>building of Indigenous team members</w:t>
      </w:r>
      <w:r w:rsidR="0031672D">
        <w:t>,</w:t>
      </w:r>
      <w:r w:rsidR="00F67AC4" w:rsidRPr="00074127">
        <w:t xml:space="preserve"> and through </w:t>
      </w:r>
      <w:r w:rsidR="0052010A" w:rsidRPr="00074127">
        <w:t>centring</w:t>
      </w:r>
      <w:r w:rsidR="00F67AC4" w:rsidRPr="00074127">
        <w:t xml:space="preserve"> Indigenous voices on success factors of pathway programs and links to university completion. </w:t>
      </w:r>
      <w:r w:rsidRPr="00074127">
        <w:t>The research project was approved by the UQ Human Ethics Research Committee (</w:t>
      </w:r>
      <w:r w:rsidR="005C2732" w:rsidRPr="00074127">
        <w:t>2024/HE000531</w:t>
      </w:r>
      <w:r w:rsidRPr="00074127">
        <w:t xml:space="preserve">). The </w:t>
      </w:r>
      <w:r w:rsidR="005C2732" w:rsidRPr="00074127">
        <w:t>three</w:t>
      </w:r>
      <w:r w:rsidRPr="00074127">
        <w:t xml:space="preserve"> universities were chosen because of their high completion rates compared to the national average. The project involved documenting evidence to demonstrate success factors</w:t>
      </w:r>
      <w:r w:rsidR="0042064B" w:rsidRPr="00074127">
        <w:t xml:space="preserve"> of pathway programs for Indigenous students </w:t>
      </w:r>
      <w:r w:rsidR="003A5AE2" w:rsidRPr="00074127">
        <w:t>and potential links to Indigenous student success and university completion</w:t>
      </w:r>
      <w:r w:rsidRPr="00074127">
        <w:t xml:space="preserve"> at the </w:t>
      </w:r>
      <w:r w:rsidR="003A5AE2" w:rsidRPr="00074127">
        <w:t>three</w:t>
      </w:r>
      <w:r w:rsidRPr="00074127">
        <w:t xml:space="preserve"> universities</w:t>
      </w:r>
      <w:r w:rsidR="003A5AE2" w:rsidRPr="00074127">
        <w:t xml:space="preserve">. The project also </w:t>
      </w:r>
      <w:r w:rsidRPr="00074127">
        <w:t>highlight</w:t>
      </w:r>
      <w:r w:rsidR="003A5AE2" w:rsidRPr="00074127">
        <w:t>s</w:t>
      </w:r>
      <w:r w:rsidRPr="00074127">
        <w:t xml:space="preserve"> areas to strengthen </w:t>
      </w:r>
      <w:r w:rsidR="003A5AE2" w:rsidRPr="00074127">
        <w:t xml:space="preserve">pathway programs </w:t>
      </w:r>
      <w:r w:rsidR="0031672D">
        <w:t>that</w:t>
      </w:r>
      <w:r w:rsidR="0031672D" w:rsidRPr="00074127">
        <w:t xml:space="preserve"> </w:t>
      </w:r>
      <w:r w:rsidR="003A5AE2" w:rsidRPr="00074127">
        <w:t>then in turn can support university transition, success</w:t>
      </w:r>
      <w:r w:rsidR="00E9157C" w:rsidRPr="00074127">
        <w:t>,</w:t>
      </w:r>
      <w:r w:rsidR="003A5AE2" w:rsidRPr="00074127">
        <w:t xml:space="preserve"> and completion </w:t>
      </w:r>
      <w:r w:rsidRPr="00074127">
        <w:t xml:space="preserve">at universities more generally. Additionally, </w:t>
      </w:r>
      <w:r w:rsidR="002D7B7D" w:rsidRPr="00074127">
        <w:t>suggested</w:t>
      </w:r>
      <w:r w:rsidRPr="00074127">
        <w:t xml:space="preserve"> strategies were developed for strengthening and improving </w:t>
      </w:r>
      <w:r w:rsidR="005C2732" w:rsidRPr="00074127">
        <w:t xml:space="preserve">pathway programs for </w:t>
      </w:r>
      <w:r w:rsidRPr="00074127">
        <w:t>Indigenous student</w:t>
      </w:r>
      <w:r w:rsidR="005C2732" w:rsidRPr="00074127">
        <w:t>s</w:t>
      </w:r>
      <w:r w:rsidR="003A5AE2" w:rsidRPr="00074127">
        <w:t xml:space="preserve"> </w:t>
      </w:r>
      <w:r w:rsidRPr="00074127">
        <w:t xml:space="preserve">through engagement with an expert reference group and staff at universities. The project comprised four </w:t>
      </w:r>
      <w:r w:rsidR="006C7B64" w:rsidRPr="00074127">
        <w:t xml:space="preserve">overlapping </w:t>
      </w:r>
      <w:r w:rsidRPr="00074127">
        <w:t>phases with a focus on collaboration throughout (see Table 1 below).</w:t>
      </w:r>
    </w:p>
    <w:p w14:paraId="3F5E3B10" w14:textId="7298B09D" w:rsidR="005C2732" w:rsidRPr="00074127" w:rsidRDefault="00EC41C6" w:rsidP="00EC41C6">
      <w:pPr>
        <w:pStyle w:val="Caption"/>
        <w:rPr>
          <w:rFonts w:cs="Arial"/>
        </w:rPr>
      </w:pPr>
      <w:bookmarkStart w:id="84" w:name="_Toc219978443"/>
      <w:r>
        <w:t xml:space="preserve">Table </w:t>
      </w:r>
      <w:r>
        <w:fldChar w:fldCharType="begin"/>
      </w:r>
      <w:r>
        <w:instrText xml:space="preserve"> SEQ Table \* ARABIC </w:instrText>
      </w:r>
      <w:r>
        <w:fldChar w:fldCharType="separate"/>
      </w:r>
      <w:r>
        <w:rPr>
          <w:noProof/>
        </w:rPr>
        <w:t>1</w:t>
      </w:r>
      <w:r>
        <w:rPr>
          <w:noProof/>
        </w:rPr>
        <w:fldChar w:fldCharType="end"/>
      </w:r>
      <w:r w:rsidR="006E39FD" w:rsidRPr="00074127">
        <w:t>: Timeline of project</w:t>
      </w:r>
      <w:bookmarkEnd w:id="84"/>
    </w:p>
    <w:tbl>
      <w:tblPr>
        <w:tblStyle w:val="ACSEStable"/>
        <w:tblW w:w="0" w:type="auto"/>
        <w:tblCellMar>
          <w:top w:w="68" w:type="dxa"/>
          <w:left w:w="68" w:type="dxa"/>
          <w:bottom w:w="68" w:type="dxa"/>
          <w:right w:w="68" w:type="dxa"/>
        </w:tblCellMar>
        <w:tblLook w:val="04A0" w:firstRow="1" w:lastRow="0" w:firstColumn="1" w:lastColumn="0" w:noHBand="0" w:noVBand="1"/>
      </w:tblPr>
      <w:tblGrid>
        <w:gridCol w:w="4508"/>
        <w:gridCol w:w="4508"/>
      </w:tblGrid>
      <w:tr w:rsidR="005C2732" w:rsidRPr="00831104" w14:paraId="69AFAC28" w14:textId="77777777" w:rsidTr="002B3CE3">
        <w:trPr>
          <w:cnfStyle w:val="100000000000" w:firstRow="1" w:lastRow="0" w:firstColumn="0" w:lastColumn="0" w:oddVBand="0" w:evenVBand="0" w:oddHBand="0" w:evenHBand="0" w:firstRowFirstColumn="0" w:firstRowLastColumn="0" w:lastRowFirstColumn="0" w:lastRowLastColumn="0"/>
        </w:trPr>
        <w:tc>
          <w:tcPr>
            <w:tcW w:w="4508" w:type="dxa"/>
          </w:tcPr>
          <w:p w14:paraId="1D0CBA31" w14:textId="2DA6943A" w:rsidR="005C2732" w:rsidRPr="00550658" w:rsidRDefault="005C2732" w:rsidP="002B3CE3">
            <w:pPr>
              <w:pStyle w:val="TOCHeading"/>
              <w:rPr>
                <w:rFonts w:cs="Arial"/>
                <w:b/>
                <w:bCs/>
                <w:sz w:val="22"/>
                <w:szCs w:val="22"/>
              </w:rPr>
            </w:pPr>
            <w:bookmarkStart w:id="85" w:name="_Hlk195201783"/>
            <w:r w:rsidRPr="00550658">
              <w:rPr>
                <w:rFonts w:cs="Arial"/>
                <w:bCs/>
                <w:sz w:val="22"/>
                <w:szCs w:val="22"/>
              </w:rPr>
              <w:t>Activities</w:t>
            </w:r>
          </w:p>
        </w:tc>
        <w:tc>
          <w:tcPr>
            <w:tcW w:w="4508" w:type="dxa"/>
          </w:tcPr>
          <w:p w14:paraId="0C4FBA6D" w14:textId="58BE885F" w:rsidR="005C2732" w:rsidRPr="00550658" w:rsidRDefault="005C2732" w:rsidP="002B3CE3">
            <w:pPr>
              <w:pStyle w:val="TOCHeading"/>
              <w:rPr>
                <w:rFonts w:cs="Arial"/>
                <w:b/>
                <w:bCs/>
                <w:sz w:val="22"/>
                <w:szCs w:val="22"/>
              </w:rPr>
            </w:pPr>
            <w:r w:rsidRPr="00550658">
              <w:rPr>
                <w:rFonts w:cs="Arial"/>
                <w:bCs/>
                <w:sz w:val="22"/>
                <w:szCs w:val="22"/>
              </w:rPr>
              <w:t>Partner</w:t>
            </w:r>
            <w:r w:rsidR="006C7B64" w:rsidRPr="00550658">
              <w:rPr>
                <w:rFonts w:cs="Arial"/>
                <w:bCs/>
                <w:sz w:val="22"/>
                <w:szCs w:val="22"/>
              </w:rPr>
              <w:t>s</w:t>
            </w:r>
          </w:p>
        </w:tc>
      </w:tr>
      <w:bookmarkEnd w:id="85"/>
      <w:tr w:rsidR="005C2732" w:rsidRPr="00074127" w14:paraId="3C628934" w14:textId="77777777" w:rsidTr="002B3CE3">
        <w:tc>
          <w:tcPr>
            <w:tcW w:w="4508" w:type="dxa"/>
          </w:tcPr>
          <w:p w14:paraId="136C5C17" w14:textId="0A0931E5" w:rsidR="005C2732" w:rsidRPr="00074127" w:rsidRDefault="005C2732" w:rsidP="002B3CE3">
            <w:pPr>
              <w:pStyle w:val="TableParagraph"/>
              <w:rPr>
                <w:rFonts w:cs="Arial"/>
              </w:rPr>
            </w:pPr>
            <w:r w:rsidRPr="00074127">
              <w:rPr>
                <w:rFonts w:cs="Arial"/>
              </w:rPr>
              <w:t xml:space="preserve">Phase 1: </w:t>
            </w:r>
            <w:r w:rsidR="006C7B64" w:rsidRPr="00074127">
              <w:rPr>
                <w:rFonts w:cs="Arial"/>
              </w:rPr>
              <w:t>Establishing the research project (February–April 2024)</w:t>
            </w:r>
          </w:p>
        </w:tc>
        <w:tc>
          <w:tcPr>
            <w:tcW w:w="4508" w:type="dxa"/>
          </w:tcPr>
          <w:p w14:paraId="3F15A4DD" w14:textId="05F99C2E" w:rsidR="005C2732" w:rsidRPr="00074127" w:rsidRDefault="006C7B64" w:rsidP="002B3CE3">
            <w:pPr>
              <w:rPr>
                <w:rFonts w:cs="Arial"/>
              </w:rPr>
            </w:pPr>
            <w:r w:rsidRPr="00074127">
              <w:rPr>
                <w:rFonts w:cs="Arial"/>
              </w:rPr>
              <w:t>Project team/reference group</w:t>
            </w:r>
          </w:p>
        </w:tc>
      </w:tr>
      <w:tr w:rsidR="006C7B64" w:rsidRPr="00074127" w14:paraId="0814F164" w14:textId="77777777" w:rsidTr="002B3CE3">
        <w:tc>
          <w:tcPr>
            <w:tcW w:w="4508" w:type="dxa"/>
          </w:tcPr>
          <w:p w14:paraId="641F3F85" w14:textId="13234EFA" w:rsidR="006C7B64" w:rsidRPr="00074127" w:rsidRDefault="006C7B64" w:rsidP="002B3CE3">
            <w:pPr>
              <w:pStyle w:val="TableParagraph"/>
              <w:rPr>
                <w:rFonts w:cs="Arial"/>
              </w:rPr>
            </w:pPr>
            <w:r w:rsidRPr="00074127">
              <w:rPr>
                <w:rFonts w:cs="Arial"/>
              </w:rPr>
              <w:t xml:space="preserve">Phase 2: Undertaking </w:t>
            </w:r>
            <w:bookmarkStart w:id="86" w:name="_Hlk195353330"/>
            <w:r w:rsidRPr="00074127">
              <w:rPr>
                <w:rFonts w:cs="Arial"/>
              </w:rPr>
              <w:t xml:space="preserve">multi-site </w:t>
            </w:r>
            <w:bookmarkEnd w:id="86"/>
            <w:r w:rsidRPr="00074127">
              <w:rPr>
                <w:rFonts w:cs="Arial"/>
              </w:rPr>
              <w:t>data collection (June–December 2024)</w:t>
            </w:r>
          </w:p>
        </w:tc>
        <w:tc>
          <w:tcPr>
            <w:tcW w:w="4508" w:type="dxa"/>
          </w:tcPr>
          <w:p w14:paraId="1DD4CEF9" w14:textId="70481867" w:rsidR="006C7B64" w:rsidRPr="00074127" w:rsidRDefault="006C7B64" w:rsidP="002B3CE3">
            <w:pPr>
              <w:rPr>
                <w:rFonts w:cs="Arial"/>
              </w:rPr>
            </w:pPr>
            <w:r w:rsidRPr="00074127">
              <w:rPr>
                <w:rFonts w:cs="Arial"/>
              </w:rPr>
              <w:t>Project team</w:t>
            </w:r>
            <w:r w:rsidR="0042064B" w:rsidRPr="00074127">
              <w:rPr>
                <w:rFonts w:cs="Arial"/>
              </w:rPr>
              <w:t>/R</w:t>
            </w:r>
            <w:r w:rsidR="0031672D">
              <w:rPr>
                <w:rFonts w:cs="Arial"/>
              </w:rPr>
              <w:t>esearch assistant</w:t>
            </w:r>
            <w:r w:rsidR="0042064B" w:rsidRPr="00074127">
              <w:rPr>
                <w:rFonts w:cs="Arial"/>
              </w:rPr>
              <w:t>s</w:t>
            </w:r>
            <w:r w:rsidR="0031672D">
              <w:rPr>
                <w:rFonts w:cs="Arial"/>
              </w:rPr>
              <w:t xml:space="preserve"> (RAs)</w:t>
            </w:r>
          </w:p>
        </w:tc>
      </w:tr>
      <w:tr w:rsidR="006C7B64" w:rsidRPr="00074127" w14:paraId="7D2F08FB" w14:textId="77777777" w:rsidTr="002B3CE3">
        <w:tc>
          <w:tcPr>
            <w:tcW w:w="4508" w:type="dxa"/>
          </w:tcPr>
          <w:p w14:paraId="252344BC" w14:textId="3763F3DC" w:rsidR="006C7B64" w:rsidRPr="00074127" w:rsidRDefault="006C7B64" w:rsidP="002B3CE3">
            <w:pPr>
              <w:pStyle w:val="TableParagraph"/>
              <w:rPr>
                <w:rFonts w:cs="Arial"/>
              </w:rPr>
            </w:pPr>
            <w:r w:rsidRPr="00074127">
              <w:rPr>
                <w:rFonts w:cs="Arial"/>
              </w:rPr>
              <w:t xml:space="preserve">Phase 3: Developing </w:t>
            </w:r>
            <w:r w:rsidR="002D7B7D" w:rsidRPr="00074127">
              <w:rPr>
                <w:rFonts w:cs="Arial"/>
              </w:rPr>
              <w:t>strategies</w:t>
            </w:r>
            <w:r w:rsidRPr="00074127">
              <w:rPr>
                <w:rFonts w:cs="Arial"/>
              </w:rPr>
              <w:t xml:space="preserve"> and resources (January</w:t>
            </w:r>
            <w:r w:rsidR="00FE287E" w:rsidRPr="00074127">
              <w:rPr>
                <w:rFonts w:cs="Arial"/>
              </w:rPr>
              <w:t>–</w:t>
            </w:r>
            <w:r w:rsidRPr="00074127">
              <w:rPr>
                <w:rFonts w:cs="Arial"/>
              </w:rPr>
              <w:t>A</w:t>
            </w:r>
            <w:r w:rsidR="00315D10" w:rsidRPr="00074127">
              <w:rPr>
                <w:rFonts w:cs="Arial"/>
              </w:rPr>
              <w:t>pril</w:t>
            </w:r>
            <w:r w:rsidRPr="00074127">
              <w:rPr>
                <w:rFonts w:cs="Arial"/>
              </w:rPr>
              <w:t xml:space="preserve"> 2025)</w:t>
            </w:r>
          </w:p>
        </w:tc>
        <w:tc>
          <w:tcPr>
            <w:tcW w:w="4508" w:type="dxa"/>
          </w:tcPr>
          <w:p w14:paraId="5510B650" w14:textId="0F69CD4E" w:rsidR="006C7B64" w:rsidRPr="00074127" w:rsidRDefault="006C7B64" w:rsidP="002B3CE3">
            <w:pPr>
              <w:rPr>
                <w:rFonts w:cs="Arial"/>
              </w:rPr>
            </w:pPr>
            <w:r w:rsidRPr="00074127">
              <w:rPr>
                <w:rFonts w:cs="Arial"/>
              </w:rPr>
              <w:t>Project team/reference group</w:t>
            </w:r>
          </w:p>
        </w:tc>
      </w:tr>
      <w:tr w:rsidR="006C7B64" w:rsidRPr="00074127" w14:paraId="2B5CBDEF" w14:textId="77777777" w:rsidTr="002B3CE3">
        <w:tc>
          <w:tcPr>
            <w:tcW w:w="4508" w:type="dxa"/>
          </w:tcPr>
          <w:p w14:paraId="19BB3233" w14:textId="108F2342" w:rsidR="006C7B64" w:rsidRPr="00074127" w:rsidRDefault="006C7B64" w:rsidP="002B3CE3">
            <w:pPr>
              <w:pStyle w:val="TableParagraph"/>
              <w:rPr>
                <w:rFonts w:cs="Arial"/>
              </w:rPr>
            </w:pPr>
            <w:r w:rsidRPr="00074127">
              <w:rPr>
                <w:rFonts w:cs="Arial"/>
              </w:rPr>
              <w:t>Phase 4: Sharing results and embedding outcomes (November</w:t>
            </w:r>
            <w:r w:rsidR="000E1443" w:rsidRPr="00074127">
              <w:rPr>
                <w:rFonts w:cs="Arial"/>
              </w:rPr>
              <w:t xml:space="preserve"> 2024</w:t>
            </w:r>
            <w:r w:rsidR="00FE287E" w:rsidRPr="00074127">
              <w:rPr>
                <w:rFonts w:cs="Arial"/>
              </w:rPr>
              <w:t>–</w:t>
            </w:r>
            <w:r w:rsidRPr="00074127">
              <w:rPr>
                <w:rFonts w:cs="Arial"/>
              </w:rPr>
              <w:t>April 2025)</w:t>
            </w:r>
          </w:p>
        </w:tc>
        <w:tc>
          <w:tcPr>
            <w:tcW w:w="4508" w:type="dxa"/>
          </w:tcPr>
          <w:p w14:paraId="3D817B1C" w14:textId="27E537AF" w:rsidR="006C7B64" w:rsidRPr="00074127" w:rsidRDefault="006C7B64" w:rsidP="002B3CE3">
            <w:pPr>
              <w:rPr>
                <w:rFonts w:cs="Arial"/>
              </w:rPr>
            </w:pPr>
            <w:r w:rsidRPr="00074127">
              <w:rPr>
                <w:rFonts w:cs="Arial"/>
              </w:rPr>
              <w:t>Project team/key stakeholders/RAs</w:t>
            </w:r>
          </w:p>
        </w:tc>
      </w:tr>
    </w:tbl>
    <w:p w14:paraId="2B365E58" w14:textId="77777777" w:rsidR="005C2732" w:rsidRPr="00074127" w:rsidRDefault="005C2732" w:rsidP="005C2732">
      <w:pPr>
        <w:rPr>
          <w:rFonts w:cs="Arial"/>
        </w:rPr>
      </w:pPr>
    </w:p>
    <w:p w14:paraId="7BDB8B5B" w14:textId="18DD230D" w:rsidR="006C7B64" w:rsidRPr="00074127" w:rsidRDefault="006C7B64" w:rsidP="00183B55">
      <w:pPr>
        <w:pStyle w:val="Heading2"/>
      </w:pPr>
      <w:bookmarkStart w:id="87" w:name="_Toc219978408"/>
      <w:r w:rsidRPr="00074127">
        <w:lastRenderedPageBreak/>
        <w:t xml:space="preserve">Phase </w:t>
      </w:r>
      <w:r w:rsidR="0031672D">
        <w:t>1</w:t>
      </w:r>
      <w:r w:rsidRPr="00074127">
        <w:t>:</w:t>
      </w:r>
      <w:r w:rsidR="003A5AE2" w:rsidRPr="00074127">
        <w:t xml:space="preserve"> Establishing the research project</w:t>
      </w:r>
      <w:bookmarkEnd w:id="87"/>
      <w:r w:rsidR="003A5AE2" w:rsidRPr="00074127">
        <w:t xml:space="preserve"> </w:t>
      </w:r>
    </w:p>
    <w:p w14:paraId="025A4C8D" w14:textId="1FEB01DF" w:rsidR="003A5AE2" w:rsidRPr="00074127" w:rsidRDefault="00B055FE" w:rsidP="00703AFE">
      <w:pPr>
        <w:rPr>
          <w:lang w:eastAsia="en-AU"/>
        </w:rPr>
      </w:pPr>
      <w:r w:rsidRPr="00074127">
        <w:rPr>
          <w:lang w:eastAsia="en-AU"/>
        </w:rPr>
        <w:t>A</w:t>
      </w:r>
      <w:r w:rsidR="003A5AE2" w:rsidRPr="00074127">
        <w:rPr>
          <w:lang w:eastAsia="en-AU"/>
        </w:rPr>
        <w:t xml:space="preserve"> research assistant (RA)</w:t>
      </w:r>
      <w:r w:rsidR="0031672D">
        <w:rPr>
          <w:lang w:eastAsia="en-AU"/>
        </w:rPr>
        <w:t>,</w:t>
      </w:r>
      <w:r w:rsidR="003A5AE2" w:rsidRPr="00074127">
        <w:rPr>
          <w:lang w:eastAsia="en-AU"/>
        </w:rPr>
        <w:t xml:space="preserve"> </w:t>
      </w:r>
      <w:r w:rsidRPr="00074127">
        <w:rPr>
          <w:lang w:eastAsia="en-AU"/>
        </w:rPr>
        <w:t>Nisa Richy</w:t>
      </w:r>
      <w:r w:rsidR="0031672D">
        <w:rPr>
          <w:lang w:eastAsia="en-AU"/>
        </w:rPr>
        <w:t>,</w:t>
      </w:r>
      <w:r w:rsidRPr="00074127">
        <w:rPr>
          <w:lang w:eastAsia="en-AU"/>
        </w:rPr>
        <w:t xml:space="preserve"> </w:t>
      </w:r>
      <w:r w:rsidR="000E1443" w:rsidRPr="00074127">
        <w:rPr>
          <w:lang w:eastAsia="en-AU"/>
        </w:rPr>
        <w:t>was</w:t>
      </w:r>
      <w:r w:rsidR="003A5AE2" w:rsidRPr="00074127">
        <w:rPr>
          <w:lang w:eastAsia="en-AU"/>
        </w:rPr>
        <w:t xml:space="preserve"> recruited during this phase to support data collection and administrative tasks for the project. The first Indigenous reference group meeting was held at UQ to ensure that the goals, approaches</w:t>
      </w:r>
      <w:r w:rsidR="00B76B1B" w:rsidRPr="00074127">
        <w:rPr>
          <w:lang w:eastAsia="en-AU"/>
        </w:rPr>
        <w:t>,</w:t>
      </w:r>
      <w:r w:rsidR="003A5AE2" w:rsidRPr="00074127">
        <w:rPr>
          <w:lang w:eastAsia="en-AU"/>
        </w:rPr>
        <w:t xml:space="preserve"> and outcomes of the project were firmly established, understood</w:t>
      </w:r>
      <w:r w:rsidR="00B76B1B" w:rsidRPr="00074127">
        <w:rPr>
          <w:lang w:eastAsia="en-AU"/>
        </w:rPr>
        <w:t>,</w:t>
      </w:r>
      <w:r w:rsidR="003A5AE2" w:rsidRPr="00074127">
        <w:rPr>
          <w:lang w:eastAsia="en-AU"/>
        </w:rPr>
        <w:t xml:space="preserve"> and agreed upon. At this meeting, the reference group members provided feedback on the planned data collection, outcomes</w:t>
      </w:r>
      <w:r w:rsidR="00B76B1B" w:rsidRPr="00074127">
        <w:rPr>
          <w:lang w:eastAsia="en-AU"/>
        </w:rPr>
        <w:t>,</w:t>
      </w:r>
      <w:r w:rsidR="003A5AE2" w:rsidRPr="00074127">
        <w:rPr>
          <w:lang w:eastAsia="en-AU"/>
        </w:rPr>
        <w:t xml:space="preserve"> and timeline. An annotated bibliography of literature relating to the project was then undertaken to inform the interview questions. A crucial aspect of this phase was completing all required ethical clearance processes.</w:t>
      </w:r>
    </w:p>
    <w:p w14:paraId="3E1B8FAF" w14:textId="26A1BEC4" w:rsidR="006C7B64" w:rsidRPr="00074127" w:rsidRDefault="006C7B64" w:rsidP="00936EE6">
      <w:pPr>
        <w:pStyle w:val="Heading2"/>
        <w:ind w:right="-188"/>
      </w:pPr>
      <w:bookmarkStart w:id="88" w:name="_Toc219978409"/>
      <w:r w:rsidRPr="00074127">
        <w:t xml:space="preserve">Phase </w:t>
      </w:r>
      <w:r w:rsidR="0031672D">
        <w:t>2</w:t>
      </w:r>
      <w:r w:rsidRPr="00074127">
        <w:t>:</w:t>
      </w:r>
      <w:r w:rsidR="003A5AE2" w:rsidRPr="00074127">
        <w:t xml:space="preserve"> Undertaking multi-site data collection</w:t>
      </w:r>
      <w:bookmarkEnd w:id="88"/>
      <w:r w:rsidR="003A5AE2" w:rsidRPr="00074127">
        <w:t xml:space="preserve"> </w:t>
      </w:r>
    </w:p>
    <w:p w14:paraId="06DAED58" w14:textId="77777777" w:rsidR="0031672D" w:rsidRDefault="003A5AE2" w:rsidP="00703AFE">
      <w:pPr>
        <w:rPr>
          <w:lang w:eastAsia="en-AU"/>
        </w:rPr>
      </w:pPr>
      <w:r w:rsidRPr="00074127">
        <w:rPr>
          <w:lang w:eastAsia="en-AU"/>
        </w:rPr>
        <w:t xml:space="preserve">This phase involved </w:t>
      </w:r>
      <w:r w:rsidR="00D94E8D" w:rsidRPr="00074127">
        <w:rPr>
          <w:lang w:eastAsia="en-AU"/>
        </w:rPr>
        <w:t>collecting</w:t>
      </w:r>
      <w:r w:rsidRPr="00074127">
        <w:rPr>
          <w:lang w:eastAsia="en-AU"/>
        </w:rPr>
        <w:t xml:space="preserve"> </w:t>
      </w:r>
      <w:r w:rsidR="00D94E8D" w:rsidRPr="00074127">
        <w:rPr>
          <w:lang w:eastAsia="en-AU"/>
        </w:rPr>
        <w:t>q</w:t>
      </w:r>
      <w:r w:rsidRPr="00074127">
        <w:rPr>
          <w:lang w:eastAsia="en-AU"/>
        </w:rPr>
        <w:t>ualitative data</w:t>
      </w:r>
      <w:r w:rsidR="00D94E8D" w:rsidRPr="00074127">
        <w:rPr>
          <w:lang w:eastAsia="en-AU"/>
        </w:rPr>
        <w:t>.</w:t>
      </w:r>
      <w:r w:rsidRPr="00074127">
        <w:rPr>
          <w:lang w:eastAsia="en-AU"/>
        </w:rPr>
        <w:t xml:space="preserve"> </w:t>
      </w:r>
      <w:r w:rsidR="00D94E8D" w:rsidRPr="00074127">
        <w:rPr>
          <w:lang w:eastAsia="en-AU"/>
        </w:rPr>
        <w:t xml:space="preserve">A total of 50 interviews </w:t>
      </w:r>
      <w:r w:rsidR="00B76B1B" w:rsidRPr="00074127">
        <w:rPr>
          <w:lang w:eastAsia="en-AU"/>
        </w:rPr>
        <w:t>were</w:t>
      </w:r>
      <w:r w:rsidR="00D94E8D" w:rsidRPr="00074127">
        <w:rPr>
          <w:lang w:eastAsia="en-AU"/>
        </w:rPr>
        <w:t xml:space="preserve"> undertaken for the project: </w:t>
      </w:r>
    </w:p>
    <w:p w14:paraId="587D737C" w14:textId="00219710" w:rsidR="0031672D" w:rsidRDefault="00B76B1B" w:rsidP="00703AFE">
      <w:pPr>
        <w:pStyle w:val="ListParagraph"/>
        <w:numPr>
          <w:ilvl w:val="0"/>
          <w:numId w:val="46"/>
        </w:numPr>
        <w:ind w:left="714" w:hanging="357"/>
        <w:rPr>
          <w:lang w:eastAsia="en-AU"/>
        </w:rPr>
      </w:pPr>
      <w:r w:rsidRPr="00074127">
        <w:rPr>
          <w:lang w:eastAsia="en-AU"/>
        </w:rPr>
        <w:t>six</w:t>
      </w:r>
      <w:r w:rsidR="00D94E8D" w:rsidRPr="00074127">
        <w:rPr>
          <w:lang w:eastAsia="en-AU"/>
        </w:rPr>
        <w:t xml:space="preserve"> with</w:t>
      </w:r>
      <w:r w:rsidR="003A5AE2" w:rsidRPr="00074127">
        <w:rPr>
          <w:lang w:eastAsia="en-AU"/>
        </w:rPr>
        <w:t xml:space="preserve"> Indigenous graduates</w:t>
      </w:r>
      <w:r w:rsidR="00D94E8D" w:rsidRPr="00074127">
        <w:rPr>
          <w:lang w:eastAsia="en-AU"/>
        </w:rPr>
        <w:t xml:space="preserve"> who had previously undertaken a pathway program</w:t>
      </w:r>
      <w:r w:rsidR="003A5AE2" w:rsidRPr="00074127">
        <w:rPr>
          <w:lang w:eastAsia="en-AU"/>
        </w:rPr>
        <w:t xml:space="preserve"> </w:t>
      </w:r>
    </w:p>
    <w:p w14:paraId="07B0450A" w14:textId="77777777" w:rsidR="0031672D" w:rsidRDefault="00D94E8D" w:rsidP="00703AFE">
      <w:pPr>
        <w:pStyle w:val="ListParagraph"/>
        <w:numPr>
          <w:ilvl w:val="0"/>
          <w:numId w:val="46"/>
        </w:numPr>
        <w:ind w:left="714" w:hanging="357"/>
        <w:rPr>
          <w:lang w:eastAsia="en-AU"/>
        </w:rPr>
      </w:pPr>
      <w:r w:rsidRPr="00074127">
        <w:rPr>
          <w:lang w:eastAsia="en-AU"/>
        </w:rPr>
        <w:t xml:space="preserve">17 </w:t>
      </w:r>
      <w:r w:rsidR="00B76B1B" w:rsidRPr="00074127">
        <w:rPr>
          <w:lang w:eastAsia="en-AU"/>
        </w:rPr>
        <w:t xml:space="preserve">with </w:t>
      </w:r>
      <w:r w:rsidRPr="00074127">
        <w:rPr>
          <w:lang w:eastAsia="en-AU"/>
        </w:rPr>
        <w:t xml:space="preserve">Indigenous university </w:t>
      </w:r>
      <w:r w:rsidR="00B76B1B" w:rsidRPr="00074127">
        <w:rPr>
          <w:lang w:eastAsia="en-AU"/>
        </w:rPr>
        <w:t xml:space="preserve">students </w:t>
      </w:r>
      <w:r w:rsidRPr="00074127">
        <w:rPr>
          <w:lang w:eastAsia="en-AU"/>
        </w:rPr>
        <w:t>who previously did a pathway/enabling program</w:t>
      </w:r>
    </w:p>
    <w:p w14:paraId="466AE6E6" w14:textId="23ACFB8F" w:rsidR="0031672D" w:rsidRDefault="00B76B1B" w:rsidP="00703AFE">
      <w:pPr>
        <w:pStyle w:val="ListParagraph"/>
        <w:numPr>
          <w:ilvl w:val="0"/>
          <w:numId w:val="46"/>
        </w:numPr>
        <w:ind w:left="714" w:hanging="357"/>
        <w:rPr>
          <w:lang w:eastAsia="en-AU"/>
        </w:rPr>
      </w:pPr>
      <w:r w:rsidRPr="00074127">
        <w:rPr>
          <w:lang w:eastAsia="en-AU"/>
        </w:rPr>
        <w:t>two with</w:t>
      </w:r>
      <w:r w:rsidR="00D94E8D" w:rsidRPr="00074127">
        <w:rPr>
          <w:lang w:eastAsia="en-AU"/>
        </w:rPr>
        <w:t xml:space="preserve"> students currently enrolled in a pathway/enabling program</w:t>
      </w:r>
    </w:p>
    <w:p w14:paraId="6FB90B57" w14:textId="3E3B6003" w:rsidR="0031672D" w:rsidRDefault="00D94E8D" w:rsidP="00703AFE">
      <w:pPr>
        <w:pStyle w:val="ListParagraph"/>
        <w:numPr>
          <w:ilvl w:val="0"/>
          <w:numId w:val="46"/>
        </w:numPr>
        <w:ind w:left="714" w:hanging="357"/>
        <w:rPr>
          <w:lang w:eastAsia="en-AU"/>
        </w:rPr>
      </w:pPr>
      <w:r w:rsidRPr="00074127">
        <w:rPr>
          <w:lang w:eastAsia="en-AU"/>
        </w:rPr>
        <w:t xml:space="preserve">25 </w:t>
      </w:r>
      <w:r w:rsidR="00B76B1B" w:rsidRPr="00074127">
        <w:rPr>
          <w:lang w:eastAsia="en-AU"/>
        </w:rPr>
        <w:t xml:space="preserve">with </w:t>
      </w:r>
      <w:r w:rsidR="003A5AE2" w:rsidRPr="00074127">
        <w:rPr>
          <w:lang w:eastAsia="en-AU"/>
        </w:rPr>
        <w:t xml:space="preserve">staff who support </w:t>
      </w:r>
      <w:r w:rsidRPr="00074127">
        <w:rPr>
          <w:lang w:eastAsia="en-AU"/>
        </w:rPr>
        <w:t xml:space="preserve">or teach </w:t>
      </w:r>
      <w:r w:rsidR="003A5AE2" w:rsidRPr="00074127">
        <w:rPr>
          <w:lang w:eastAsia="en-AU"/>
        </w:rPr>
        <w:t xml:space="preserve">Indigenous students </w:t>
      </w:r>
      <w:r w:rsidRPr="00074127">
        <w:rPr>
          <w:lang w:eastAsia="en-AU"/>
        </w:rPr>
        <w:t>in pathway programs</w:t>
      </w:r>
      <w:r w:rsidR="003A5AE2" w:rsidRPr="00074127">
        <w:rPr>
          <w:lang w:eastAsia="en-AU"/>
        </w:rPr>
        <w:t xml:space="preserve">. </w:t>
      </w:r>
    </w:p>
    <w:p w14:paraId="639F3E06" w14:textId="77777777" w:rsidR="009A1B14" w:rsidRDefault="003A5AE2" w:rsidP="00703AFE">
      <w:pPr>
        <w:rPr>
          <w:lang w:eastAsia="en-AU"/>
        </w:rPr>
      </w:pPr>
      <w:r w:rsidRPr="00074127">
        <w:rPr>
          <w:lang w:eastAsia="en-AU"/>
        </w:rPr>
        <w:t xml:space="preserve">Staff participants were identified through project team members and networks at universities, while graduates were invited by staff to participate in an interview. The interviews were transcribed by a professional transcription service and then analysed using NVivo data analysis software. </w:t>
      </w:r>
      <w:bookmarkStart w:id="89" w:name="_Hlk195433835"/>
    </w:p>
    <w:p w14:paraId="77ACD475" w14:textId="109E9C21" w:rsidR="003A5AE2" w:rsidRPr="00074127" w:rsidRDefault="003A5AE2" w:rsidP="00703AFE">
      <w:pPr>
        <w:rPr>
          <w:lang w:eastAsia="en-AU"/>
        </w:rPr>
      </w:pPr>
      <w:r w:rsidRPr="00074127">
        <w:rPr>
          <w:lang w:eastAsia="en-AU"/>
        </w:rPr>
        <w:t xml:space="preserve">Quantitative data was also requested </w:t>
      </w:r>
      <w:bookmarkEnd w:id="89"/>
      <w:r w:rsidRPr="00074127">
        <w:rPr>
          <w:lang w:eastAsia="en-AU"/>
        </w:rPr>
        <w:t xml:space="preserve">from the </w:t>
      </w:r>
      <w:bookmarkStart w:id="90" w:name="_Hlk195432304"/>
      <w:r w:rsidRPr="00074127">
        <w:rPr>
          <w:lang w:eastAsia="en-AU"/>
        </w:rPr>
        <w:t xml:space="preserve">Department of Education </w:t>
      </w:r>
      <w:r w:rsidR="006C72DF" w:rsidRPr="00074127">
        <w:rPr>
          <w:lang w:eastAsia="en-AU"/>
        </w:rPr>
        <w:t xml:space="preserve">Higher Education </w:t>
      </w:r>
      <w:r w:rsidRPr="00074127">
        <w:rPr>
          <w:lang w:eastAsia="en-AU"/>
        </w:rPr>
        <w:t xml:space="preserve">Statistics team </w:t>
      </w:r>
      <w:bookmarkEnd w:id="90"/>
      <w:r w:rsidRPr="00074127">
        <w:rPr>
          <w:lang w:eastAsia="en-AU"/>
        </w:rPr>
        <w:t>to provide a comprehensive perspective on</w:t>
      </w:r>
      <w:r w:rsidR="00D94E8D" w:rsidRPr="00074127">
        <w:rPr>
          <w:lang w:eastAsia="en-AU"/>
        </w:rPr>
        <w:t xml:space="preserve"> </w:t>
      </w:r>
      <w:r w:rsidR="00006F65" w:rsidRPr="00074127">
        <w:rPr>
          <w:lang w:eastAsia="en-AU"/>
        </w:rPr>
        <w:t xml:space="preserve">admission and student outcome data </w:t>
      </w:r>
      <w:r w:rsidRPr="00074127">
        <w:rPr>
          <w:lang w:eastAsia="en-AU"/>
        </w:rPr>
        <w:t xml:space="preserve">at the </w:t>
      </w:r>
      <w:r w:rsidR="00D94E8D" w:rsidRPr="00074127">
        <w:rPr>
          <w:lang w:eastAsia="en-AU"/>
        </w:rPr>
        <w:t>three</w:t>
      </w:r>
      <w:r w:rsidRPr="00074127">
        <w:rPr>
          <w:lang w:eastAsia="en-AU"/>
        </w:rPr>
        <w:t xml:space="preserve"> selected universities in comparison to the sector. </w:t>
      </w:r>
      <w:bookmarkStart w:id="91" w:name="_Hlk195433859"/>
      <w:r w:rsidRPr="00074127">
        <w:rPr>
          <w:lang w:eastAsia="en-AU"/>
        </w:rPr>
        <w:t xml:space="preserve">This data was collated </w:t>
      </w:r>
      <w:bookmarkEnd w:id="91"/>
      <w:r w:rsidRPr="00074127">
        <w:rPr>
          <w:lang w:eastAsia="en-AU"/>
        </w:rPr>
        <w:t>and analysed by an additional research assistant</w:t>
      </w:r>
      <w:r w:rsidR="009A1B14">
        <w:rPr>
          <w:lang w:eastAsia="en-AU"/>
        </w:rPr>
        <w:t>,</w:t>
      </w:r>
      <w:r w:rsidRPr="00074127">
        <w:rPr>
          <w:lang w:eastAsia="en-AU"/>
        </w:rPr>
        <w:t xml:space="preserve"> Daniel </w:t>
      </w:r>
      <w:r w:rsidR="00573353" w:rsidRPr="00074127">
        <w:rPr>
          <w:lang w:eastAsia="en-AU"/>
        </w:rPr>
        <w:t>Taylor-</w:t>
      </w:r>
      <w:r w:rsidRPr="00074127">
        <w:rPr>
          <w:lang w:eastAsia="en-AU"/>
        </w:rPr>
        <w:t>Griffiths</w:t>
      </w:r>
      <w:r w:rsidR="00B76B1B" w:rsidRPr="00074127">
        <w:rPr>
          <w:lang w:eastAsia="en-AU"/>
        </w:rPr>
        <w:t>,</w:t>
      </w:r>
      <w:r w:rsidRPr="00074127">
        <w:rPr>
          <w:lang w:eastAsia="en-AU"/>
        </w:rPr>
        <w:t xml:space="preserve"> and then discussed and refined in discussion with the project team</w:t>
      </w:r>
      <w:r w:rsidR="002A2F3B" w:rsidRPr="00074127">
        <w:rPr>
          <w:lang w:eastAsia="en-AU"/>
        </w:rPr>
        <w:t xml:space="preserve"> and Indigenous reference group</w:t>
      </w:r>
      <w:r w:rsidRPr="00074127">
        <w:rPr>
          <w:lang w:eastAsia="en-AU"/>
        </w:rPr>
        <w:t>.</w:t>
      </w:r>
    </w:p>
    <w:p w14:paraId="1D756313" w14:textId="210A6106" w:rsidR="006C7B64" w:rsidRPr="00074127" w:rsidRDefault="006C7B64" w:rsidP="00936EE6">
      <w:pPr>
        <w:pStyle w:val="Heading2"/>
        <w:ind w:right="-46"/>
      </w:pPr>
      <w:bookmarkStart w:id="92" w:name="_Toc219978410"/>
      <w:r w:rsidRPr="00074127">
        <w:t xml:space="preserve">Phase </w:t>
      </w:r>
      <w:r w:rsidR="009A1B14">
        <w:t>3</w:t>
      </w:r>
      <w:r w:rsidRPr="00074127">
        <w:t>:</w:t>
      </w:r>
      <w:r w:rsidR="00D94E8D" w:rsidRPr="00074127">
        <w:t xml:space="preserve"> Developing s</w:t>
      </w:r>
      <w:r w:rsidR="002D7B7D" w:rsidRPr="00074127">
        <w:t>trategies</w:t>
      </w:r>
      <w:r w:rsidR="00D94E8D" w:rsidRPr="00074127">
        <w:t xml:space="preserve"> and resources</w:t>
      </w:r>
      <w:bookmarkEnd w:id="92"/>
    </w:p>
    <w:p w14:paraId="089FCF17" w14:textId="0374E75F" w:rsidR="00D94E8D" w:rsidRPr="00936EE6" w:rsidRDefault="00D94E8D" w:rsidP="00703AFE">
      <w:pPr>
        <w:rPr>
          <w:lang w:eastAsia="en-AU"/>
        </w:rPr>
      </w:pPr>
      <w:r w:rsidRPr="00074127">
        <w:rPr>
          <w:lang w:eastAsia="en-AU"/>
        </w:rPr>
        <w:t xml:space="preserve">In </w:t>
      </w:r>
      <w:r w:rsidR="009A1B14">
        <w:rPr>
          <w:lang w:eastAsia="en-AU"/>
        </w:rPr>
        <w:t>P</w:t>
      </w:r>
      <w:r w:rsidRPr="00074127">
        <w:rPr>
          <w:lang w:eastAsia="en-AU"/>
        </w:rPr>
        <w:t xml:space="preserve">hase </w:t>
      </w:r>
      <w:r w:rsidR="009A1B14">
        <w:rPr>
          <w:lang w:eastAsia="en-AU"/>
        </w:rPr>
        <w:t>3</w:t>
      </w:r>
      <w:r w:rsidRPr="00074127">
        <w:rPr>
          <w:lang w:eastAsia="en-AU"/>
        </w:rPr>
        <w:t>, a second reference group meeting was held. At this meeting, the group reviewed the data analysis and discussed plans for the national symposium. This meeting evaluated the project results to ascertain if the objectives and outcomes had been achieved. This phase also involved the development of strategies to strengthen and improve pathway programs for Indigenous students.</w:t>
      </w:r>
      <w:r w:rsidR="00936EE6">
        <w:rPr>
          <w:rStyle w:val="FootnoteReference"/>
          <w:lang w:eastAsia="en-AU"/>
        </w:rPr>
        <w:footnoteReference w:id="2"/>
      </w:r>
    </w:p>
    <w:p w14:paraId="4F99A2F0" w14:textId="3BE4EC0C" w:rsidR="00183B55" w:rsidRPr="00074127" w:rsidRDefault="00183B55" w:rsidP="00183B55">
      <w:pPr>
        <w:pStyle w:val="Heading2"/>
      </w:pPr>
      <w:bookmarkStart w:id="93" w:name="_Toc219978411"/>
      <w:r w:rsidRPr="00074127">
        <w:lastRenderedPageBreak/>
        <w:t xml:space="preserve">Phase </w:t>
      </w:r>
      <w:r w:rsidR="009A1B14">
        <w:t>4</w:t>
      </w:r>
      <w:r w:rsidRPr="00074127">
        <w:t>:</w:t>
      </w:r>
      <w:r w:rsidR="00D94E8D" w:rsidRPr="00074127">
        <w:t xml:space="preserve"> Sharing results and embedding outcomes</w:t>
      </w:r>
      <w:bookmarkEnd w:id="93"/>
    </w:p>
    <w:p w14:paraId="593A33A8" w14:textId="3311E868" w:rsidR="004352C3" w:rsidRPr="00074127" w:rsidRDefault="00D94E8D" w:rsidP="00703AFE">
      <w:pPr>
        <w:rPr>
          <w:lang w:eastAsia="en-AU"/>
        </w:rPr>
      </w:pPr>
      <w:r w:rsidRPr="00074127">
        <w:rPr>
          <w:lang w:eastAsia="en-AU"/>
        </w:rPr>
        <w:t>An in-person and online national symposium was hel</w:t>
      </w:r>
      <w:r w:rsidR="009E20FE" w:rsidRPr="00074127">
        <w:rPr>
          <w:lang w:eastAsia="en-AU"/>
        </w:rPr>
        <w:t>d</w:t>
      </w:r>
      <w:r w:rsidRPr="00074127">
        <w:rPr>
          <w:lang w:eastAsia="en-AU"/>
        </w:rPr>
        <w:t xml:space="preserve"> in November 2024</w:t>
      </w:r>
      <w:r w:rsidR="00AE224F" w:rsidRPr="00074127">
        <w:rPr>
          <w:lang w:eastAsia="en-AU"/>
        </w:rPr>
        <w:t xml:space="preserve"> (see </w:t>
      </w:r>
      <w:hyperlink w:anchor="_Appendix_1._Photos" w:history="1">
        <w:r w:rsidR="00AE224F" w:rsidRPr="009A1B14">
          <w:rPr>
            <w:rStyle w:val="Hyperlink"/>
            <w:lang w:eastAsia="en-AU"/>
          </w:rPr>
          <w:t>Appendix 1</w:t>
        </w:r>
      </w:hyperlink>
      <w:r w:rsidR="00AE224F" w:rsidRPr="00074127">
        <w:rPr>
          <w:lang w:eastAsia="en-AU"/>
        </w:rPr>
        <w:t>)</w:t>
      </w:r>
      <w:r w:rsidRPr="00074127">
        <w:rPr>
          <w:lang w:eastAsia="en-AU"/>
        </w:rPr>
        <w:t xml:space="preserve">. The aim of the national symposium was </w:t>
      </w:r>
      <w:r w:rsidR="00B8576C" w:rsidRPr="00074127">
        <w:rPr>
          <w:lang w:eastAsia="en-AU"/>
        </w:rPr>
        <w:t xml:space="preserve">to bring university stakeholders from around the country into conversation about strategies to improve pathway programs for Indigenous students to support their transition into and through university to completion. </w:t>
      </w:r>
      <w:r w:rsidR="004352C3" w:rsidRPr="00074127">
        <w:rPr>
          <w:lang w:eastAsia="en-AU"/>
        </w:rPr>
        <w:t xml:space="preserve">Indigenous data sovereignty and governance principles were applied to the design and delivery of the symposium. The planning involved Indigenous team members and </w:t>
      </w:r>
      <w:r w:rsidR="00152D12" w:rsidRPr="00074127">
        <w:rPr>
          <w:lang w:eastAsia="en-AU"/>
        </w:rPr>
        <w:t xml:space="preserve">the Indigenous </w:t>
      </w:r>
      <w:r w:rsidR="004352C3" w:rsidRPr="00074127">
        <w:rPr>
          <w:lang w:eastAsia="en-AU"/>
        </w:rPr>
        <w:t xml:space="preserve">reference group members to ensure </w:t>
      </w:r>
      <w:r w:rsidR="00144D01" w:rsidRPr="00074127">
        <w:rPr>
          <w:lang w:eastAsia="en-AU"/>
        </w:rPr>
        <w:t>the symposium structure</w:t>
      </w:r>
      <w:r w:rsidR="004352C3" w:rsidRPr="00074127">
        <w:rPr>
          <w:lang w:eastAsia="en-AU"/>
        </w:rPr>
        <w:t xml:space="preserve"> reflected Indigenous priorities, values, and protocols. Indigenous voices were centred throughout the symposium </w:t>
      </w:r>
      <w:r w:rsidR="00144D01" w:rsidRPr="00074127">
        <w:rPr>
          <w:lang w:eastAsia="en-AU"/>
        </w:rPr>
        <w:t xml:space="preserve">with </w:t>
      </w:r>
      <w:r w:rsidR="004352C3" w:rsidRPr="00074127">
        <w:rPr>
          <w:lang w:eastAsia="en-AU"/>
        </w:rPr>
        <w:t>facilitat</w:t>
      </w:r>
      <w:r w:rsidR="00144D01" w:rsidRPr="00074127">
        <w:rPr>
          <w:lang w:eastAsia="en-AU"/>
        </w:rPr>
        <w:t>ion</w:t>
      </w:r>
      <w:r w:rsidR="004352C3" w:rsidRPr="00074127">
        <w:rPr>
          <w:lang w:eastAsia="en-AU"/>
        </w:rPr>
        <w:t xml:space="preserve"> by Professor Tracey Bunda and Indigenous graduate</w:t>
      </w:r>
      <w:r w:rsidR="00144D01" w:rsidRPr="00074127">
        <w:rPr>
          <w:lang w:eastAsia="en-AU"/>
        </w:rPr>
        <w:t>s as</w:t>
      </w:r>
      <w:r w:rsidR="004352C3" w:rsidRPr="00074127">
        <w:rPr>
          <w:lang w:eastAsia="en-AU"/>
        </w:rPr>
        <w:t xml:space="preserve"> guest speakers. </w:t>
      </w:r>
      <w:r w:rsidR="00144D01" w:rsidRPr="00074127">
        <w:rPr>
          <w:lang w:eastAsia="en-AU"/>
        </w:rPr>
        <w:t>The project team</w:t>
      </w:r>
      <w:r w:rsidR="004352C3" w:rsidRPr="00074127">
        <w:rPr>
          <w:lang w:eastAsia="en-AU"/>
        </w:rPr>
        <w:t xml:space="preserve"> also ensured</w:t>
      </w:r>
      <w:r w:rsidR="009A1B14">
        <w:rPr>
          <w:lang w:eastAsia="en-AU"/>
        </w:rPr>
        <w:t xml:space="preserve"> that</w:t>
      </w:r>
      <w:r w:rsidR="004352C3" w:rsidRPr="00074127">
        <w:rPr>
          <w:lang w:eastAsia="en-AU"/>
        </w:rPr>
        <w:t xml:space="preserve"> the outcomes of the symposium </w:t>
      </w:r>
      <w:r w:rsidR="00144D01" w:rsidRPr="00074127">
        <w:rPr>
          <w:lang w:eastAsia="en-AU"/>
        </w:rPr>
        <w:t xml:space="preserve">would </w:t>
      </w:r>
      <w:r w:rsidR="004352C3" w:rsidRPr="00074127">
        <w:rPr>
          <w:lang w:eastAsia="en-AU"/>
        </w:rPr>
        <w:t>benefit Indigenous people</w:t>
      </w:r>
      <w:r w:rsidR="00144D01" w:rsidRPr="00074127">
        <w:rPr>
          <w:lang w:eastAsia="en-AU"/>
        </w:rPr>
        <w:t xml:space="preserve"> </w:t>
      </w:r>
      <w:r w:rsidR="004352C3" w:rsidRPr="00074127">
        <w:rPr>
          <w:lang w:eastAsia="en-AU"/>
        </w:rPr>
        <w:t>through the development of a strategies document that will assist pathway program teachers and leadership to better support Indigenous students.</w:t>
      </w:r>
    </w:p>
    <w:p w14:paraId="12BCD079" w14:textId="418B5132" w:rsidR="00C33FEF" w:rsidRPr="00074127" w:rsidRDefault="00D94E8D" w:rsidP="00550658">
      <w:pPr>
        <w:rPr>
          <w:lang w:eastAsia="en-AU"/>
        </w:rPr>
      </w:pPr>
      <w:r w:rsidRPr="00074127">
        <w:rPr>
          <w:lang w:eastAsia="en-AU"/>
        </w:rPr>
        <w:t xml:space="preserve">Participants included the project team, members of the Indigenous reference group, and key staff from 10 Australian </w:t>
      </w:r>
      <w:r w:rsidR="009E20FE" w:rsidRPr="00074127">
        <w:rPr>
          <w:lang w:eastAsia="en-AU"/>
        </w:rPr>
        <w:t>u</w:t>
      </w:r>
      <w:r w:rsidRPr="00074127">
        <w:rPr>
          <w:lang w:eastAsia="en-AU"/>
        </w:rPr>
        <w:t>niversities. In total, there were 26 in</w:t>
      </w:r>
      <w:r w:rsidR="009A1B14">
        <w:rPr>
          <w:lang w:eastAsia="en-AU"/>
        </w:rPr>
        <w:t>-</w:t>
      </w:r>
      <w:r w:rsidRPr="00074127">
        <w:rPr>
          <w:lang w:eastAsia="en-AU"/>
        </w:rPr>
        <w:t>person and 19 online attendees. The symposium included a presentation of some preliminary findings</w:t>
      </w:r>
      <w:r w:rsidR="00B8576C" w:rsidRPr="00074127">
        <w:rPr>
          <w:lang w:eastAsia="en-AU"/>
        </w:rPr>
        <w:t xml:space="preserve"> from the project</w:t>
      </w:r>
      <w:r w:rsidRPr="00074127">
        <w:rPr>
          <w:lang w:eastAsia="en-AU"/>
        </w:rPr>
        <w:t>, pathway stories from three graduates who had undertaken pathway programs as part of their journey to university</w:t>
      </w:r>
      <w:r w:rsidR="009E20FE" w:rsidRPr="00074127">
        <w:rPr>
          <w:lang w:eastAsia="en-AU"/>
        </w:rPr>
        <w:t>, and</w:t>
      </w:r>
      <w:r w:rsidRPr="00074127">
        <w:rPr>
          <w:lang w:eastAsia="en-AU"/>
        </w:rPr>
        <w:t xml:space="preserve"> three group activities and discussions. Participants were asked to think of three words that came to mi</w:t>
      </w:r>
      <w:r w:rsidR="00AE224F" w:rsidRPr="00074127">
        <w:rPr>
          <w:lang w:eastAsia="en-AU"/>
        </w:rPr>
        <w:t>n</w:t>
      </w:r>
      <w:r w:rsidRPr="00074127">
        <w:rPr>
          <w:lang w:eastAsia="en-AU"/>
        </w:rPr>
        <w:t>d after hearing the graduate stories</w:t>
      </w:r>
      <w:r w:rsidR="00B8576C" w:rsidRPr="00074127">
        <w:rPr>
          <w:lang w:eastAsia="en-AU"/>
        </w:rPr>
        <w:t xml:space="preserve"> and submit these in an online word cloud. With 161 responses </w:t>
      </w:r>
      <w:r w:rsidR="00824A1C" w:rsidRPr="00074127">
        <w:rPr>
          <w:lang w:eastAsia="en-AU"/>
        </w:rPr>
        <w:t>submitted</w:t>
      </w:r>
      <w:r w:rsidR="00B8576C" w:rsidRPr="00074127">
        <w:rPr>
          <w:lang w:eastAsia="en-AU"/>
        </w:rPr>
        <w:t>, key words included “community”</w:t>
      </w:r>
      <w:r w:rsidR="00824A1C" w:rsidRPr="00074127">
        <w:rPr>
          <w:lang w:eastAsia="en-AU"/>
        </w:rPr>
        <w:t>,</w:t>
      </w:r>
      <w:r w:rsidR="00B8576C" w:rsidRPr="00074127">
        <w:rPr>
          <w:lang w:eastAsia="en-AU"/>
        </w:rPr>
        <w:t xml:space="preserve"> “networks”</w:t>
      </w:r>
      <w:r w:rsidR="00AE224F" w:rsidRPr="00074127">
        <w:rPr>
          <w:lang w:eastAsia="en-AU"/>
        </w:rPr>
        <w:t>,</w:t>
      </w:r>
      <w:r w:rsidR="00824A1C" w:rsidRPr="00074127">
        <w:rPr>
          <w:lang w:eastAsia="en-AU"/>
        </w:rPr>
        <w:t xml:space="preserve"> and “relationships”</w:t>
      </w:r>
      <w:r w:rsidR="00B8576C" w:rsidRPr="00074127">
        <w:rPr>
          <w:lang w:eastAsia="en-AU"/>
        </w:rPr>
        <w:t xml:space="preserve"> (see Figure 1).</w:t>
      </w:r>
    </w:p>
    <w:p w14:paraId="2D6E54CE" w14:textId="5FB7F6B3" w:rsidR="00824A1C" w:rsidRPr="00074127" w:rsidRDefault="00EC41C6" w:rsidP="00EC41C6">
      <w:pPr>
        <w:pStyle w:val="Caption"/>
        <w:rPr>
          <w:lang w:eastAsia="en-AU"/>
        </w:rPr>
      </w:pPr>
      <w:bookmarkStart w:id="94" w:name="_Toc219978448"/>
      <w:r>
        <w:t xml:space="preserve">Figure </w:t>
      </w:r>
      <w:r>
        <w:fldChar w:fldCharType="begin"/>
      </w:r>
      <w:r>
        <w:instrText xml:space="preserve"> SEQ Figure \* ARABIC </w:instrText>
      </w:r>
      <w:r>
        <w:fldChar w:fldCharType="separate"/>
      </w:r>
      <w:r>
        <w:rPr>
          <w:noProof/>
        </w:rPr>
        <w:t>1</w:t>
      </w:r>
      <w:r>
        <w:rPr>
          <w:noProof/>
        </w:rPr>
        <w:fldChar w:fldCharType="end"/>
      </w:r>
      <w:r w:rsidR="00824A1C" w:rsidRPr="00074127">
        <w:rPr>
          <w:lang w:eastAsia="en-AU"/>
        </w:rPr>
        <w:t>: Word cloud activity</w:t>
      </w:r>
      <w:bookmarkEnd w:id="94"/>
    </w:p>
    <w:p w14:paraId="2F6810AF" w14:textId="4654E463" w:rsidR="00824A1C" w:rsidRPr="00074127" w:rsidRDefault="00824A1C" w:rsidP="00D94E8D">
      <w:pPr>
        <w:rPr>
          <w:lang w:eastAsia="en-AU"/>
        </w:rPr>
      </w:pPr>
      <w:r w:rsidRPr="00074127">
        <w:rPr>
          <w:noProof/>
        </w:rPr>
        <w:drawing>
          <wp:inline distT="0" distB="0" distL="0" distR="0" wp14:anchorId="41CA8980" wp14:editId="15993FCF">
            <wp:extent cx="5724524" cy="3257550"/>
            <wp:effectExtent l="0" t="0" r="0" b="0"/>
            <wp:docPr id="1955003418" name="Picture 1955003418" descr="Word cloud showing the most frequently mentioned terms from participants, with larger words representing more common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03418" name="Picture 1955003418" descr="Word cloud showing the most frequently mentioned terms from participants, with larger words representing more common responses."/>
                    <pic:cNvPicPr/>
                  </pic:nvPicPr>
                  <pic:blipFill>
                    <a:blip r:embed="rId12">
                      <a:extLst>
                        <a:ext uri="{28A0092B-C50C-407E-A947-70E740481C1C}">
                          <a14:useLocalDpi xmlns:a14="http://schemas.microsoft.com/office/drawing/2010/main" val="0"/>
                        </a:ext>
                      </a:extLst>
                    </a:blip>
                    <a:stretch>
                      <a:fillRect/>
                    </a:stretch>
                  </pic:blipFill>
                  <pic:spPr>
                    <a:xfrm>
                      <a:off x="0" y="0"/>
                      <a:ext cx="5724524" cy="3257550"/>
                    </a:xfrm>
                    <a:prstGeom prst="rect">
                      <a:avLst/>
                    </a:prstGeom>
                  </pic:spPr>
                </pic:pic>
              </a:graphicData>
            </a:graphic>
          </wp:inline>
        </w:drawing>
      </w:r>
    </w:p>
    <w:p w14:paraId="65105E31" w14:textId="77777777" w:rsidR="00A10027" w:rsidRPr="00074127" w:rsidRDefault="00A10027" w:rsidP="00A10027">
      <w:pPr>
        <w:spacing w:after="0"/>
        <w:rPr>
          <w:lang w:eastAsia="en-AU"/>
        </w:rPr>
      </w:pPr>
    </w:p>
    <w:p w14:paraId="594566B4" w14:textId="0CD0CEC5" w:rsidR="00B8576C" w:rsidRPr="00074127" w:rsidRDefault="00B8576C" w:rsidP="00B8576C">
      <w:pPr>
        <w:rPr>
          <w:lang w:eastAsia="en-AU"/>
        </w:rPr>
      </w:pPr>
      <w:r w:rsidRPr="00074127">
        <w:rPr>
          <w:lang w:eastAsia="en-AU"/>
        </w:rPr>
        <w:lastRenderedPageBreak/>
        <w:t>Attendees were then moved into small groups</w:t>
      </w:r>
      <w:r w:rsidR="009E20FE" w:rsidRPr="00074127">
        <w:rPr>
          <w:lang w:eastAsia="en-AU"/>
        </w:rPr>
        <w:t xml:space="preserve"> (in</w:t>
      </w:r>
      <w:r w:rsidR="00831104">
        <w:rPr>
          <w:lang w:eastAsia="en-AU"/>
        </w:rPr>
        <w:t>-</w:t>
      </w:r>
      <w:r w:rsidR="009E20FE" w:rsidRPr="00074127">
        <w:rPr>
          <w:lang w:eastAsia="en-AU"/>
        </w:rPr>
        <w:t xml:space="preserve">person and via </w:t>
      </w:r>
      <w:r w:rsidRPr="00074127">
        <w:rPr>
          <w:lang w:eastAsia="en-AU"/>
        </w:rPr>
        <w:t xml:space="preserve">breakout rooms </w:t>
      </w:r>
      <w:r w:rsidR="009E20FE" w:rsidRPr="00074127">
        <w:rPr>
          <w:lang w:eastAsia="en-AU"/>
        </w:rPr>
        <w:t>on</w:t>
      </w:r>
      <w:r w:rsidRPr="00074127">
        <w:rPr>
          <w:lang w:eastAsia="en-AU"/>
        </w:rPr>
        <w:t xml:space="preserve"> Zoom</w:t>
      </w:r>
      <w:r w:rsidR="009E20FE" w:rsidRPr="00074127">
        <w:rPr>
          <w:lang w:eastAsia="en-AU"/>
        </w:rPr>
        <w:t>)</w:t>
      </w:r>
      <w:r w:rsidRPr="00074127">
        <w:rPr>
          <w:lang w:eastAsia="en-AU"/>
        </w:rPr>
        <w:t xml:space="preserve"> and </w:t>
      </w:r>
      <w:r w:rsidR="009E20FE" w:rsidRPr="00074127">
        <w:rPr>
          <w:lang w:eastAsia="en-AU"/>
        </w:rPr>
        <w:t>were asked</w:t>
      </w:r>
      <w:r w:rsidRPr="00074127">
        <w:rPr>
          <w:lang w:eastAsia="en-AU"/>
        </w:rPr>
        <w:t xml:space="preserve"> to reflect on the following questions: </w:t>
      </w:r>
    </w:p>
    <w:p w14:paraId="5681E653" w14:textId="2A111E8E" w:rsidR="00B8576C" w:rsidRPr="00074127" w:rsidRDefault="00B8576C" w:rsidP="00703AFE">
      <w:pPr>
        <w:pStyle w:val="ListParagraph"/>
        <w:numPr>
          <w:ilvl w:val="0"/>
          <w:numId w:val="31"/>
        </w:numPr>
        <w:ind w:left="714" w:hanging="357"/>
        <w:rPr>
          <w:lang w:eastAsia="en-AU"/>
        </w:rPr>
      </w:pPr>
      <w:r w:rsidRPr="00074127">
        <w:rPr>
          <w:lang w:eastAsia="en-AU"/>
        </w:rPr>
        <w:t>What is currently happening at your institution/provider to support Aboriginal and Torres Strait Islander students in pathway programs? Our focus is on courses with curriculum that provide foundational skills for students who do not meet the requirements of university or a particular degree. What could be improved?</w:t>
      </w:r>
    </w:p>
    <w:p w14:paraId="506DDD50" w14:textId="10734490" w:rsidR="00B8576C" w:rsidRPr="00074127" w:rsidRDefault="00B8576C" w:rsidP="00703AFE">
      <w:pPr>
        <w:pStyle w:val="ListParagraph"/>
        <w:numPr>
          <w:ilvl w:val="0"/>
          <w:numId w:val="31"/>
        </w:numPr>
        <w:ind w:left="714" w:hanging="357"/>
        <w:rPr>
          <w:lang w:eastAsia="en-AU"/>
        </w:rPr>
      </w:pPr>
      <w:r w:rsidRPr="00074127">
        <w:rPr>
          <w:lang w:eastAsia="en-AU"/>
        </w:rPr>
        <w:t>What data is being collected at your institution/provider about Indigenous students in pathway programs and the links to university completion? Where is the data being stored?</w:t>
      </w:r>
    </w:p>
    <w:p w14:paraId="4DEBEE08" w14:textId="5DF652A5" w:rsidR="00B8576C" w:rsidRPr="00074127" w:rsidRDefault="00B8576C" w:rsidP="00B8576C">
      <w:pPr>
        <w:rPr>
          <w:lang w:eastAsia="en-AU"/>
        </w:rPr>
      </w:pPr>
      <w:r w:rsidRPr="00074127">
        <w:rPr>
          <w:lang w:eastAsia="en-AU"/>
        </w:rPr>
        <w:t>Each group then returned to the main group and shared their perspectives briefly in a larger discussion. Participants were also asked to share their responses and thoughts into a Padlet</w:t>
      </w:r>
      <w:r w:rsidR="009C5F80" w:rsidRPr="00074127">
        <w:rPr>
          <w:lang w:eastAsia="en-AU"/>
        </w:rPr>
        <w:t xml:space="preserve"> (online virtual bulletin board)</w:t>
      </w:r>
      <w:r w:rsidR="00AE224F" w:rsidRPr="00074127">
        <w:rPr>
          <w:lang w:eastAsia="en-AU"/>
        </w:rPr>
        <w:t>,</w:t>
      </w:r>
      <w:r w:rsidRPr="00074127">
        <w:rPr>
          <w:lang w:eastAsia="en-AU"/>
        </w:rPr>
        <w:t xml:space="preserve"> which was organised </w:t>
      </w:r>
      <w:r w:rsidR="008665AA" w:rsidRPr="00074127">
        <w:rPr>
          <w:lang w:eastAsia="en-AU"/>
        </w:rPr>
        <w:t>according to the discussion</w:t>
      </w:r>
      <w:r w:rsidRPr="00074127">
        <w:rPr>
          <w:lang w:eastAsia="en-AU"/>
        </w:rPr>
        <w:t xml:space="preserve"> questions.</w:t>
      </w:r>
    </w:p>
    <w:p w14:paraId="7D8A0DDF" w14:textId="05E36A96" w:rsidR="00B8576C" w:rsidRPr="00074127" w:rsidRDefault="00B8576C" w:rsidP="00B8576C">
      <w:pPr>
        <w:rPr>
          <w:lang w:eastAsia="en-AU"/>
        </w:rPr>
      </w:pPr>
      <w:r w:rsidRPr="00074127">
        <w:rPr>
          <w:lang w:eastAsia="en-AU"/>
        </w:rPr>
        <w:t>Attendees were then moved into another small group activity and asked to provide feedback on the proposed strategies developed as part of the project and asked to answer the following questions:</w:t>
      </w:r>
    </w:p>
    <w:p w14:paraId="34432C02" w14:textId="4135AB97" w:rsidR="00B8576C" w:rsidRPr="00074127" w:rsidRDefault="00B8576C" w:rsidP="00B8576C">
      <w:pPr>
        <w:pStyle w:val="ListParagraph"/>
        <w:numPr>
          <w:ilvl w:val="0"/>
          <w:numId w:val="30"/>
        </w:numPr>
        <w:rPr>
          <w:lang w:eastAsia="en-AU"/>
        </w:rPr>
      </w:pPr>
      <w:r w:rsidRPr="00074127">
        <w:rPr>
          <w:lang w:eastAsia="en-AU"/>
        </w:rPr>
        <w:t>Do you have suggestions for how the draft strategies could be revised/improved and/or additional strategies that could be included?</w:t>
      </w:r>
    </w:p>
    <w:p w14:paraId="0FFC1648" w14:textId="2530D106" w:rsidR="00B8576C" w:rsidRPr="00074127" w:rsidRDefault="00B8576C" w:rsidP="00B8576C">
      <w:pPr>
        <w:pStyle w:val="ListParagraph"/>
        <w:numPr>
          <w:ilvl w:val="0"/>
          <w:numId w:val="30"/>
        </w:numPr>
        <w:rPr>
          <w:lang w:eastAsia="en-AU"/>
        </w:rPr>
      </w:pPr>
      <w:r w:rsidRPr="00074127">
        <w:rPr>
          <w:lang w:eastAsia="en-AU"/>
        </w:rPr>
        <w:t>How will we know if these strategies are working? Consider the qualitative or quantitative data that you might want to collect/analyse. What are the barriers/obstacles to building a base of evidence for your work?</w:t>
      </w:r>
    </w:p>
    <w:p w14:paraId="54EF7B8E" w14:textId="2E16DCB2" w:rsidR="00B8576C" w:rsidRPr="00074127" w:rsidRDefault="00B8576C" w:rsidP="00B8576C">
      <w:pPr>
        <w:pStyle w:val="ListParagraph"/>
        <w:numPr>
          <w:ilvl w:val="0"/>
          <w:numId w:val="30"/>
        </w:numPr>
        <w:rPr>
          <w:lang w:eastAsia="en-AU"/>
        </w:rPr>
      </w:pPr>
      <w:r w:rsidRPr="00074127">
        <w:rPr>
          <w:lang w:eastAsia="en-AU"/>
        </w:rPr>
        <w:t>What is one thing you can do when you return to your institution/provider to improve the experiences of Indigenous students?</w:t>
      </w:r>
    </w:p>
    <w:p w14:paraId="4187B91C" w14:textId="7F3FC9A2" w:rsidR="00B8576C" w:rsidRPr="00074127" w:rsidRDefault="00B8576C" w:rsidP="00B8576C">
      <w:pPr>
        <w:pStyle w:val="ListParagraph"/>
        <w:numPr>
          <w:ilvl w:val="0"/>
          <w:numId w:val="30"/>
        </w:numPr>
        <w:rPr>
          <w:lang w:eastAsia="en-AU"/>
        </w:rPr>
      </w:pPr>
      <w:r w:rsidRPr="00074127">
        <w:rPr>
          <w:lang w:eastAsia="en-AU"/>
        </w:rPr>
        <w:t>What additional resources would be useful to boost institutional/provider capacity to support successful enabling or pathway programs that meet the needs of Indigenous students?</w:t>
      </w:r>
    </w:p>
    <w:p w14:paraId="5B437030" w14:textId="3DBAF5AE" w:rsidR="00B8576C" w:rsidRPr="00074127" w:rsidRDefault="00B8576C" w:rsidP="00D94E8D">
      <w:pPr>
        <w:rPr>
          <w:lang w:eastAsia="en-AU"/>
        </w:rPr>
      </w:pPr>
      <w:r w:rsidRPr="00074127">
        <w:rPr>
          <w:lang w:eastAsia="en-AU"/>
        </w:rPr>
        <w:t xml:space="preserve">Each group returned to the main group and shared their perspectives briefly. </w:t>
      </w:r>
      <w:r w:rsidR="008665AA" w:rsidRPr="00074127">
        <w:rPr>
          <w:lang w:eastAsia="en-AU"/>
        </w:rPr>
        <w:t>The feedback was collated and then used to further refine the suggested strategies.</w:t>
      </w:r>
    </w:p>
    <w:p w14:paraId="72957B5A" w14:textId="2004DFA5" w:rsidR="00B8576C" w:rsidRPr="00074127" w:rsidRDefault="00B8576C" w:rsidP="00D94E8D">
      <w:pPr>
        <w:rPr>
          <w:lang w:eastAsia="en-AU"/>
        </w:rPr>
      </w:pPr>
      <w:r w:rsidRPr="00074127">
        <w:rPr>
          <w:lang w:eastAsia="en-AU"/>
        </w:rPr>
        <w:t>The following section descri</w:t>
      </w:r>
      <w:r w:rsidR="000D1690">
        <w:rPr>
          <w:lang w:eastAsia="en-AU"/>
        </w:rPr>
        <w:t>b</w:t>
      </w:r>
      <w:r w:rsidRPr="00074127">
        <w:rPr>
          <w:lang w:eastAsia="en-AU"/>
        </w:rPr>
        <w:t>es the data collected as part of the research.</w:t>
      </w:r>
    </w:p>
    <w:p w14:paraId="4912A71B" w14:textId="797F22BC" w:rsidR="00183B55" w:rsidRPr="00074127" w:rsidRDefault="00183B55" w:rsidP="00183B55">
      <w:pPr>
        <w:pStyle w:val="Heading2"/>
      </w:pPr>
      <w:bookmarkStart w:id="95" w:name="_Toc219978412"/>
      <w:r w:rsidRPr="00074127">
        <w:t>Qualitative data collection: Interviews</w:t>
      </w:r>
      <w:bookmarkEnd w:id="95"/>
    </w:p>
    <w:p w14:paraId="3557A4F0" w14:textId="43649647" w:rsidR="00183B55" w:rsidRPr="00074127" w:rsidRDefault="00183B55" w:rsidP="00703AFE">
      <w:pPr>
        <w:rPr>
          <w:lang w:eastAsia="en-AU"/>
        </w:rPr>
      </w:pPr>
      <w:r w:rsidRPr="00074127">
        <w:rPr>
          <w:lang w:eastAsia="en-AU"/>
        </w:rPr>
        <w:t>The qualitative part of this project involved in-depth interviews with Indigenous graduates</w:t>
      </w:r>
      <w:r w:rsidR="009D29A7" w:rsidRPr="00074127">
        <w:rPr>
          <w:lang w:eastAsia="en-AU"/>
        </w:rPr>
        <w:t>, university students</w:t>
      </w:r>
      <w:r w:rsidR="00AE224F" w:rsidRPr="00074127">
        <w:rPr>
          <w:lang w:eastAsia="en-AU"/>
        </w:rPr>
        <w:t>,</w:t>
      </w:r>
      <w:r w:rsidR="009D29A7" w:rsidRPr="00074127">
        <w:rPr>
          <w:lang w:eastAsia="en-AU"/>
        </w:rPr>
        <w:t xml:space="preserve"> and pathway program students</w:t>
      </w:r>
      <w:r w:rsidRPr="00074127">
        <w:rPr>
          <w:lang w:eastAsia="en-AU"/>
        </w:rPr>
        <w:t xml:space="preserve"> from </w:t>
      </w:r>
      <w:r w:rsidR="009D29A7" w:rsidRPr="00074127">
        <w:rPr>
          <w:lang w:eastAsia="en-AU"/>
        </w:rPr>
        <w:t>three</w:t>
      </w:r>
      <w:r w:rsidRPr="00074127">
        <w:rPr>
          <w:lang w:eastAsia="en-AU"/>
        </w:rPr>
        <w:t xml:space="preserve"> universities,</w:t>
      </w:r>
      <w:r w:rsidR="009D29A7" w:rsidRPr="00074127">
        <w:rPr>
          <w:lang w:eastAsia="en-AU"/>
        </w:rPr>
        <w:t xml:space="preserve"> and</w:t>
      </w:r>
      <w:r w:rsidRPr="00074127">
        <w:rPr>
          <w:lang w:eastAsia="en-AU"/>
        </w:rPr>
        <w:t xml:space="preserve"> staff who </w:t>
      </w:r>
      <w:r w:rsidR="009D29A7" w:rsidRPr="00074127">
        <w:rPr>
          <w:lang w:eastAsia="en-AU"/>
        </w:rPr>
        <w:t xml:space="preserve">teach and </w:t>
      </w:r>
      <w:r w:rsidRPr="00074127">
        <w:rPr>
          <w:lang w:eastAsia="en-AU"/>
        </w:rPr>
        <w:t>support Indigenous students</w:t>
      </w:r>
      <w:r w:rsidR="009D29A7" w:rsidRPr="00074127">
        <w:rPr>
          <w:lang w:eastAsia="en-AU"/>
        </w:rPr>
        <w:t xml:space="preserve"> in pathway programs</w:t>
      </w:r>
      <w:r w:rsidR="00831104">
        <w:rPr>
          <w:lang w:eastAsia="en-AU"/>
        </w:rPr>
        <w:t>.</w:t>
      </w:r>
      <w:r w:rsidRPr="00074127">
        <w:rPr>
          <w:lang w:eastAsia="en-AU"/>
        </w:rPr>
        <w:t xml:space="preserve"> Table 2</w:t>
      </w:r>
      <w:r w:rsidR="00831104">
        <w:rPr>
          <w:lang w:eastAsia="en-AU"/>
        </w:rPr>
        <w:t xml:space="preserve"> presents the categories of </w:t>
      </w:r>
      <w:proofErr w:type="gramStart"/>
      <w:r w:rsidR="00831104">
        <w:rPr>
          <w:lang w:eastAsia="en-AU"/>
        </w:rPr>
        <w:t>participants</w:t>
      </w:r>
      <w:proofErr w:type="gramEnd"/>
      <w:r w:rsidR="00831104">
        <w:rPr>
          <w:lang w:eastAsia="en-AU"/>
        </w:rPr>
        <w:t xml:space="preserve"> types and number of interviews per category</w:t>
      </w:r>
      <w:r w:rsidRPr="00074127">
        <w:rPr>
          <w:lang w:eastAsia="en-AU"/>
        </w:rPr>
        <w:t xml:space="preserve">. The purpose of these interviews was to explore success factors </w:t>
      </w:r>
      <w:r w:rsidR="009D29A7" w:rsidRPr="00074127">
        <w:rPr>
          <w:lang w:eastAsia="en-AU"/>
        </w:rPr>
        <w:t>of pathway programs</w:t>
      </w:r>
      <w:r w:rsidR="00315D10" w:rsidRPr="00074127">
        <w:rPr>
          <w:lang w:eastAsia="en-AU"/>
        </w:rPr>
        <w:t>, areas to improve pathway programs to support Indigenous student success</w:t>
      </w:r>
      <w:r w:rsidR="00AE224F" w:rsidRPr="00074127">
        <w:rPr>
          <w:lang w:eastAsia="en-AU"/>
        </w:rPr>
        <w:t>,</w:t>
      </w:r>
      <w:r w:rsidR="009D29A7" w:rsidRPr="00074127">
        <w:rPr>
          <w:lang w:eastAsia="en-AU"/>
        </w:rPr>
        <w:t xml:space="preserve"> </w:t>
      </w:r>
      <w:r w:rsidR="00315D10" w:rsidRPr="00074127">
        <w:rPr>
          <w:lang w:eastAsia="en-AU"/>
        </w:rPr>
        <w:t xml:space="preserve">and potential links to university completion. </w:t>
      </w:r>
      <w:r w:rsidRPr="00074127">
        <w:rPr>
          <w:lang w:eastAsia="en-AU"/>
        </w:rPr>
        <w:t xml:space="preserve">Interviews were undertaken online (via Zoom), </w:t>
      </w:r>
      <w:r w:rsidR="00AE224F" w:rsidRPr="00074127">
        <w:rPr>
          <w:lang w:eastAsia="en-AU"/>
        </w:rPr>
        <w:t xml:space="preserve">by </w:t>
      </w:r>
      <w:r w:rsidRPr="00074127">
        <w:rPr>
          <w:lang w:eastAsia="en-AU"/>
        </w:rPr>
        <w:t>telephone</w:t>
      </w:r>
      <w:r w:rsidR="00AE224F" w:rsidRPr="00074127">
        <w:rPr>
          <w:lang w:eastAsia="en-AU"/>
        </w:rPr>
        <w:t>,</w:t>
      </w:r>
      <w:r w:rsidRPr="00074127">
        <w:rPr>
          <w:lang w:eastAsia="en-AU"/>
        </w:rPr>
        <w:t xml:space="preserve"> or in person. Informed consent was obtained from participants</w:t>
      </w:r>
      <w:r w:rsidR="00831104">
        <w:rPr>
          <w:lang w:eastAsia="en-AU"/>
        </w:rPr>
        <w:t>,</w:t>
      </w:r>
      <w:r w:rsidRPr="00074127">
        <w:rPr>
          <w:lang w:eastAsia="en-AU"/>
        </w:rPr>
        <w:t xml:space="preserve"> and interviews were audio recorded with their permission. The semi-structured interviews were 30</w:t>
      </w:r>
      <w:r w:rsidR="00E7379F" w:rsidRPr="00074127">
        <w:rPr>
          <w:lang w:eastAsia="en-AU"/>
        </w:rPr>
        <w:t>–</w:t>
      </w:r>
      <w:r w:rsidRPr="00074127">
        <w:rPr>
          <w:lang w:eastAsia="en-AU"/>
        </w:rPr>
        <w:t xml:space="preserve">60 minutes in length. Table 3 </w:t>
      </w:r>
      <w:r w:rsidR="00E7379F" w:rsidRPr="00074127">
        <w:rPr>
          <w:lang w:eastAsia="en-AU"/>
        </w:rPr>
        <w:t>presents</w:t>
      </w:r>
      <w:r w:rsidRPr="00074127">
        <w:rPr>
          <w:lang w:eastAsia="en-AU"/>
        </w:rPr>
        <w:t xml:space="preserve"> the overall participant type and number of people involved from each university.</w:t>
      </w:r>
    </w:p>
    <w:p w14:paraId="44E2753E" w14:textId="77777777" w:rsidR="00831104" w:rsidRDefault="00831104">
      <w:pPr>
        <w:spacing w:line="259" w:lineRule="auto"/>
        <w:rPr>
          <w:i/>
          <w:iCs/>
          <w:color w:val="351C26" w:themeColor="text2"/>
          <w:szCs w:val="18"/>
          <w:lang w:eastAsia="en-AU"/>
        </w:rPr>
      </w:pPr>
      <w:r>
        <w:rPr>
          <w:lang w:eastAsia="en-AU"/>
        </w:rPr>
        <w:br w:type="page"/>
      </w:r>
    </w:p>
    <w:p w14:paraId="3D8E4F0D" w14:textId="3251CF4C" w:rsidR="009D29A7" w:rsidRPr="00074127" w:rsidRDefault="00EC41C6" w:rsidP="00EC41C6">
      <w:pPr>
        <w:pStyle w:val="Caption"/>
        <w:rPr>
          <w:lang w:eastAsia="en-AU"/>
        </w:rPr>
      </w:pPr>
      <w:bookmarkStart w:id="96" w:name="_Toc219978444"/>
      <w:r>
        <w:lastRenderedPageBreak/>
        <w:t xml:space="preserve">Table </w:t>
      </w:r>
      <w:r>
        <w:fldChar w:fldCharType="begin"/>
      </w:r>
      <w:r>
        <w:instrText xml:space="preserve"> SEQ Table \* ARABIC </w:instrText>
      </w:r>
      <w:r>
        <w:fldChar w:fldCharType="separate"/>
      </w:r>
      <w:r>
        <w:rPr>
          <w:noProof/>
        </w:rPr>
        <w:t>2</w:t>
      </w:r>
      <w:r>
        <w:rPr>
          <w:noProof/>
        </w:rPr>
        <w:fldChar w:fldCharType="end"/>
      </w:r>
      <w:r w:rsidR="00315D10" w:rsidRPr="00074127">
        <w:rPr>
          <w:lang w:eastAsia="en-AU"/>
        </w:rPr>
        <w:t>: Participant type and number of interviews</w:t>
      </w:r>
      <w:bookmarkEnd w:id="96"/>
    </w:p>
    <w:tbl>
      <w:tblPr>
        <w:tblStyle w:val="ACSEStable"/>
        <w:tblW w:w="0" w:type="auto"/>
        <w:tblCellMar>
          <w:top w:w="68" w:type="dxa"/>
          <w:left w:w="68" w:type="dxa"/>
          <w:bottom w:w="68" w:type="dxa"/>
          <w:right w:w="68" w:type="dxa"/>
        </w:tblCellMar>
        <w:tblLook w:val="04A0" w:firstRow="1" w:lastRow="0" w:firstColumn="1" w:lastColumn="0" w:noHBand="0" w:noVBand="1"/>
      </w:tblPr>
      <w:tblGrid>
        <w:gridCol w:w="4508"/>
        <w:gridCol w:w="4508"/>
      </w:tblGrid>
      <w:tr w:rsidR="00315D10" w:rsidRPr="00831104" w14:paraId="632DCE8D" w14:textId="77777777" w:rsidTr="002B3CE3">
        <w:trPr>
          <w:cnfStyle w:val="100000000000" w:firstRow="1" w:lastRow="0" w:firstColumn="0" w:lastColumn="0" w:oddVBand="0" w:evenVBand="0" w:oddHBand="0" w:evenHBand="0" w:firstRowFirstColumn="0" w:firstRowLastColumn="0" w:lastRowFirstColumn="0" w:lastRowLastColumn="0"/>
        </w:trPr>
        <w:tc>
          <w:tcPr>
            <w:tcW w:w="4508" w:type="dxa"/>
          </w:tcPr>
          <w:p w14:paraId="644CFDE7" w14:textId="65AD1DB7" w:rsidR="00315D10" w:rsidRPr="00550658" w:rsidRDefault="00315D10" w:rsidP="002B3CE3">
            <w:pPr>
              <w:pStyle w:val="TOCHeading"/>
              <w:rPr>
                <w:rFonts w:cs="Arial"/>
                <w:b/>
                <w:bCs/>
                <w:sz w:val="22"/>
                <w:szCs w:val="22"/>
              </w:rPr>
            </w:pPr>
            <w:r w:rsidRPr="00550658">
              <w:rPr>
                <w:rFonts w:cs="Arial"/>
                <w:bCs/>
                <w:sz w:val="22"/>
                <w:szCs w:val="22"/>
              </w:rPr>
              <w:t>Participant type</w:t>
            </w:r>
          </w:p>
        </w:tc>
        <w:tc>
          <w:tcPr>
            <w:tcW w:w="4508" w:type="dxa"/>
          </w:tcPr>
          <w:p w14:paraId="78B56D44" w14:textId="4DB08A4C" w:rsidR="00315D10" w:rsidRPr="00550658" w:rsidRDefault="00315D10" w:rsidP="002B3CE3">
            <w:pPr>
              <w:pStyle w:val="TOCHeading"/>
              <w:rPr>
                <w:rFonts w:cs="Arial"/>
                <w:b/>
                <w:bCs/>
                <w:sz w:val="22"/>
                <w:szCs w:val="22"/>
              </w:rPr>
            </w:pPr>
            <w:r w:rsidRPr="00550658">
              <w:rPr>
                <w:rFonts w:cs="Arial"/>
                <w:bCs/>
                <w:sz w:val="22"/>
                <w:szCs w:val="22"/>
              </w:rPr>
              <w:t>Interview</w:t>
            </w:r>
          </w:p>
        </w:tc>
      </w:tr>
      <w:tr w:rsidR="00315D10" w:rsidRPr="00074127" w14:paraId="10C94399" w14:textId="77777777" w:rsidTr="002B3CE3">
        <w:tc>
          <w:tcPr>
            <w:tcW w:w="4508" w:type="dxa"/>
          </w:tcPr>
          <w:p w14:paraId="6F59D302" w14:textId="0378DC21" w:rsidR="00315D10" w:rsidRPr="00074127" w:rsidRDefault="00315D10" w:rsidP="002B3CE3">
            <w:pPr>
              <w:pStyle w:val="TableParagraph"/>
              <w:rPr>
                <w:rFonts w:cs="Arial"/>
              </w:rPr>
            </w:pPr>
            <w:r w:rsidRPr="00074127">
              <w:rPr>
                <w:rFonts w:cs="Arial"/>
              </w:rPr>
              <w:t>Staff</w:t>
            </w:r>
          </w:p>
        </w:tc>
        <w:tc>
          <w:tcPr>
            <w:tcW w:w="4508" w:type="dxa"/>
          </w:tcPr>
          <w:p w14:paraId="6400E11F" w14:textId="29AF18E0" w:rsidR="00315D10" w:rsidRPr="00074127" w:rsidRDefault="00315D10" w:rsidP="002B3CE3">
            <w:pPr>
              <w:rPr>
                <w:rFonts w:cs="Arial"/>
              </w:rPr>
            </w:pPr>
            <w:r w:rsidRPr="00074127">
              <w:rPr>
                <w:rFonts w:cs="Arial"/>
              </w:rPr>
              <w:t>25</w:t>
            </w:r>
          </w:p>
        </w:tc>
      </w:tr>
      <w:tr w:rsidR="00315D10" w:rsidRPr="00074127" w14:paraId="6C4D0C62" w14:textId="77777777" w:rsidTr="002B3CE3">
        <w:tc>
          <w:tcPr>
            <w:tcW w:w="4508" w:type="dxa"/>
          </w:tcPr>
          <w:p w14:paraId="1432F630" w14:textId="7BC1AC96" w:rsidR="00315D10" w:rsidRPr="00074127" w:rsidRDefault="00315D10" w:rsidP="002B3CE3">
            <w:pPr>
              <w:pStyle w:val="TableParagraph"/>
              <w:rPr>
                <w:rFonts w:cs="Arial"/>
              </w:rPr>
            </w:pPr>
            <w:r w:rsidRPr="00074127">
              <w:rPr>
                <w:rFonts w:cs="Arial"/>
              </w:rPr>
              <w:t>Graduates</w:t>
            </w:r>
          </w:p>
        </w:tc>
        <w:tc>
          <w:tcPr>
            <w:tcW w:w="4508" w:type="dxa"/>
          </w:tcPr>
          <w:p w14:paraId="021B4C5C" w14:textId="5006EA2E" w:rsidR="00315D10" w:rsidRPr="00074127" w:rsidRDefault="00315D10" w:rsidP="002B3CE3">
            <w:pPr>
              <w:rPr>
                <w:rFonts w:cs="Arial"/>
              </w:rPr>
            </w:pPr>
            <w:r w:rsidRPr="00074127">
              <w:rPr>
                <w:rFonts w:cs="Arial"/>
              </w:rPr>
              <w:t>6</w:t>
            </w:r>
          </w:p>
        </w:tc>
      </w:tr>
      <w:tr w:rsidR="00315D10" w:rsidRPr="00074127" w14:paraId="595E8E87" w14:textId="77777777" w:rsidTr="002B3CE3">
        <w:tc>
          <w:tcPr>
            <w:tcW w:w="4508" w:type="dxa"/>
          </w:tcPr>
          <w:p w14:paraId="62E0F6D3" w14:textId="6A65A441" w:rsidR="00315D10" w:rsidRPr="00074127" w:rsidRDefault="00315D10" w:rsidP="002B3CE3">
            <w:pPr>
              <w:pStyle w:val="TableParagraph"/>
              <w:rPr>
                <w:rFonts w:cs="Arial"/>
              </w:rPr>
            </w:pPr>
            <w:r w:rsidRPr="00074127">
              <w:rPr>
                <w:rFonts w:cs="Arial"/>
              </w:rPr>
              <w:t>University students</w:t>
            </w:r>
          </w:p>
        </w:tc>
        <w:tc>
          <w:tcPr>
            <w:tcW w:w="4508" w:type="dxa"/>
          </w:tcPr>
          <w:p w14:paraId="6B69EAB8" w14:textId="409B44E7" w:rsidR="00315D10" w:rsidRPr="00074127" w:rsidRDefault="00315D10" w:rsidP="002B3CE3">
            <w:pPr>
              <w:rPr>
                <w:rFonts w:cs="Arial"/>
              </w:rPr>
            </w:pPr>
            <w:r w:rsidRPr="00074127">
              <w:rPr>
                <w:rFonts w:cs="Arial"/>
              </w:rPr>
              <w:t>17</w:t>
            </w:r>
          </w:p>
        </w:tc>
      </w:tr>
      <w:tr w:rsidR="00315D10" w:rsidRPr="00074127" w14:paraId="436C4332" w14:textId="77777777" w:rsidTr="002B3CE3">
        <w:tc>
          <w:tcPr>
            <w:tcW w:w="4508" w:type="dxa"/>
          </w:tcPr>
          <w:p w14:paraId="1B8EAA49" w14:textId="599BD728" w:rsidR="00315D10" w:rsidRPr="00074127" w:rsidRDefault="00315D10" w:rsidP="002B3CE3">
            <w:pPr>
              <w:pStyle w:val="TableParagraph"/>
              <w:rPr>
                <w:rFonts w:cs="Arial"/>
              </w:rPr>
            </w:pPr>
            <w:r w:rsidRPr="00074127">
              <w:rPr>
                <w:rFonts w:cs="Arial"/>
              </w:rPr>
              <w:t>Current pathway program students</w:t>
            </w:r>
          </w:p>
        </w:tc>
        <w:tc>
          <w:tcPr>
            <w:tcW w:w="4508" w:type="dxa"/>
          </w:tcPr>
          <w:p w14:paraId="4B2772CF" w14:textId="3DCD0891" w:rsidR="00315D10" w:rsidRPr="00074127" w:rsidRDefault="00315D10" w:rsidP="002B3CE3">
            <w:pPr>
              <w:rPr>
                <w:rFonts w:cs="Arial"/>
              </w:rPr>
            </w:pPr>
            <w:r w:rsidRPr="00074127">
              <w:rPr>
                <w:rFonts w:cs="Arial"/>
              </w:rPr>
              <w:t>2</w:t>
            </w:r>
          </w:p>
        </w:tc>
      </w:tr>
    </w:tbl>
    <w:p w14:paraId="165F31B0" w14:textId="77777777" w:rsidR="00315D10" w:rsidRPr="00074127" w:rsidRDefault="00315D10" w:rsidP="00183B55">
      <w:pPr>
        <w:rPr>
          <w:lang w:eastAsia="en-AU"/>
        </w:rPr>
      </w:pPr>
    </w:p>
    <w:p w14:paraId="3AE35EA8" w14:textId="425FBAE2" w:rsidR="00315D10" w:rsidRPr="00074127" w:rsidRDefault="00EC41C6" w:rsidP="00EC41C6">
      <w:pPr>
        <w:pStyle w:val="Caption"/>
        <w:rPr>
          <w:lang w:eastAsia="en-AU"/>
        </w:rPr>
      </w:pPr>
      <w:bookmarkStart w:id="97" w:name="_Toc219978445"/>
      <w:r>
        <w:t xml:space="preserve">Table </w:t>
      </w:r>
      <w:r>
        <w:fldChar w:fldCharType="begin"/>
      </w:r>
      <w:r>
        <w:instrText xml:space="preserve"> SEQ Table \* ARABIC </w:instrText>
      </w:r>
      <w:r>
        <w:fldChar w:fldCharType="separate"/>
      </w:r>
      <w:r>
        <w:rPr>
          <w:noProof/>
        </w:rPr>
        <w:t>3</w:t>
      </w:r>
      <w:r>
        <w:rPr>
          <w:noProof/>
        </w:rPr>
        <w:fldChar w:fldCharType="end"/>
      </w:r>
      <w:r w:rsidR="00315D10" w:rsidRPr="00074127">
        <w:rPr>
          <w:lang w:eastAsia="en-AU"/>
        </w:rPr>
        <w:t>: Participant type</w:t>
      </w:r>
      <w:r w:rsidR="00831104">
        <w:rPr>
          <w:lang w:eastAsia="en-AU"/>
        </w:rPr>
        <w:t xml:space="preserve"> and</w:t>
      </w:r>
      <w:r w:rsidR="00315D10" w:rsidRPr="00074127">
        <w:rPr>
          <w:lang w:eastAsia="en-AU"/>
        </w:rPr>
        <w:t xml:space="preserve"> number of interviews</w:t>
      </w:r>
      <w:r w:rsidR="00831104">
        <w:rPr>
          <w:lang w:eastAsia="en-AU"/>
        </w:rPr>
        <w:t xml:space="preserve"> per</w:t>
      </w:r>
      <w:r w:rsidR="00315D10" w:rsidRPr="00074127">
        <w:rPr>
          <w:lang w:eastAsia="en-AU"/>
        </w:rPr>
        <w:t xml:space="preserve"> university</w:t>
      </w:r>
      <w:bookmarkEnd w:id="97"/>
      <w:r w:rsidR="00315D10" w:rsidRPr="00074127">
        <w:rPr>
          <w:lang w:eastAsia="en-AU"/>
        </w:rPr>
        <w:t xml:space="preserve"> </w:t>
      </w:r>
    </w:p>
    <w:tbl>
      <w:tblPr>
        <w:tblStyle w:val="ACSEStable"/>
        <w:tblW w:w="0" w:type="auto"/>
        <w:tblCellMar>
          <w:top w:w="68" w:type="dxa"/>
          <w:left w:w="68" w:type="dxa"/>
          <w:bottom w:w="68" w:type="dxa"/>
          <w:right w:w="68" w:type="dxa"/>
        </w:tblCellMar>
        <w:tblLook w:val="04A0" w:firstRow="1" w:lastRow="0" w:firstColumn="1" w:lastColumn="0" w:noHBand="0" w:noVBand="1"/>
      </w:tblPr>
      <w:tblGrid>
        <w:gridCol w:w="3759"/>
        <w:gridCol w:w="1752"/>
        <w:gridCol w:w="1752"/>
        <w:gridCol w:w="1753"/>
      </w:tblGrid>
      <w:tr w:rsidR="00315D10" w:rsidRPr="00831104" w14:paraId="028ECD27" w14:textId="07DDD464" w:rsidTr="00550658">
        <w:trPr>
          <w:cnfStyle w:val="100000000000" w:firstRow="1" w:lastRow="0" w:firstColumn="0" w:lastColumn="0" w:oddVBand="0" w:evenVBand="0" w:oddHBand="0" w:evenHBand="0" w:firstRowFirstColumn="0" w:firstRowLastColumn="0" w:lastRowFirstColumn="0" w:lastRowLastColumn="0"/>
        </w:trPr>
        <w:tc>
          <w:tcPr>
            <w:tcW w:w="3759" w:type="dxa"/>
          </w:tcPr>
          <w:p w14:paraId="4F72C5F8" w14:textId="2DBA7A43" w:rsidR="00315D10" w:rsidRPr="00550658" w:rsidRDefault="00315D10" w:rsidP="002B3CE3">
            <w:pPr>
              <w:pStyle w:val="TOCHeading"/>
              <w:rPr>
                <w:rFonts w:cs="Arial"/>
                <w:b/>
                <w:bCs/>
                <w:sz w:val="22"/>
                <w:szCs w:val="22"/>
              </w:rPr>
            </w:pPr>
            <w:r w:rsidRPr="00550658">
              <w:rPr>
                <w:rFonts w:cs="Arial"/>
                <w:bCs/>
                <w:sz w:val="22"/>
                <w:szCs w:val="22"/>
              </w:rPr>
              <w:t>Participant</w:t>
            </w:r>
          </w:p>
        </w:tc>
        <w:tc>
          <w:tcPr>
            <w:tcW w:w="1752" w:type="dxa"/>
          </w:tcPr>
          <w:p w14:paraId="0121A39F" w14:textId="6F375138" w:rsidR="00315D10" w:rsidRPr="00550658" w:rsidRDefault="00315D10" w:rsidP="002B3CE3">
            <w:pPr>
              <w:pStyle w:val="TOCHeading"/>
              <w:rPr>
                <w:rFonts w:cs="Arial"/>
                <w:b/>
                <w:bCs/>
                <w:sz w:val="22"/>
                <w:szCs w:val="22"/>
              </w:rPr>
            </w:pPr>
            <w:r w:rsidRPr="00550658">
              <w:rPr>
                <w:rFonts w:cs="Arial"/>
                <w:bCs/>
                <w:sz w:val="22"/>
                <w:szCs w:val="22"/>
              </w:rPr>
              <w:t>A</w:t>
            </w:r>
          </w:p>
        </w:tc>
        <w:tc>
          <w:tcPr>
            <w:tcW w:w="1752" w:type="dxa"/>
          </w:tcPr>
          <w:p w14:paraId="6429C0B1" w14:textId="41F2F3BE" w:rsidR="00315D10" w:rsidRPr="00550658" w:rsidRDefault="00315D10" w:rsidP="002B3CE3">
            <w:pPr>
              <w:pStyle w:val="TOCHeading"/>
              <w:rPr>
                <w:rFonts w:cs="Arial"/>
                <w:b/>
                <w:bCs/>
                <w:sz w:val="22"/>
                <w:szCs w:val="22"/>
              </w:rPr>
            </w:pPr>
            <w:r w:rsidRPr="00550658">
              <w:rPr>
                <w:rFonts w:cs="Arial"/>
                <w:bCs/>
                <w:sz w:val="22"/>
                <w:szCs w:val="22"/>
              </w:rPr>
              <w:t>B</w:t>
            </w:r>
          </w:p>
        </w:tc>
        <w:tc>
          <w:tcPr>
            <w:tcW w:w="1753" w:type="dxa"/>
          </w:tcPr>
          <w:p w14:paraId="30D22144" w14:textId="207DAA59" w:rsidR="00315D10" w:rsidRPr="00550658" w:rsidRDefault="00315D10" w:rsidP="002B3CE3">
            <w:pPr>
              <w:pStyle w:val="TOCHeading"/>
              <w:rPr>
                <w:rFonts w:cs="Arial"/>
                <w:b/>
                <w:bCs/>
                <w:sz w:val="22"/>
                <w:szCs w:val="22"/>
              </w:rPr>
            </w:pPr>
            <w:r w:rsidRPr="00550658">
              <w:rPr>
                <w:rFonts w:cs="Arial"/>
                <w:bCs/>
                <w:sz w:val="22"/>
                <w:szCs w:val="22"/>
              </w:rPr>
              <w:t>C</w:t>
            </w:r>
          </w:p>
        </w:tc>
      </w:tr>
      <w:tr w:rsidR="00315D10" w:rsidRPr="00074127" w14:paraId="21E91854" w14:textId="0852F4D0" w:rsidTr="00550658">
        <w:tc>
          <w:tcPr>
            <w:tcW w:w="3759" w:type="dxa"/>
          </w:tcPr>
          <w:p w14:paraId="3B610219" w14:textId="17B93206" w:rsidR="00315D10" w:rsidRPr="00074127" w:rsidRDefault="00315D10" w:rsidP="002B3CE3">
            <w:pPr>
              <w:pStyle w:val="TableParagraph"/>
              <w:rPr>
                <w:rFonts w:cs="Arial"/>
              </w:rPr>
            </w:pPr>
            <w:r w:rsidRPr="00074127">
              <w:rPr>
                <w:rFonts w:cs="Arial"/>
              </w:rPr>
              <w:t>Staff</w:t>
            </w:r>
          </w:p>
        </w:tc>
        <w:tc>
          <w:tcPr>
            <w:tcW w:w="1752" w:type="dxa"/>
          </w:tcPr>
          <w:p w14:paraId="139A4F83" w14:textId="76BC57EA" w:rsidR="00315D10" w:rsidRPr="00074127" w:rsidRDefault="00315D10" w:rsidP="002B3CE3">
            <w:pPr>
              <w:rPr>
                <w:rFonts w:cs="Arial"/>
              </w:rPr>
            </w:pPr>
            <w:r w:rsidRPr="00074127">
              <w:rPr>
                <w:rFonts w:cs="Arial"/>
              </w:rPr>
              <w:t>13</w:t>
            </w:r>
          </w:p>
        </w:tc>
        <w:tc>
          <w:tcPr>
            <w:tcW w:w="1752" w:type="dxa"/>
          </w:tcPr>
          <w:p w14:paraId="7186917F" w14:textId="32859CED" w:rsidR="00315D10" w:rsidRPr="00074127" w:rsidRDefault="00315D10" w:rsidP="002B3CE3">
            <w:pPr>
              <w:rPr>
                <w:rFonts w:cs="Arial"/>
              </w:rPr>
            </w:pPr>
            <w:r w:rsidRPr="00074127">
              <w:rPr>
                <w:rFonts w:cs="Arial"/>
              </w:rPr>
              <w:t>8</w:t>
            </w:r>
          </w:p>
        </w:tc>
        <w:tc>
          <w:tcPr>
            <w:tcW w:w="1753" w:type="dxa"/>
          </w:tcPr>
          <w:p w14:paraId="5288AF58" w14:textId="4AE1FFBF" w:rsidR="00315D10" w:rsidRPr="00074127" w:rsidRDefault="00315D10" w:rsidP="002B3CE3">
            <w:pPr>
              <w:rPr>
                <w:rFonts w:cs="Arial"/>
              </w:rPr>
            </w:pPr>
            <w:r w:rsidRPr="00074127">
              <w:rPr>
                <w:rFonts w:cs="Arial"/>
              </w:rPr>
              <w:t>4</w:t>
            </w:r>
          </w:p>
        </w:tc>
      </w:tr>
      <w:tr w:rsidR="00315D10" w:rsidRPr="00074127" w14:paraId="4BBAA7EF" w14:textId="60BBA6B2" w:rsidTr="00550658">
        <w:tc>
          <w:tcPr>
            <w:tcW w:w="3759" w:type="dxa"/>
          </w:tcPr>
          <w:p w14:paraId="065709CA" w14:textId="41F98BC4" w:rsidR="00315D10" w:rsidRPr="00074127" w:rsidRDefault="00315D10" w:rsidP="002B3CE3">
            <w:pPr>
              <w:pStyle w:val="TableParagraph"/>
              <w:rPr>
                <w:rFonts w:cs="Arial"/>
              </w:rPr>
            </w:pPr>
            <w:r w:rsidRPr="00074127">
              <w:rPr>
                <w:rFonts w:cs="Arial"/>
              </w:rPr>
              <w:t>Graduates</w:t>
            </w:r>
          </w:p>
        </w:tc>
        <w:tc>
          <w:tcPr>
            <w:tcW w:w="1752" w:type="dxa"/>
          </w:tcPr>
          <w:p w14:paraId="541F317F" w14:textId="5B1D1F72" w:rsidR="00315D10" w:rsidRPr="00074127" w:rsidRDefault="00315D10" w:rsidP="002B3CE3">
            <w:pPr>
              <w:rPr>
                <w:rFonts w:cs="Arial"/>
              </w:rPr>
            </w:pPr>
            <w:r w:rsidRPr="00074127">
              <w:rPr>
                <w:rFonts w:cs="Arial"/>
              </w:rPr>
              <w:t>1</w:t>
            </w:r>
          </w:p>
        </w:tc>
        <w:tc>
          <w:tcPr>
            <w:tcW w:w="1752" w:type="dxa"/>
          </w:tcPr>
          <w:p w14:paraId="19F6F1CD" w14:textId="074C492F" w:rsidR="00315D10" w:rsidRPr="00074127" w:rsidRDefault="00315D10" w:rsidP="002B3CE3">
            <w:pPr>
              <w:rPr>
                <w:rFonts w:cs="Arial"/>
              </w:rPr>
            </w:pPr>
            <w:r w:rsidRPr="00074127">
              <w:rPr>
                <w:rFonts w:cs="Arial"/>
              </w:rPr>
              <w:t>3</w:t>
            </w:r>
          </w:p>
        </w:tc>
        <w:tc>
          <w:tcPr>
            <w:tcW w:w="1753" w:type="dxa"/>
          </w:tcPr>
          <w:p w14:paraId="31A717F8" w14:textId="14A051B7" w:rsidR="00315D10" w:rsidRPr="00074127" w:rsidRDefault="00315D10" w:rsidP="002B3CE3">
            <w:pPr>
              <w:rPr>
                <w:rFonts w:cs="Arial"/>
              </w:rPr>
            </w:pPr>
            <w:r w:rsidRPr="00074127">
              <w:rPr>
                <w:rFonts w:cs="Arial"/>
              </w:rPr>
              <w:t>2</w:t>
            </w:r>
          </w:p>
        </w:tc>
      </w:tr>
      <w:tr w:rsidR="00315D10" w:rsidRPr="00074127" w14:paraId="638E836C" w14:textId="724F5E68" w:rsidTr="00550658">
        <w:tc>
          <w:tcPr>
            <w:tcW w:w="3759" w:type="dxa"/>
          </w:tcPr>
          <w:p w14:paraId="52C94AA6" w14:textId="5DE651FB" w:rsidR="00315D10" w:rsidRPr="00074127" w:rsidRDefault="00315D10" w:rsidP="002B3CE3">
            <w:pPr>
              <w:pStyle w:val="TableParagraph"/>
              <w:rPr>
                <w:rFonts w:cs="Arial"/>
              </w:rPr>
            </w:pPr>
            <w:r w:rsidRPr="00074127">
              <w:rPr>
                <w:rFonts w:cs="Arial"/>
              </w:rPr>
              <w:t>University students</w:t>
            </w:r>
          </w:p>
        </w:tc>
        <w:tc>
          <w:tcPr>
            <w:tcW w:w="1752" w:type="dxa"/>
          </w:tcPr>
          <w:p w14:paraId="0F419F72" w14:textId="656B9173" w:rsidR="00315D10" w:rsidRPr="00074127" w:rsidRDefault="00315D10" w:rsidP="002B3CE3">
            <w:pPr>
              <w:rPr>
                <w:rFonts w:cs="Arial"/>
              </w:rPr>
            </w:pPr>
            <w:r w:rsidRPr="00074127">
              <w:rPr>
                <w:rFonts w:cs="Arial"/>
              </w:rPr>
              <w:t>8</w:t>
            </w:r>
          </w:p>
        </w:tc>
        <w:tc>
          <w:tcPr>
            <w:tcW w:w="1752" w:type="dxa"/>
          </w:tcPr>
          <w:p w14:paraId="69E5A966" w14:textId="6AB7DCEA" w:rsidR="00315D10" w:rsidRPr="00074127" w:rsidRDefault="00315D10" w:rsidP="002B3CE3">
            <w:pPr>
              <w:rPr>
                <w:rFonts w:cs="Arial"/>
              </w:rPr>
            </w:pPr>
            <w:r w:rsidRPr="00074127">
              <w:rPr>
                <w:rFonts w:cs="Arial"/>
              </w:rPr>
              <w:t>6</w:t>
            </w:r>
          </w:p>
        </w:tc>
        <w:tc>
          <w:tcPr>
            <w:tcW w:w="1753" w:type="dxa"/>
          </w:tcPr>
          <w:p w14:paraId="2AA0A45E" w14:textId="2AA2EBAE" w:rsidR="00315D10" w:rsidRPr="00074127" w:rsidRDefault="00315D10" w:rsidP="002B3CE3">
            <w:pPr>
              <w:rPr>
                <w:rFonts w:cs="Arial"/>
              </w:rPr>
            </w:pPr>
            <w:r w:rsidRPr="00074127">
              <w:rPr>
                <w:rFonts w:cs="Arial"/>
              </w:rPr>
              <w:t>3</w:t>
            </w:r>
          </w:p>
        </w:tc>
      </w:tr>
      <w:tr w:rsidR="00315D10" w:rsidRPr="00074127" w14:paraId="2D7CB024" w14:textId="6FCE7CB8" w:rsidTr="00550658">
        <w:tc>
          <w:tcPr>
            <w:tcW w:w="3759" w:type="dxa"/>
          </w:tcPr>
          <w:p w14:paraId="6D54AA1D" w14:textId="7BC11FEE" w:rsidR="00315D10" w:rsidRPr="00074127" w:rsidRDefault="00315D10" w:rsidP="002B3CE3">
            <w:pPr>
              <w:pStyle w:val="TableParagraph"/>
              <w:rPr>
                <w:rFonts w:cs="Arial"/>
              </w:rPr>
            </w:pPr>
            <w:r w:rsidRPr="00074127">
              <w:rPr>
                <w:rFonts w:cs="Arial"/>
              </w:rPr>
              <w:t>Current pathway program students</w:t>
            </w:r>
          </w:p>
        </w:tc>
        <w:tc>
          <w:tcPr>
            <w:tcW w:w="1752" w:type="dxa"/>
          </w:tcPr>
          <w:p w14:paraId="640EF93E" w14:textId="4738308D" w:rsidR="00315D10" w:rsidRPr="00074127" w:rsidRDefault="00315D10" w:rsidP="002B3CE3">
            <w:pPr>
              <w:rPr>
                <w:rFonts w:cs="Arial"/>
              </w:rPr>
            </w:pPr>
            <w:r w:rsidRPr="00074127">
              <w:rPr>
                <w:rFonts w:cs="Arial"/>
              </w:rPr>
              <w:t>2</w:t>
            </w:r>
          </w:p>
        </w:tc>
        <w:tc>
          <w:tcPr>
            <w:tcW w:w="1752" w:type="dxa"/>
          </w:tcPr>
          <w:p w14:paraId="5F937F20" w14:textId="755D20A9" w:rsidR="00315D10" w:rsidRPr="00074127" w:rsidRDefault="001D3034" w:rsidP="002B3CE3">
            <w:pPr>
              <w:rPr>
                <w:rFonts w:cs="Arial"/>
              </w:rPr>
            </w:pPr>
            <w:r w:rsidRPr="00074127">
              <w:rPr>
                <w:rFonts w:cs="Arial"/>
              </w:rPr>
              <w:t>0</w:t>
            </w:r>
          </w:p>
        </w:tc>
        <w:tc>
          <w:tcPr>
            <w:tcW w:w="1753" w:type="dxa"/>
          </w:tcPr>
          <w:p w14:paraId="3880D833" w14:textId="10BAD76D" w:rsidR="00315D10" w:rsidRPr="00074127" w:rsidRDefault="001D3034" w:rsidP="002B3CE3">
            <w:pPr>
              <w:rPr>
                <w:rFonts w:cs="Arial"/>
              </w:rPr>
            </w:pPr>
            <w:r w:rsidRPr="00074127">
              <w:rPr>
                <w:rFonts w:cs="Arial"/>
              </w:rPr>
              <w:t>0</w:t>
            </w:r>
          </w:p>
        </w:tc>
      </w:tr>
    </w:tbl>
    <w:p w14:paraId="435C854D" w14:textId="77777777" w:rsidR="00315D10" w:rsidRPr="00074127" w:rsidRDefault="00315D10" w:rsidP="00183B55">
      <w:pPr>
        <w:rPr>
          <w:lang w:eastAsia="en-AU"/>
        </w:rPr>
      </w:pPr>
    </w:p>
    <w:p w14:paraId="58F56A87" w14:textId="6D6A7297" w:rsidR="009D29A7" w:rsidRPr="00074127" w:rsidRDefault="009D29A7" w:rsidP="009D29A7">
      <w:pPr>
        <w:pStyle w:val="Heading2"/>
      </w:pPr>
      <w:bookmarkStart w:id="98" w:name="_Toc219978413"/>
      <w:r w:rsidRPr="00074127">
        <w:t>Qualitative data analysis</w:t>
      </w:r>
      <w:bookmarkEnd w:id="98"/>
    </w:p>
    <w:p w14:paraId="2C21EFEE" w14:textId="007CC0C9" w:rsidR="009D29A7" w:rsidRPr="00074127" w:rsidRDefault="009D29A7" w:rsidP="00703AFE">
      <w:pPr>
        <w:rPr>
          <w:lang w:eastAsia="en-AU"/>
        </w:rPr>
      </w:pPr>
      <w:r w:rsidRPr="00074127">
        <w:rPr>
          <w:lang w:eastAsia="en-AU"/>
        </w:rPr>
        <w:t>All recorded interview data was transcribed by a professional transcription service and de-identified with names, locations</w:t>
      </w:r>
      <w:r w:rsidR="00E7379F" w:rsidRPr="00074127">
        <w:rPr>
          <w:lang w:eastAsia="en-AU"/>
        </w:rPr>
        <w:t>,</w:t>
      </w:r>
      <w:r w:rsidRPr="00074127">
        <w:rPr>
          <w:lang w:eastAsia="en-AU"/>
        </w:rPr>
        <w:t xml:space="preserve"> and institutions replaced with pseudonyms. The transcripts were then imported into NVivo 12. Line-by-line coding was conducted with each transcript to enable initial themes to be identified from the data. The themes were then repeatedly examined and analysed for consistent themes and sub-themes. This process was complemented by reflective journals that involved interrogating and examining the themes. The themes identified in the data were shared with the project team and the reference group at the second reference group meeting, the focus of which was to receive feedback on the data and themes presented.</w:t>
      </w:r>
    </w:p>
    <w:p w14:paraId="31B1BCEA" w14:textId="034833C6" w:rsidR="009D29A7" w:rsidRPr="00074127" w:rsidRDefault="009D29A7" w:rsidP="009D29A7">
      <w:pPr>
        <w:pStyle w:val="Heading2"/>
      </w:pPr>
      <w:bookmarkStart w:id="99" w:name="_Toc219978414"/>
      <w:r w:rsidRPr="00074127">
        <w:t xml:space="preserve">Quantitative data </w:t>
      </w:r>
      <w:r w:rsidR="00B93FAE" w:rsidRPr="00074127">
        <w:t>analysis and collation</w:t>
      </w:r>
      <w:bookmarkEnd w:id="99"/>
    </w:p>
    <w:p w14:paraId="6F355F11" w14:textId="02AC348B" w:rsidR="00B93FAE" w:rsidRPr="00074127" w:rsidRDefault="00B93FAE" w:rsidP="00703AFE">
      <w:pPr>
        <w:rPr>
          <w:lang w:eastAsia="en-AU"/>
        </w:rPr>
      </w:pPr>
      <w:r w:rsidRPr="00074127">
        <w:rPr>
          <w:lang w:eastAsia="en-AU"/>
        </w:rPr>
        <w:t xml:space="preserve">Admission and student outcome data for Indigenous students from the </w:t>
      </w:r>
      <w:bookmarkStart w:id="100" w:name="_Hlk195605111"/>
      <w:r w:rsidRPr="00074127">
        <w:rPr>
          <w:lang w:eastAsia="en-AU"/>
        </w:rPr>
        <w:t xml:space="preserve">Department of Education’s </w:t>
      </w:r>
      <w:r w:rsidR="006C72DF" w:rsidRPr="00074127">
        <w:rPr>
          <w:lang w:eastAsia="en-AU"/>
        </w:rPr>
        <w:t xml:space="preserve">Higher Education </w:t>
      </w:r>
      <w:r w:rsidR="00006F65" w:rsidRPr="00074127">
        <w:rPr>
          <w:lang w:eastAsia="en-AU"/>
        </w:rPr>
        <w:t>Statistics</w:t>
      </w:r>
      <w:r w:rsidRPr="00074127">
        <w:rPr>
          <w:lang w:eastAsia="en-AU"/>
        </w:rPr>
        <w:t xml:space="preserve"> collection</w:t>
      </w:r>
      <w:bookmarkEnd w:id="100"/>
      <w:r w:rsidRPr="00074127">
        <w:rPr>
          <w:lang w:eastAsia="en-AU"/>
        </w:rPr>
        <w:t>,</w:t>
      </w:r>
      <w:r w:rsidR="008571E6" w:rsidRPr="00074127">
        <w:rPr>
          <w:lang w:eastAsia="en-AU"/>
        </w:rPr>
        <w:t xml:space="preserve"> based on publicly available reports on applications, offers, success, retention</w:t>
      </w:r>
      <w:r w:rsidR="00E7379F" w:rsidRPr="00074127">
        <w:rPr>
          <w:lang w:eastAsia="en-AU"/>
        </w:rPr>
        <w:t>,</w:t>
      </w:r>
      <w:r w:rsidR="008571E6" w:rsidRPr="00074127">
        <w:rPr>
          <w:lang w:eastAsia="en-AU"/>
        </w:rPr>
        <w:t xml:space="preserve"> and completion</w:t>
      </w:r>
      <w:r w:rsidR="00DD64A9" w:rsidRPr="00074127">
        <w:rPr>
          <w:lang w:eastAsia="en-AU"/>
        </w:rPr>
        <w:t>, was requested</w:t>
      </w:r>
      <w:r w:rsidR="008571E6" w:rsidRPr="00074127">
        <w:rPr>
          <w:lang w:eastAsia="en-AU"/>
        </w:rPr>
        <w:t xml:space="preserve">. </w:t>
      </w:r>
      <w:r w:rsidRPr="00074127">
        <w:rPr>
          <w:lang w:eastAsia="en-AU"/>
        </w:rPr>
        <w:t xml:space="preserve">Data from three selected universities (labelled hereafter in tables and figures as “selected”) </w:t>
      </w:r>
      <w:r w:rsidR="00E7379F" w:rsidRPr="00074127">
        <w:rPr>
          <w:lang w:eastAsia="en-AU"/>
        </w:rPr>
        <w:t>was</w:t>
      </w:r>
      <w:r w:rsidRPr="00074127">
        <w:rPr>
          <w:lang w:eastAsia="en-AU"/>
        </w:rPr>
        <w:t xml:space="preserve"> included in the project and compared to national data collated from the same dataset. All data </w:t>
      </w:r>
      <w:r w:rsidR="00E7379F" w:rsidRPr="00074127">
        <w:rPr>
          <w:lang w:eastAsia="en-AU"/>
        </w:rPr>
        <w:t>was</w:t>
      </w:r>
      <w:r w:rsidRPr="00074127">
        <w:rPr>
          <w:lang w:eastAsia="en-AU"/>
        </w:rPr>
        <w:t xml:space="preserve"> collated</w:t>
      </w:r>
      <w:r w:rsidR="008571E6" w:rsidRPr="00074127">
        <w:rPr>
          <w:lang w:eastAsia="en-AU"/>
        </w:rPr>
        <w:t xml:space="preserve"> and analysed</w:t>
      </w:r>
      <w:r w:rsidRPr="00074127">
        <w:rPr>
          <w:lang w:eastAsia="en-AU"/>
        </w:rPr>
        <w:t xml:space="preserve"> in Excel. </w:t>
      </w:r>
    </w:p>
    <w:p w14:paraId="7D61C465" w14:textId="627839A4" w:rsidR="009D29A7" w:rsidRPr="00074127" w:rsidRDefault="009D29A7" w:rsidP="009D29A7">
      <w:pPr>
        <w:pStyle w:val="Heading2"/>
      </w:pPr>
      <w:bookmarkStart w:id="101" w:name="_Toc219978415"/>
      <w:r w:rsidRPr="00074127">
        <w:lastRenderedPageBreak/>
        <w:t>Limitations</w:t>
      </w:r>
      <w:bookmarkEnd w:id="101"/>
    </w:p>
    <w:p w14:paraId="45A56C58" w14:textId="072DAF0D" w:rsidR="00B93FAE" w:rsidRPr="00074127" w:rsidRDefault="009D29A7" w:rsidP="00703AFE">
      <w:pPr>
        <w:rPr>
          <w:lang w:eastAsia="en-AU"/>
        </w:rPr>
      </w:pPr>
      <w:r w:rsidRPr="00074127">
        <w:rPr>
          <w:lang w:eastAsia="en-AU"/>
        </w:rPr>
        <w:t xml:space="preserve">There are inevitably some methodological limitations to this research. The qualitative aspects of the research involved Indigenous graduates, university students, current pathway program students, and staff being asked for their views based on their </w:t>
      </w:r>
      <w:r w:rsidR="00831104" w:rsidRPr="00074127">
        <w:rPr>
          <w:lang w:eastAsia="en-AU"/>
        </w:rPr>
        <w:t>experiences</w:t>
      </w:r>
      <w:r w:rsidR="00831104">
        <w:rPr>
          <w:lang w:eastAsia="en-AU"/>
        </w:rPr>
        <w:t>—</w:t>
      </w:r>
      <w:r w:rsidRPr="00074127">
        <w:rPr>
          <w:lang w:eastAsia="en-AU"/>
        </w:rPr>
        <w:t xml:space="preserve">and these responses are by nature subjective. Many of the key staff across the university sites used their personal and professional networks to identify eligible participants for the study. As a result, many of the Indigenous graduates, university </w:t>
      </w:r>
      <w:r w:rsidR="000D7CEB" w:rsidRPr="00074127">
        <w:rPr>
          <w:lang w:eastAsia="en-AU"/>
        </w:rPr>
        <w:t>students</w:t>
      </w:r>
      <w:r w:rsidR="007B2DD8" w:rsidRPr="00074127">
        <w:rPr>
          <w:lang w:eastAsia="en-AU"/>
        </w:rPr>
        <w:t>,</w:t>
      </w:r>
      <w:r w:rsidR="000D7CEB" w:rsidRPr="00074127">
        <w:rPr>
          <w:lang w:eastAsia="en-AU"/>
        </w:rPr>
        <w:t xml:space="preserve"> </w:t>
      </w:r>
      <w:r w:rsidRPr="00074127">
        <w:rPr>
          <w:lang w:eastAsia="en-AU"/>
        </w:rPr>
        <w:t>and current students who participated in the research had a strong relationship with their university Indigenous centre/unit. Therefore, we were less likely to capture the experiences of Indigenous students who did not interact or interacted very little with the Indigenous centre/unit at their university.</w:t>
      </w:r>
      <w:r w:rsidR="00910D3D">
        <w:rPr>
          <w:lang w:eastAsia="en-AU"/>
        </w:rPr>
        <w:t xml:space="preserve"> </w:t>
      </w:r>
      <w:r w:rsidRPr="00074127">
        <w:rPr>
          <w:lang w:eastAsia="en-AU"/>
        </w:rPr>
        <w:t>It was difficult to recruit Indigenous graduates because after leaving university they could only be contacted via their university email</w:t>
      </w:r>
      <w:r w:rsidR="00910D3D">
        <w:rPr>
          <w:lang w:eastAsia="en-AU"/>
        </w:rPr>
        <w:t>,</w:t>
      </w:r>
      <w:r w:rsidRPr="00074127">
        <w:rPr>
          <w:lang w:eastAsia="en-AU"/>
        </w:rPr>
        <w:t xml:space="preserve"> which many did not use. Each of the three university sites were originally considered case studies for comparative purposes; however, due to the small sample, we have analysed the themes in the data across the three university sites rather than comparing them.</w:t>
      </w:r>
      <w:r w:rsidR="009B2408" w:rsidRPr="00074127">
        <w:rPr>
          <w:lang w:eastAsia="en-AU"/>
        </w:rPr>
        <w:t xml:space="preserve"> In addition, while the team recognise</w:t>
      </w:r>
      <w:r w:rsidR="00D40D4A" w:rsidRPr="00074127">
        <w:rPr>
          <w:lang w:eastAsia="en-AU"/>
        </w:rPr>
        <w:t>s</w:t>
      </w:r>
      <w:r w:rsidR="009B2408" w:rsidRPr="00074127">
        <w:rPr>
          <w:lang w:eastAsia="en-AU"/>
        </w:rPr>
        <w:t xml:space="preserve"> that financ</w:t>
      </w:r>
      <w:r w:rsidR="00D40D4A" w:rsidRPr="00074127">
        <w:rPr>
          <w:lang w:eastAsia="en-AU"/>
        </w:rPr>
        <w:t>ial</w:t>
      </w:r>
      <w:r w:rsidR="009B2408" w:rsidRPr="00074127">
        <w:rPr>
          <w:lang w:eastAsia="en-AU"/>
        </w:rPr>
        <w:t xml:space="preserve"> support</w:t>
      </w:r>
      <w:r w:rsidR="00D40D4A" w:rsidRPr="00074127">
        <w:rPr>
          <w:lang w:eastAsia="en-AU"/>
        </w:rPr>
        <w:t>/scholarships</w:t>
      </w:r>
      <w:r w:rsidR="00AD20D9" w:rsidRPr="00074127">
        <w:rPr>
          <w:lang w:eastAsia="en-AU"/>
        </w:rPr>
        <w:t>, and intersectional factors such as gender, parenting, remoteness, or disability</w:t>
      </w:r>
      <w:r w:rsidR="009B2408" w:rsidRPr="00074127">
        <w:rPr>
          <w:lang w:eastAsia="en-AU"/>
        </w:rPr>
        <w:t xml:space="preserve"> </w:t>
      </w:r>
      <w:r w:rsidR="00AD20D9" w:rsidRPr="00074127">
        <w:rPr>
          <w:lang w:eastAsia="en-AU"/>
        </w:rPr>
        <w:t>could contribute to key success</w:t>
      </w:r>
      <w:r w:rsidR="00DA4528" w:rsidRPr="00074127">
        <w:rPr>
          <w:lang w:eastAsia="en-AU"/>
        </w:rPr>
        <w:t xml:space="preserve"> and/or inhibiting</w:t>
      </w:r>
      <w:r w:rsidR="00AD20D9" w:rsidRPr="00074127">
        <w:rPr>
          <w:lang w:eastAsia="en-AU"/>
        </w:rPr>
        <w:t xml:space="preserve"> factors</w:t>
      </w:r>
      <w:r w:rsidR="009B2408" w:rsidRPr="00074127">
        <w:rPr>
          <w:lang w:eastAsia="en-AU"/>
        </w:rPr>
        <w:t>, th</w:t>
      </w:r>
      <w:r w:rsidR="00AD20D9" w:rsidRPr="00074127">
        <w:rPr>
          <w:lang w:eastAsia="en-AU"/>
        </w:rPr>
        <w:t>ese</w:t>
      </w:r>
      <w:r w:rsidR="009B2408" w:rsidRPr="00074127">
        <w:rPr>
          <w:lang w:eastAsia="en-AU"/>
        </w:rPr>
        <w:t xml:space="preserve"> w</w:t>
      </w:r>
      <w:r w:rsidR="00AD20D9" w:rsidRPr="00074127">
        <w:rPr>
          <w:lang w:eastAsia="en-AU"/>
        </w:rPr>
        <w:t>ere</w:t>
      </w:r>
      <w:r w:rsidR="009B2408" w:rsidRPr="00074127">
        <w:rPr>
          <w:lang w:eastAsia="en-AU"/>
        </w:rPr>
        <w:t xml:space="preserve"> outside the scope of the project.</w:t>
      </w:r>
      <w:r w:rsidRPr="00074127">
        <w:rPr>
          <w:lang w:eastAsia="en-AU"/>
        </w:rPr>
        <w:t xml:space="preserve"> In relation to the quantitative data</w:t>
      </w:r>
      <w:r w:rsidR="00B93FAE" w:rsidRPr="00074127">
        <w:rPr>
          <w:lang w:eastAsia="en-AU"/>
        </w:rPr>
        <w:t xml:space="preserve">, </w:t>
      </w:r>
      <w:bookmarkStart w:id="102" w:name="_Hlk203481251"/>
      <w:r w:rsidR="00B93FAE" w:rsidRPr="00074127">
        <w:rPr>
          <w:lang w:eastAsia="en-AU"/>
        </w:rPr>
        <w:t xml:space="preserve">several limitations prevented more rigorous exploration of the effectiveness of Indigenous student pathways into and through undergraduate degrees. It appears that the </w:t>
      </w:r>
      <w:r w:rsidR="007B2DD8" w:rsidRPr="00074127">
        <w:rPr>
          <w:lang w:eastAsia="en-AU"/>
        </w:rPr>
        <w:t>“</w:t>
      </w:r>
      <w:r w:rsidR="00B93FAE" w:rsidRPr="00074127">
        <w:rPr>
          <w:lang w:eastAsia="en-AU"/>
        </w:rPr>
        <w:t>basis of admission</w:t>
      </w:r>
      <w:r w:rsidR="007B2DD8" w:rsidRPr="00074127">
        <w:rPr>
          <w:lang w:eastAsia="en-AU"/>
        </w:rPr>
        <w:t>”</w:t>
      </w:r>
      <w:r w:rsidR="00B93FAE" w:rsidRPr="00074127">
        <w:rPr>
          <w:lang w:eastAsia="en-AU"/>
        </w:rPr>
        <w:t xml:space="preserve"> categorisation has not provided sufficient granularity to account for the complexity of pathways into university. While recent steps have been taken to add granularity to this data (“HE</w:t>
      </w:r>
      <w:r w:rsidR="00AD015F">
        <w:rPr>
          <w:lang w:eastAsia="en-AU"/>
        </w:rPr>
        <w:t xml:space="preserve"> [higher education]</w:t>
      </w:r>
      <w:r w:rsidR="00B93FAE" w:rsidRPr="00074127">
        <w:rPr>
          <w:lang w:eastAsia="en-AU"/>
        </w:rPr>
        <w:t xml:space="preserve"> </w:t>
      </w:r>
      <w:r w:rsidR="00AE79C4" w:rsidRPr="00074127">
        <w:rPr>
          <w:lang w:eastAsia="en-AU"/>
        </w:rPr>
        <w:t>e</w:t>
      </w:r>
      <w:r w:rsidR="00B93FAE" w:rsidRPr="00074127">
        <w:rPr>
          <w:lang w:eastAsia="en-AU"/>
        </w:rPr>
        <w:t>nabling” has been recorded as a distinct “</w:t>
      </w:r>
      <w:r w:rsidR="00353AFA" w:rsidRPr="00074127">
        <w:rPr>
          <w:lang w:eastAsia="en-AU"/>
        </w:rPr>
        <w:t>b</w:t>
      </w:r>
      <w:r w:rsidR="00B93FAE" w:rsidRPr="00074127">
        <w:rPr>
          <w:lang w:eastAsia="en-AU"/>
        </w:rPr>
        <w:t xml:space="preserve">asis of </w:t>
      </w:r>
      <w:r w:rsidR="00353AFA" w:rsidRPr="00074127">
        <w:rPr>
          <w:lang w:eastAsia="en-AU"/>
        </w:rPr>
        <w:t>admission</w:t>
      </w:r>
      <w:r w:rsidR="00B93FAE" w:rsidRPr="00074127">
        <w:rPr>
          <w:lang w:eastAsia="en-AU"/>
        </w:rPr>
        <w:t xml:space="preserve">” since 2020), it appears that </w:t>
      </w:r>
      <w:r w:rsidR="00353AFA" w:rsidRPr="00074127">
        <w:rPr>
          <w:lang w:eastAsia="en-AU"/>
        </w:rPr>
        <w:t>basis of admission</w:t>
      </w:r>
      <w:r w:rsidR="00B93FAE" w:rsidRPr="00074127">
        <w:rPr>
          <w:lang w:eastAsia="en-AU"/>
        </w:rPr>
        <w:t xml:space="preserve"> may still be too blunt an instrument to account for the often-complex nature of student pathway</w:t>
      </w:r>
      <w:r w:rsidR="007B2DD8" w:rsidRPr="00074127">
        <w:rPr>
          <w:lang w:eastAsia="en-AU"/>
        </w:rPr>
        <w:t>s</w:t>
      </w:r>
      <w:r w:rsidR="00B93FAE" w:rsidRPr="00074127">
        <w:rPr>
          <w:lang w:eastAsia="en-AU"/>
        </w:rPr>
        <w:t xml:space="preserve"> through and engagement with university study. </w:t>
      </w:r>
      <w:bookmarkEnd w:id="102"/>
    </w:p>
    <w:p w14:paraId="59676C8E" w14:textId="0D1BA8AC" w:rsidR="00DB6BE0" w:rsidRPr="00074127" w:rsidRDefault="009D29A7" w:rsidP="009D29A7">
      <w:pPr>
        <w:rPr>
          <w:lang w:eastAsia="en-AU"/>
        </w:rPr>
      </w:pPr>
      <w:r w:rsidRPr="00074127">
        <w:rPr>
          <w:lang w:eastAsia="en-AU"/>
        </w:rPr>
        <w:t xml:space="preserve">However, the wider body of knowledge regarding </w:t>
      </w:r>
      <w:bookmarkStart w:id="103" w:name="_Hlk195607877"/>
      <w:r w:rsidRPr="00074127">
        <w:rPr>
          <w:lang w:eastAsia="en-AU"/>
        </w:rPr>
        <w:t xml:space="preserve">Indigenous student completion </w:t>
      </w:r>
      <w:bookmarkEnd w:id="103"/>
      <w:r w:rsidRPr="00074127">
        <w:rPr>
          <w:lang w:eastAsia="en-AU"/>
        </w:rPr>
        <w:t>and student success</w:t>
      </w:r>
      <w:r w:rsidR="00AD015F">
        <w:rPr>
          <w:lang w:eastAsia="en-AU"/>
        </w:rPr>
        <w:t>—</w:t>
      </w:r>
      <w:r w:rsidRPr="00074127">
        <w:rPr>
          <w:lang w:eastAsia="en-AU"/>
        </w:rPr>
        <w:t>consisting of other research</w:t>
      </w:r>
      <w:r w:rsidR="00AD015F">
        <w:rPr>
          <w:lang w:eastAsia="en-AU"/>
        </w:rPr>
        <w:t>,</w:t>
      </w:r>
      <w:r w:rsidRPr="00074127">
        <w:rPr>
          <w:lang w:eastAsia="en-AU"/>
        </w:rPr>
        <w:t xml:space="preserve"> both national and international</w:t>
      </w:r>
      <w:r w:rsidR="00AD015F">
        <w:rPr>
          <w:lang w:eastAsia="en-AU"/>
        </w:rPr>
        <w:t>—</w:t>
      </w:r>
      <w:r w:rsidRPr="00074127">
        <w:rPr>
          <w:lang w:eastAsia="en-AU"/>
        </w:rPr>
        <w:t xml:space="preserve">also informs the findings included within this report. Care has been taken to ensure that findings derived from quantitative and qualitative interview data are also supported by other research and/or other relevant data. Therefore, it is reasonable to assume that these findings are generally transferable to the wider context of success factors of pathway programs leading to </w:t>
      </w:r>
      <w:bookmarkStart w:id="104" w:name="_Hlk195435262"/>
      <w:r w:rsidRPr="00074127">
        <w:rPr>
          <w:lang w:eastAsia="en-AU"/>
        </w:rPr>
        <w:t xml:space="preserve">transition into and through </w:t>
      </w:r>
      <w:r w:rsidR="009900F9" w:rsidRPr="00074127">
        <w:rPr>
          <w:lang w:eastAsia="en-AU"/>
        </w:rPr>
        <w:t xml:space="preserve">university to </w:t>
      </w:r>
      <w:r w:rsidRPr="00074127">
        <w:rPr>
          <w:lang w:eastAsia="en-AU"/>
        </w:rPr>
        <w:t>completion for Indigenous students.</w:t>
      </w:r>
      <w:bookmarkEnd w:id="104"/>
    </w:p>
    <w:p w14:paraId="26DFC9D1" w14:textId="77777777" w:rsidR="00DB6BE0" w:rsidRPr="00074127" w:rsidRDefault="00DB6BE0">
      <w:pPr>
        <w:spacing w:line="259" w:lineRule="auto"/>
        <w:rPr>
          <w:lang w:eastAsia="en-AU"/>
        </w:rPr>
      </w:pPr>
      <w:r w:rsidRPr="00074127">
        <w:rPr>
          <w:lang w:eastAsia="en-AU"/>
        </w:rPr>
        <w:br w:type="page"/>
      </w:r>
    </w:p>
    <w:p w14:paraId="07ED1E80" w14:textId="302D1139" w:rsidR="009D6D47" w:rsidRPr="00074127" w:rsidRDefault="009D6D47" w:rsidP="009D6D47">
      <w:pPr>
        <w:pStyle w:val="Heading1"/>
        <w:rPr>
          <w:rFonts w:cs="Arial"/>
        </w:rPr>
      </w:pPr>
      <w:bookmarkStart w:id="105" w:name="_Toc219978416"/>
      <w:r w:rsidRPr="00074127">
        <w:rPr>
          <w:rFonts w:cs="Arial"/>
        </w:rPr>
        <w:lastRenderedPageBreak/>
        <w:t>Findings</w:t>
      </w:r>
      <w:bookmarkEnd w:id="105"/>
    </w:p>
    <w:p w14:paraId="2EB7C80D" w14:textId="7A3FCB94" w:rsidR="009D6D47" w:rsidRPr="00074127" w:rsidRDefault="00B75BF3" w:rsidP="00703AFE">
      <w:r w:rsidRPr="00074127">
        <w:t>This section presents the findings in three main sections: graduate and student interviews, staff interviews, and quantitative findings.</w:t>
      </w:r>
      <w:r w:rsidR="000C49B2" w:rsidRPr="00074127">
        <w:t xml:space="preserve"> </w:t>
      </w:r>
    </w:p>
    <w:p w14:paraId="4EC29B40" w14:textId="66191341" w:rsidR="000C49B2" w:rsidRPr="00074127" w:rsidRDefault="000C49B2" w:rsidP="000C49B2">
      <w:pPr>
        <w:pStyle w:val="Heading2"/>
      </w:pPr>
      <w:bookmarkStart w:id="106" w:name="_Toc219978417"/>
      <w:r w:rsidRPr="00074127">
        <w:t xml:space="preserve">About the </w:t>
      </w:r>
      <w:r w:rsidR="00A70C55" w:rsidRPr="00074127">
        <w:t>p</w:t>
      </w:r>
      <w:r w:rsidRPr="00074127">
        <w:t>rograms</w:t>
      </w:r>
      <w:bookmarkEnd w:id="106"/>
      <w:r w:rsidRPr="00074127">
        <w:t xml:space="preserve"> </w:t>
      </w:r>
    </w:p>
    <w:p w14:paraId="70C2376C" w14:textId="2462DAF9" w:rsidR="00D346F8" w:rsidRDefault="003168E3" w:rsidP="00703AFE">
      <w:r w:rsidRPr="00074127">
        <w:t xml:space="preserve">As noted, </w:t>
      </w:r>
      <w:r w:rsidR="00294EE2" w:rsidRPr="00074127">
        <w:t xml:space="preserve">a </w:t>
      </w:r>
      <w:r w:rsidRPr="00074127">
        <w:t xml:space="preserve">diverse range of pathway programs </w:t>
      </w:r>
      <w:r w:rsidR="00294EE2" w:rsidRPr="00074127">
        <w:t xml:space="preserve">are </w:t>
      </w:r>
      <w:r w:rsidRPr="00074127">
        <w:t>offered</w:t>
      </w:r>
      <w:r w:rsidR="00294EE2" w:rsidRPr="00074127">
        <w:t>,</w:t>
      </w:r>
      <w:r w:rsidRPr="00074127">
        <w:t xml:space="preserve"> with different content, lengths, and delivery. Three pathway programs were included in this project</w:t>
      </w:r>
      <w:r w:rsidR="00AD015F">
        <w:t xml:space="preserve"> (see Table 4)</w:t>
      </w:r>
      <w:r w:rsidRPr="00074127">
        <w:t xml:space="preserve">. </w:t>
      </w:r>
      <w:r w:rsidR="000C49B2" w:rsidRPr="00074127">
        <w:t xml:space="preserve">Program A </w:t>
      </w:r>
      <w:r w:rsidRPr="00074127">
        <w:t>is</w:t>
      </w:r>
      <w:r w:rsidR="00FC1AA8">
        <w:t xml:space="preserve"> offered by</w:t>
      </w:r>
      <w:r w:rsidRPr="00074127">
        <w:t xml:space="preserve"> a private provider situated on the </w:t>
      </w:r>
      <w:r w:rsidR="006C0B4F" w:rsidRPr="00074127">
        <w:t>campus of U</w:t>
      </w:r>
      <w:r w:rsidRPr="00074127">
        <w:t xml:space="preserve">niversity </w:t>
      </w:r>
      <w:r w:rsidR="000E5DEF" w:rsidRPr="00074127">
        <w:t>A</w:t>
      </w:r>
      <w:r w:rsidRPr="00074127">
        <w:t xml:space="preserve">. It has been operating </w:t>
      </w:r>
      <w:r w:rsidR="000E5DEF" w:rsidRPr="00074127">
        <w:t>in its</w:t>
      </w:r>
      <w:r w:rsidRPr="00074127">
        <w:t xml:space="preserve"> current form since late 2021 and is </w:t>
      </w:r>
      <w:r w:rsidR="00294EE2" w:rsidRPr="00074127">
        <w:t xml:space="preserve">a </w:t>
      </w:r>
      <w:r w:rsidRPr="00074127">
        <w:t>3</w:t>
      </w:r>
      <w:r w:rsidR="00CD6AED" w:rsidRPr="00074127">
        <w:t>0</w:t>
      </w:r>
      <w:r w:rsidRPr="00074127">
        <w:t xml:space="preserve">-week </w:t>
      </w:r>
      <w:r w:rsidR="00F27A60" w:rsidRPr="00074127">
        <w:t xml:space="preserve">free </w:t>
      </w:r>
      <w:r w:rsidRPr="00074127">
        <w:t xml:space="preserve">program, open to all domestic students, and develops core academic skills. It is designed for students who are 18 years or older or have completed </w:t>
      </w:r>
      <w:r w:rsidR="002B5031" w:rsidRPr="00074127">
        <w:t>y</w:t>
      </w:r>
      <w:r w:rsidRPr="00074127">
        <w:t>ear</w:t>
      </w:r>
      <w:r w:rsidR="002B5031" w:rsidRPr="00074127">
        <w:t> </w:t>
      </w:r>
      <w:r w:rsidRPr="00074127">
        <w:t xml:space="preserve">12 but not achieved their desired ATAR. </w:t>
      </w:r>
      <w:r w:rsidR="000C49B2" w:rsidRPr="00074127">
        <w:t xml:space="preserve">Program B </w:t>
      </w:r>
      <w:r w:rsidRPr="00074127">
        <w:t>is an Indigenous</w:t>
      </w:r>
      <w:r w:rsidR="00CD6AED" w:rsidRPr="00074127">
        <w:t>-</w:t>
      </w:r>
      <w:r w:rsidRPr="00074127">
        <w:t xml:space="preserve">specific three-week intensive residential program. There are no costs </w:t>
      </w:r>
      <w:r w:rsidR="00ED329E" w:rsidRPr="00074127">
        <w:t xml:space="preserve">associated with the program for </w:t>
      </w:r>
      <w:r w:rsidR="0093018C" w:rsidRPr="00074127">
        <w:t>students,</w:t>
      </w:r>
      <w:r w:rsidR="00ED329E" w:rsidRPr="00074127">
        <w:t xml:space="preserve"> </w:t>
      </w:r>
      <w:r w:rsidRPr="00074127">
        <w:t xml:space="preserve">and </w:t>
      </w:r>
      <w:r w:rsidR="00ED329E" w:rsidRPr="00074127">
        <w:t xml:space="preserve">the program </w:t>
      </w:r>
      <w:r w:rsidRPr="00074127">
        <w:t>introduces students to university life</w:t>
      </w:r>
      <w:r w:rsidR="006C0B4F" w:rsidRPr="00074127">
        <w:t xml:space="preserve"> </w:t>
      </w:r>
      <w:r w:rsidRPr="00074127">
        <w:t xml:space="preserve">within a culturally inclusive environment. The program aims to prepare students for a degree and assist Indigenous students </w:t>
      </w:r>
      <w:r w:rsidR="006C0B4F" w:rsidRPr="00074127">
        <w:t xml:space="preserve">to </w:t>
      </w:r>
      <w:r w:rsidRPr="00074127">
        <w:t xml:space="preserve">understand what to expect as a university student. At the completion of pathway program B, students are either offered a place in a degree </w:t>
      </w:r>
      <w:r w:rsidR="00ED329E" w:rsidRPr="00074127">
        <w:t xml:space="preserve">at </w:t>
      </w:r>
      <w:r w:rsidR="00326AD5" w:rsidRPr="00074127">
        <w:t>U</w:t>
      </w:r>
      <w:r w:rsidR="00ED329E" w:rsidRPr="00074127">
        <w:t xml:space="preserve">niversity B </w:t>
      </w:r>
      <w:r w:rsidRPr="00074127">
        <w:t xml:space="preserve">or </w:t>
      </w:r>
      <w:r w:rsidR="00ED329E" w:rsidRPr="00074127">
        <w:t>encouraged to</w:t>
      </w:r>
      <w:r w:rsidRPr="00074127">
        <w:t xml:space="preserve"> enrol in a further </w:t>
      </w:r>
      <w:r w:rsidR="00ED329E" w:rsidRPr="00074127">
        <w:t xml:space="preserve">year-long </w:t>
      </w:r>
      <w:r w:rsidRPr="00074127">
        <w:t>pathway program</w:t>
      </w:r>
      <w:r w:rsidR="00ED329E" w:rsidRPr="00074127">
        <w:t xml:space="preserve"> at </w:t>
      </w:r>
      <w:r w:rsidR="00326AD5" w:rsidRPr="00074127">
        <w:t>U</w:t>
      </w:r>
      <w:r w:rsidR="00ED329E" w:rsidRPr="00074127">
        <w:t>niversity B</w:t>
      </w:r>
      <w:r w:rsidRPr="00074127">
        <w:t xml:space="preserve">. </w:t>
      </w:r>
      <w:r w:rsidR="000C49B2" w:rsidRPr="00074127">
        <w:t>Program C</w:t>
      </w:r>
      <w:r w:rsidRPr="00074127">
        <w:t xml:space="preserve"> is an Indigenous-specific pathway into a degree</w:t>
      </w:r>
      <w:r w:rsidR="00294EE2" w:rsidRPr="00074127">
        <w:t>,</w:t>
      </w:r>
      <w:r w:rsidRPr="00074127">
        <w:t xml:space="preserve"> with</w:t>
      </w:r>
      <w:r w:rsidR="00D346F8">
        <w:t xml:space="preserve"> a total length of 3.5 years. T</w:t>
      </w:r>
      <w:r w:rsidRPr="00074127">
        <w:t>he first year</w:t>
      </w:r>
      <w:r w:rsidR="00AD015F">
        <w:t xml:space="preserve"> </w:t>
      </w:r>
      <w:r w:rsidR="00D346F8">
        <w:t>is</w:t>
      </w:r>
      <w:r w:rsidRPr="00074127">
        <w:t xml:space="preserve"> a foundational year to assist students to meet the prerequisite for the degree</w:t>
      </w:r>
      <w:r w:rsidR="00D346F8">
        <w:t xml:space="preserve"> and the program </w:t>
      </w:r>
      <w:r w:rsidRPr="00074127">
        <w:t xml:space="preserve">includes </w:t>
      </w:r>
      <w:r w:rsidR="00ED329E" w:rsidRPr="00074127">
        <w:t xml:space="preserve">the option of </w:t>
      </w:r>
      <w:r w:rsidRPr="00074127">
        <w:t>a</w:t>
      </w:r>
      <w:r w:rsidR="00F27A60" w:rsidRPr="00074127">
        <w:t>n</w:t>
      </w:r>
      <w:r w:rsidRPr="00074127">
        <w:t xml:space="preserve"> exit diploma </w:t>
      </w:r>
      <w:r w:rsidR="00F27A60" w:rsidRPr="00074127">
        <w:t>after the first year</w:t>
      </w:r>
      <w:r w:rsidRPr="00074127">
        <w:t>.</w:t>
      </w:r>
      <w:r w:rsidR="00131E8D" w:rsidRPr="00074127">
        <w:t xml:space="preserve"> </w:t>
      </w:r>
    </w:p>
    <w:p w14:paraId="0E4C83BE" w14:textId="2DBAC271" w:rsidR="000C49B2" w:rsidRPr="00074127" w:rsidRDefault="00131E8D" w:rsidP="00703AFE">
      <w:r w:rsidRPr="00074127">
        <w:t xml:space="preserve">The project team also interviewed </w:t>
      </w:r>
      <w:r w:rsidR="00122787" w:rsidRPr="00074127">
        <w:t>several</w:t>
      </w:r>
      <w:r w:rsidRPr="00074127">
        <w:t xml:space="preserve"> students who had participated in TAFE programs before transitioning to university</w:t>
      </w:r>
      <w:r w:rsidR="00294EE2" w:rsidRPr="00074127">
        <w:t>,</w:t>
      </w:r>
      <w:r w:rsidRPr="00074127">
        <w:t xml:space="preserve"> as noted with</w:t>
      </w:r>
      <w:r w:rsidR="00D346F8">
        <w:t xml:space="preserve"> the</w:t>
      </w:r>
      <w:r w:rsidRPr="00074127">
        <w:t xml:space="preserve"> </w:t>
      </w:r>
      <w:r w:rsidR="00E25858" w:rsidRPr="00074127">
        <w:t xml:space="preserve">interview </w:t>
      </w:r>
      <w:r w:rsidRPr="00074127">
        <w:t>quotations below.</w:t>
      </w:r>
      <w:r w:rsidR="0093189F" w:rsidRPr="00074127">
        <w:t xml:space="preserve"> </w:t>
      </w:r>
    </w:p>
    <w:p w14:paraId="577F4711" w14:textId="3090A6C7" w:rsidR="0093018C" w:rsidRPr="00074127" w:rsidRDefault="00EC41C6" w:rsidP="00EC41C6">
      <w:pPr>
        <w:pStyle w:val="Caption"/>
      </w:pPr>
      <w:bookmarkStart w:id="107" w:name="_Toc219978446"/>
      <w:r>
        <w:t xml:space="preserve">Table </w:t>
      </w:r>
      <w:r>
        <w:fldChar w:fldCharType="begin"/>
      </w:r>
      <w:r>
        <w:instrText xml:space="preserve"> SEQ Table \* ARABIC </w:instrText>
      </w:r>
      <w:r>
        <w:fldChar w:fldCharType="separate"/>
      </w:r>
      <w:r>
        <w:rPr>
          <w:noProof/>
        </w:rPr>
        <w:t>4</w:t>
      </w:r>
      <w:r>
        <w:rPr>
          <w:noProof/>
        </w:rPr>
        <w:fldChar w:fldCharType="end"/>
      </w:r>
      <w:r w:rsidR="0093018C" w:rsidRPr="00074127">
        <w:t>: The programs</w:t>
      </w:r>
      <w:bookmarkEnd w:id="107"/>
    </w:p>
    <w:tbl>
      <w:tblPr>
        <w:tblStyle w:val="TableGrid"/>
        <w:tblW w:w="0" w:type="auto"/>
        <w:tblLook w:val="04A0" w:firstRow="1" w:lastRow="0" w:firstColumn="1" w:lastColumn="0" w:noHBand="0" w:noVBand="1"/>
      </w:tblPr>
      <w:tblGrid>
        <w:gridCol w:w="2254"/>
        <w:gridCol w:w="2254"/>
        <w:gridCol w:w="2254"/>
        <w:gridCol w:w="2254"/>
      </w:tblGrid>
      <w:tr w:rsidR="0093018C" w:rsidRPr="00D346F8" w14:paraId="29301728" w14:textId="77777777" w:rsidTr="00190263">
        <w:tc>
          <w:tcPr>
            <w:tcW w:w="2254" w:type="dxa"/>
            <w:shd w:val="clear" w:color="auto" w:fill="78DED9" w:themeFill="accent1"/>
          </w:tcPr>
          <w:p w14:paraId="4FA9BA38" w14:textId="46FB13F4" w:rsidR="0093018C" w:rsidRPr="00550658" w:rsidRDefault="0093018C" w:rsidP="00190263">
            <w:pPr>
              <w:pStyle w:val="TOCHeading"/>
              <w:rPr>
                <w:sz w:val="22"/>
                <w:szCs w:val="22"/>
              </w:rPr>
            </w:pPr>
            <w:r w:rsidRPr="00550658">
              <w:rPr>
                <w:sz w:val="22"/>
                <w:szCs w:val="22"/>
              </w:rPr>
              <w:t>Program</w:t>
            </w:r>
          </w:p>
        </w:tc>
        <w:tc>
          <w:tcPr>
            <w:tcW w:w="2254" w:type="dxa"/>
            <w:shd w:val="clear" w:color="auto" w:fill="78DED9" w:themeFill="accent1"/>
          </w:tcPr>
          <w:p w14:paraId="3D59D128" w14:textId="5C3C2AEA" w:rsidR="0093018C" w:rsidRPr="00550658" w:rsidRDefault="0093018C" w:rsidP="0093018C">
            <w:pPr>
              <w:pStyle w:val="TOCHeading"/>
              <w:rPr>
                <w:sz w:val="22"/>
                <w:szCs w:val="22"/>
              </w:rPr>
            </w:pPr>
            <w:r w:rsidRPr="00550658">
              <w:rPr>
                <w:sz w:val="22"/>
                <w:szCs w:val="22"/>
              </w:rPr>
              <w:t>Length</w:t>
            </w:r>
          </w:p>
        </w:tc>
        <w:tc>
          <w:tcPr>
            <w:tcW w:w="2254" w:type="dxa"/>
            <w:shd w:val="clear" w:color="auto" w:fill="78DED9" w:themeFill="accent1"/>
          </w:tcPr>
          <w:p w14:paraId="39B9CB11" w14:textId="61F46892" w:rsidR="0093018C" w:rsidRPr="00550658" w:rsidRDefault="0093018C" w:rsidP="0093018C">
            <w:pPr>
              <w:pStyle w:val="TOCHeading"/>
              <w:rPr>
                <w:sz w:val="22"/>
                <w:szCs w:val="22"/>
              </w:rPr>
            </w:pPr>
            <w:r w:rsidRPr="00550658">
              <w:rPr>
                <w:sz w:val="22"/>
                <w:szCs w:val="22"/>
              </w:rPr>
              <w:t>Students</w:t>
            </w:r>
          </w:p>
        </w:tc>
        <w:tc>
          <w:tcPr>
            <w:tcW w:w="2254" w:type="dxa"/>
            <w:shd w:val="clear" w:color="auto" w:fill="78DED9" w:themeFill="accent1"/>
          </w:tcPr>
          <w:p w14:paraId="27B0155B" w14:textId="7A4D2276" w:rsidR="0093018C" w:rsidRPr="00550658" w:rsidRDefault="00190263" w:rsidP="0093018C">
            <w:pPr>
              <w:pStyle w:val="TOCHeading"/>
              <w:rPr>
                <w:sz w:val="22"/>
                <w:szCs w:val="22"/>
              </w:rPr>
            </w:pPr>
            <w:r w:rsidRPr="00550658">
              <w:rPr>
                <w:sz w:val="22"/>
                <w:szCs w:val="22"/>
              </w:rPr>
              <w:t>Description</w:t>
            </w:r>
          </w:p>
        </w:tc>
      </w:tr>
      <w:tr w:rsidR="0093018C" w:rsidRPr="00074127" w14:paraId="193D056F" w14:textId="77777777">
        <w:tc>
          <w:tcPr>
            <w:tcW w:w="2254" w:type="dxa"/>
          </w:tcPr>
          <w:p w14:paraId="34F51DDE" w14:textId="14518842" w:rsidR="0093018C" w:rsidRPr="00074127" w:rsidRDefault="0093018C" w:rsidP="00190263">
            <w:pPr>
              <w:pStyle w:val="TableParagraph"/>
            </w:pPr>
            <w:r w:rsidRPr="00074127">
              <w:t>Program A</w:t>
            </w:r>
          </w:p>
        </w:tc>
        <w:tc>
          <w:tcPr>
            <w:tcW w:w="2254" w:type="dxa"/>
          </w:tcPr>
          <w:p w14:paraId="3A879A4D" w14:textId="541038F7" w:rsidR="0093018C" w:rsidRPr="00074127" w:rsidRDefault="00190263" w:rsidP="00190263">
            <w:pPr>
              <w:pStyle w:val="TableParagraph"/>
            </w:pPr>
            <w:r w:rsidRPr="00074127">
              <w:t>30</w:t>
            </w:r>
            <w:r w:rsidR="00D346F8">
              <w:t xml:space="preserve"> </w:t>
            </w:r>
            <w:r w:rsidRPr="00074127">
              <w:t>week</w:t>
            </w:r>
            <w:r w:rsidR="00D346F8">
              <w:t>s</w:t>
            </w:r>
          </w:p>
        </w:tc>
        <w:tc>
          <w:tcPr>
            <w:tcW w:w="2254" w:type="dxa"/>
          </w:tcPr>
          <w:p w14:paraId="7F374ED7" w14:textId="4A965633" w:rsidR="0093018C" w:rsidRPr="00074127" w:rsidRDefault="0093018C" w:rsidP="00190263">
            <w:pPr>
              <w:pStyle w:val="TableParagraph"/>
            </w:pPr>
            <w:r w:rsidRPr="00074127">
              <w:t>Open to all domestic students</w:t>
            </w:r>
          </w:p>
        </w:tc>
        <w:tc>
          <w:tcPr>
            <w:tcW w:w="2254" w:type="dxa"/>
          </w:tcPr>
          <w:p w14:paraId="07D88A44" w14:textId="598E0CA6" w:rsidR="0093018C" w:rsidRPr="00074127" w:rsidRDefault="00190263" w:rsidP="00190263">
            <w:pPr>
              <w:pStyle w:val="TableParagraph"/>
            </w:pPr>
            <w:r w:rsidRPr="00074127">
              <w:t>Develops core academic skills</w:t>
            </w:r>
          </w:p>
        </w:tc>
      </w:tr>
      <w:tr w:rsidR="0093018C" w:rsidRPr="00074127" w14:paraId="18A9D887" w14:textId="77777777">
        <w:tc>
          <w:tcPr>
            <w:tcW w:w="2254" w:type="dxa"/>
          </w:tcPr>
          <w:p w14:paraId="550625AD" w14:textId="58B3C777" w:rsidR="0093018C" w:rsidRPr="00074127" w:rsidRDefault="0093018C" w:rsidP="00190263">
            <w:pPr>
              <w:pStyle w:val="TableParagraph"/>
            </w:pPr>
            <w:r w:rsidRPr="00074127">
              <w:t>Program B</w:t>
            </w:r>
          </w:p>
        </w:tc>
        <w:tc>
          <w:tcPr>
            <w:tcW w:w="2254" w:type="dxa"/>
          </w:tcPr>
          <w:p w14:paraId="67E03A15" w14:textId="0D6631AD" w:rsidR="0093018C" w:rsidRPr="00074127" w:rsidRDefault="00190263" w:rsidP="00190263">
            <w:pPr>
              <w:pStyle w:val="TableParagraph"/>
            </w:pPr>
            <w:r w:rsidRPr="00074127">
              <w:t>3</w:t>
            </w:r>
            <w:r w:rsidR="00D346F8">
              <w:t xml:space="preserve"> </w:t>
            </w:r>
            <w:r w:rsidRPr="00074127">
              <w:t>week</w:t>
            </w:r>
            <w:r w:rsidR="00D346F8">
              <w:t>s</w:t>
            </w:r>
          </w:p>
        </w:tc>
        <w:tc>
          <w:tcPr>
            <w:tcW w:w="2254" w:type="dxa"/>
          </w:tcPr>
          <w:p w14:paraId="20212879" w14:textId="79FB5A10" w:rsidR="0093018C" w:rsidRPr="00074127" w:rsidRDefault="00190263" w:rsidP="00190263">
            <w:pPr>
              <w:pStyle w:val="TableParagraph"/>
            </w:pPr>
            <w:r w:rsidRPr="00074127">
              <w:t>Indigenous-specific</w:t>
            </w:r>
          </w:p>
        </w:tc>
        <w:tc>
          <w:tcPr>
            <w:tcW w:w="2254" w:type="dxa"/>
          </w:tcPr>
          <w:p w14:paraId="331A7290" w14:textId="76179C5D" w:rsidR="0093018C" w:rsidRPr="00074127" w:rsidRDefault="00190263" w:rsidP="00190263">
            <w:pPr>
              <w:pStyle w:val="TableParagraph"/>
            </w:pPr>
            <w:r w:rsidRPr="00074127">
              <w:t>Introduces students to university life within a culturally inclusive environment</w:t>
            </w:r>
          </w:p>
        </w:tc>
      </w:tr>
      <w:tr w:rsidR="0093018C" w:rsidRPr="00074127" w14:paraId="28D703A5" w14:textId="77777777">
        <w:tc>
          <w:tcPr>
            <w:tcW w:w="2254" w:type="dxa"/>
          </w:tcPr>
          <w:p w14:paraId="46E48131" w14:textId="60A1FF5A" w:rsidR="0093018C" w:rsidRPr="00074127" w:rsidRDefault="0093018C" w:rsidP="00190263">
            <w:pPr>
              <w:pStyle w:val="TableParagraph"/>
            </w:pPr>
            <w:r w:rsidRPr="00074127">
              <w:t>Program C</w:t>
            </w:r>
          </w:p>
        </w:tc>
        <w:tc>
          <w:tcPr>
            <w:tcW w:w="2254" w:type="dxa"/>
          </w:tcPr>
          <w:p w14:paraId="473D1FF3" w14:textId="703D5D12" w:rsidR="0093018C" w:rsidRPr="00074127" w:rsidRDefault="00190263" w:rsidP="00190263">
            <w:pPr>
              <w:pStyle w:val="TableParagraph"/>
            </w:pPr>
            <w:r w:rsidRPr="00074127">
              <w:t>3.5 years</w:t>
            </w:r>
          </w:p>
        </w:tc>
        <w:tc>
          <w:tcPr>
            <w:tcW w:w="2254" w:type="dxa"/>
          </w:tcPr>
          <w:p w14:paraId="0EFF7D61" w14:textId="78F11C14" w:rsidR="0093018C" w:rsidRPr="00074127" w:rsidRDefault="00190263" w:rsidP="00190263">
            <w:pPr>
              <w:pStyle w:val="TableParagraph"/>
            </w:pPr>
            <w:r w:rsidRPr="00074127">
              <w:t>Indigenous-specific</w:t>
            </w:r>
          </w:p>
        </w:tc>
        <w:tc>
          <w:tcPr>
            <w:tcW w:w="2254" w:type="dxa"/>
          </w:tcPr>
          <w:p w14:paraId="7A79AC61" w14:textId="248C7A70" w:rsidR="0093018C" w:rsidRPr="00074127" w:rsidRDefault="00190263" w:rsidP="00190263">
            <w:pPr>
              <w:pStyle w:val="TableParagraph"/>
            </w:pPr>
            <w:r w:rsidRPr="00074127">
              <w:t>First year is a foundational year to meet the prerequisites, with the option of exiting with a diploma after the first year</w:t>
            </w:r>
          </w:p>
        </w:tc>
      </w:tr>
    </w:tbl>
    <w:p w14:paraId="5D9F7676" w14:textId="77777777" w:rsidR="0093018C" w:rsidRPr="00074127" w:rsidRDefault="0093018C">
      <w:pPr>
        <w:spacing w:line="259" w:lineRule="auto"/>
      </w:pPr>
    </w:p>
    <w:p w14:paraId="6EFA4DF0" w14:textId="70032B51" w:rsidR="000C49B2" w:rsidRPr="00074127" w:rsidRDefault="000C49B2" w:rsidP="000C49B2">
      <w:pPr>
        <w:pStyle w:val="Heading2"/>
      </w:pPr>
      <w:bookmarkStart w:id="108" w:name="_Toc219978418"/>
      <w:r w:rsidRPr="00074127">
        <w:lastRenderedPageBreak/>
        <w:t>Examples of student pathways</w:t>
      </w:r>
      <w:bookmarkEnd w:id="108"/>
    </w:p>
    <w:p w14:paraId="08A9718A" w14:textId="02E809B6" w:rsidR="00F3321F" w:rsidRDefault="00F27A60" w:rsidP="00703AFE">
      <w:r w:rsidRPr="00074127">
        <w:t>Graduates and students who were interviewed for the project had diverse and often non-linear pathways in</w:t>
      </w:r>
      <w:r w:rsidR="004D6E50" w:rsidRPr="00074127">
        <w:t>to</w:t>
      </w:r>
      <w:r w:rsidRPr="00074127">
        <w:t xml:space="preserve"> and through university. For example, as illustrated in Figure </w:t>
      </w:r>
      <w:r w:rsidR="001B1BB8" w:rsidRPr="00074127">
        <w:t>2</w:t>
      </w:r>
      <w:r w:rsidRPr="00074127">
        <w:t xml:space="preserve">, </w:t>
      </w:r>
      <w:r w:rsidR="00B41CA4" w:rsidRPr="00074127">
        <w:t xml:space="preserve">University A </w:t>
      </w:r>
      <w:r w:rsidR="00D346F8">
        <w:t>S</w:t>
      </w:r>
      <w:r w:rsidR="00B41CA4" w:rsidRPr="00074127">
        <w:t xml:space="preserve">tudent 4 left school in year 11 and then attended TAFE. They later undertook </w:t>
      </w:r>
      <w:r w:rsidR="00D346F8">
        <w:t>P</w:t>
      </w:r>
      <w:r w:rsidR="00B41CA4" w:rsidRPr="00074127">
        <w:t xml:space="preserve">athway </w:t>
      </w:r>
      <w:r w:rsidR="00D346F8">
        <w:t>P</w:t>
      </w:r>
      <w:r w:rsidR="00B41CA4" w:rsidRPr="00074127">
        <w:t xml:space="preserve">rogram A but did not achieve the required results to </w:t>
      </w:r>
      <w:proofErr w:type="gramStart"/>
      <w:r w:rsidR="00B41CA4" w:rsidRPr="00074127">
        <w:t>gain entry into</w:t>
      </w:r>
      <w:proofErr w:type="gramEnd"/>
      <w:r w:rsidR="00B41CA4" w:rsidRPr="00074127">
        <w:t xml:space="preserve"> university. They then attended TAFE again and transition</w:t>
      </w:r>
      <w:r w:rsidR="00966DC6" w:rsidRPr="00074127">
        <w:t>ed</w:t>
      </w:r>
      <w:r w:rsidR="00B41CA4" w:rsidRPr="00074127">
        <w:t xml:space="preserve"> to University X and later transferred over to University A.</w:t>
      </w:r>
    </w:p>
    <w:p w14:paraId="5A8356C1" w14:textId="1AC92E09" w:rsidR="001C2789" w:rsidRPr="00074127" w:rsidRDefault="00EC41C6" w:rsidP="00EC41C6">
      <w:pPr>
        <w:pStyle w:val="Caption"/>
      </w:pPr>
      <w:bookmarkStart w:id="109" w:name="_Toc219978449"/>
      <w:r>
        <w:t xml:space="preserve">Figure </w:t>
      </w:r>
      <w:r>
        <w:fldChar w:fldCharType="begin"/>
      </w:r>
      <w:r>
        <w:instrText xml:space="preserve"> SEQ Figure \* ARABIC </w:instrText>
      </w:r>
      <w:r>
        <w:fldChar w:fldCharType="separate"/>
      </w:r>
      <w:r>
        <w:rPr>
          <w:noProof/>
        </w:rPr>
        <w:t>2</w:t>
      </w:r>
      <w:r>
        <w:rPr>
          <w:noProof/>
        </w:rPr>
        <w:fldChar w:fldCharType="end"/>
      </w:r>
      <w:r w:rsidR="001C2789" w:rsidRPr="00074127">
        <w:t xml:space="preserve">: University A </w:t>
      </w:r>
      <w:r w:rsidR="00D346F8">
        <w:t>S</w:t>
      </w:r>
      <w:r w:rsidR="001C2789" w:rsidRPr="00074127">
        <w:t>tudent 4</w:t>
      </w:r>
      <w:r w:rsidR="00D346F8">
        <w:t>’s</w:t>
      </w:r>
      <w:r w:rsidR="001C2789" w:rsidRPr="00074127">
        <w:t xml:space="preserve"> pathway into university</w:t>
      </w:r>
      <w:bookmarkEnd w:id="109"/>
    </w:p>
    <w:p w14:paraId="2CBE6BD6" w14:textId="104C2817" w:rsidR="00B41CA4" w:rsidRPr="00074127" w:rsidRDefault="00DC6380">
      <w:pPr>
        <w:spacing w:line="259" w:lineRule="auto"/>
      </w:pPr>
      <w:r w:rsidRPr="00074127">
        <w:rPr>
          <w:noProof/>
        </w:rPr>
        <w:drawing>
          <wp:inline distT="0" distB="0" distL="0" distR="0" wp14:anchorId="54AAB71F" wp14:editId="789E1C61">
            <wp:extent cx="5731510" cy="4432300"/>
            <wp:effectExtent l="0" t="0" r="0" b="0"/>
            <wp:docPr id="554170651" name="Picture 2" descr="Flowchart illustrating Student 4’s pathway into university, showing multiple steps including school, TAFE, pathway program participation, and eventual university enro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70651" name="Picture 2" descr="Flowchart illustrating Student 4’s pathway into university, showing multiple steps including school, TAFE, pathway program participation, and eventual university enrolment."/>
                    <pic:cNvPicPr/>
                  </pic:nvPicPr>
                  <pic:blipFill>
                    <a:blip r:embed="rId13">
                      <a:extLst>
                        <a:ext uri="{28A0092B-C50C-407E-A947-70E740481C1C}">
                          <a14:useLocalDpi xmlns:a14="http://schemas.microsoft.com/office/drawing/2010/main" val="0"/>
                        </a:ext>
                      </a:extLst>
                    </a:blip>
                    <a:stretch>
                      <a:fillRect/>
                    </a:stretch>
                  </pic:blipFill>
                  <pic:spPr>
                    <a:xfrm>
                      <a:off x="0" y="0"/>
                      <a:ext cx="5731510" cy="4432300"/>
                    </a:xfrm>
                    <a:prstGeom prst="rect">
                      <a:avLst/>
                    </a:prstGeom>
                  </pic:spPr>
                </pic:pic>
              </a:graphicData>
            </a:graphic>
          </wp:inline>
        </w:drawing>
      </w:r>
    </w:p>
    <w:p w14:paraId="504326BE" w14:textId="77777777" w:rsidR="00D93FC5" w:rsidRPr="00074127" w:rsidRDefault="00D93FC5">
      <w:pPr>
        <w:spacing w:line="259" w:lineRule="auto"/>
      </w:pPr>
    </w:p>
    <w:p w14:paraId="00E636B8" w14:textId="77777777" w:rsidR="00D346F8" w:rsidRDefault="00D346F8">
      <w:pPr>
        <w:spacing w:line="259" w:lineRule="auto"/>
      </w:pPr>
      <w:r>
        <w:br w:type="page"/>
      </w:r>
    </w:p>
    <w:p w14:paraId="2E5B527D" w14:textId="69FD305F" w:rsidR="00187011" w:rsidRPr="00074127" w:rsidRDefault="00F27A60" w:rsidP="00703AFE">
      <w:r w:rsidRPr="00074127">
        <w:lastRenderedPageBreak/>
        <w:t xml:space="preserve">As illustrated in Figure </w:t>
      </w:r>
      <w:r w:rsidR="001B1BB8" w:rsidRPr="00074127">
        <w:t>3</w:t>
      </w:r>
      <w:r w:rsidRPr="00074127">
        <w:t>,</w:t>
      </w:r>
      <w:r w:rsidR="00B41CA4" w:rsidRPr="00074127">
        <w:t xml:space="preserve"> University B</w:t>
      </w:r>
      <w:r w:rsidRPr="00074127">
        <w:t xml:space="preserve"> </w:t>
      </w:r>
      <w:r w:rsidR="00D346F8">
        <w:t>G</w:t>
      </w:r>
      <w:r w:rsidRPr="00074127">
        <w:t xml:space="preserve">raduate </w:t>
      </w:r>
      <w:r w:rsidR="00B41CA4" w:rsidRPr="00074127">
        <w:t>1</w:t>
      </w:r>
      <w:r w:rsidR="00D93FC5" w:rsidRPr="00074127">
        <w:t xml:space="preserve"> participated in two outreach programs while at school</w:t>
      </w:r>
      <w:r w:rsidR="001B1BB8" w:rsidRPr="00074127">
        <w:t xml:space="preserve"> and</w:t>
      </w:r>
      <w:r w:rsidR="00D93FC5" w:rsidRPr="00074127">
        <w:t xml:space="preserve"> then attended </w:t>
      </w:r>
      <w:r w:rsidR="00D346F8">
        <w:t>P</w:t>
      </w:r>
      <w:r w:rsidR="001B1BB8" w:rsidRPr="00074127">
        <w:t xml:space="preserve">athway </w:t>
      </w:r>
      <w:r w:rsidR="00D346F8">
        <w:t>P</w:t>
      </w:r>
      <w:r w:rsidR="00D93FC5" w:rsidRPr="00074127">
        <w:t xml:space="preserve">rogram B. They then undertook a </w:t>
      </w:r>
      <w:r w:rsidR="00B41CA4" w:rsidRPr="00074127">
        <w:t>one-year</w:t>
      </w:r>
      <w:r w:rsidR="00D93FC5" w:rsidRPr="00074127">
        <w:t xml:space="preserve"> diploma </w:t>
      </w:r>
      <w:r w:rsidR="00B41CA4" w:rsidRPr="00074127">
        <w:t xml:space="preserve">at University B </w:t>
      </w:r>
      <w:r w:rsidR="00D93FC5" w:rsidRPr="00074127">
        <w:t>and transitioned into a double degree</w:t>
      </w:r>
      <w:r w:rsidR="00966DC6" w:rsidRPr="00074127">
        <w:t>,</w:t>
      </w:r>
      <w:r w:rsidR="00D93FC5" w:rsidRPr="00074127">
        <w:t xml:space="preserve"> which they completed in </w:t>
      </w:r>
      <w:r w:rsidR="00966DC6" w:rsidRPr="00074127">
        <w:t>six</w:t>
      </w:r>
      <w:r w:rsidR="00D93FC5" w:rsidRPr="00074127">
        <w:t xml:space="preserve"> years. </w:t>
      </w:r>
    </w:p>
    <w:p w14:paraId="108081E3" w14:textId="71584F5C" w:rsidR="001C2789" w:rsidRPr="00074127" w:rsidRDefault="00EC41C6" w:rsidP="00EC41C6">
      <w:pPr>
        <w:pStyle w:val="Caption"/>
      </w:pPr>
      <w:bookmarkStart w:id="110" w:name="_Toc219978450"/>
      <w:r>
        <w:t xml:space="preserve">Figure </w:t>
      </w:r>
      <w:r>
        <w:fldChar w:fldCharType="begin"/>
      </w:r>
      <w:r>
        <w:instrText xml:space="preserve"> SEQ Figure \* ARABIC </w:instrText>
      </w:r>
      <w:r>
        <w:fldChar w:fldCharType="separate"/>
      </w:r>
      <w:r>
        <w:rPr>
          <w:noProof/>
        </w:rPr>
        <w:t>3</w:t>
      </w:r>
      <w:r>
        <w:rPr>
          <w:noProof/>
        </w:rPr>
        <w:fldChar w:fldCharType="end"/>
      </w:r>
      <w:r w:rsidR="001C2789" w:rsidRPr="00074127">
        <w:t xml:space="preserve">: University B </w:t>
      </w:r>
      <w:r w:rsidR="00D346F8">
        <w:t>G</w:t>
      </w:r>
      <w:r w:rsidR="001C2789" w:rsidRPr="00074127">
        <w:t>raduate 1</w:t>
      </w:r>
      <w:r w:rsidR="00D346F8">
        <w:t>’s</w:t>
      </w:r>
      <w:r w:rsidR="001C2789" w:rsidRPr="00074127">
        <w:t xml:space="preserve"> pathway into university</w:t>
      </w:r>
      <w:bookmarkEnd w:id="110"/>
    </w:p>
    <w:p w14:paraId="05F864CE" w14:textId="20287497" w:rsidR="00DC6380" w:rsidRPr="00074127" w:rsidRDefault="00DC6380">
      <w:pPr>
        <w:spacing w:line="259" w:lineRule="auto"/>
      </w:pPr>
      <w:r w:rsidRPr="00074127">
        <w:rPr>
          <w:noProof/>
        </w:rPr>
        <w:drawing>
          <wp:inline distT="0" distB="0" distL="0" distR="0" wp14:anchorId="4B0D80CC" wp14:editId="41EBFCB4">
            <wp:extent cx="5731510" cy="4432300"/>
            <wp:effectExtent l="0" t="0" r="0" b="0"/>
            <wp:docPr id="953713557" name="Picture 4" descr="Flowchart showing Graduate 1’s pathway into university, including school outreach programs, completion of a pathway program, a one‑year diploma, and progression into a double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13557" name="Picture 4" descr="Flowchart showing Graduate 1’s pathway into university, including school outreach programs, completion of a pathway program, a one‑year diploma, and progression into a double degree."/>
                    <pic:cNvPicPr/>
                  </pic:nvPicPr>
                  <pic:blipFill>
                    <a:blip r:embed="rId14">
                      <a:extLst>
                        <a:ext uri="{28A0092B-C50C-407E-A947-70E740481C1C}">
                          <a14:useLocalDpi xmlns:a14="http://schemas.microsoft.com/office/drawing/2010/main" val="0"/>
                        </a:ext>
                      </a:extLst>
                    </a:blip>
                    <a:stretch>
                      <a:fillRect/>
                    </a:stretch>
                  </pic:blipFill>
                  <pic:spPr>
                    <a:xfrm>
                      <a:off x="0" y="0"/>
                      <a:ext cx="5731510" cy="4432300"/>
                    </a:xfrm>
                    <a:prstGeom prst="rect">
                      <a:avLst/>
                    </a:prstGeom>
                  </pic:spPr>
                </pic:pic>
              </a:graphicData>
            </a:graphic>
          </wp:inline>
        </w:drawing>
      </w:r>
    </w:p>
    <w:p w14:paraId="64FDC409" w14:textId="77777777" w:rsidR="00831799" w:rsidRPr="00074127" w:rsidRDefault="00831799">
      <w:pPr>
        <w:spacing w:line="259" w:lineRule="auto"/>
      </w:pPr>
    </w:p>
    <w:p w14:paraId="324549CF" w14:textId="5336C1F2" w:rsidR="000C49B2" w:rsidRPr="00074127" w:rsidRDefault="00D93FC5" w:rsidP="00703AFE">
      <w:r w:rsidRPr="00074127">
        <w:t>These student pathways, an</w:t>
      </w:r>
      <w:r w:rsidR="009F22F0" w:rsidRPr="00074127">
        <w:t>d</w:t>
      </w:r>
      <w:r w:rsidRPr="00074127">
        <w:t xml:space="preserve"> many</w:t>
      </w:r>
      <w:r w:rsidR="00966DC6" w:rsidRPr="00074127">
        <w:t xml:space="preserve"> others</w:t>
      </w:r>
      <w:r w:rsidRPr="00074127">
        <w:t xml:space="preserve"> of the graduates and students interviewed</w:t>
      </w:r>
      <w:r w:rsidR="00966DC6" w:rsidRPr="00074127">
        <w:t>,</w:t>
      </w:r>
      <w:r w:rsidRPr="00074127">
        <w:t xml:space="preserve"> demonstrate th</w:t>
      </w:r>
      <w:r w:rsidR="00E25858" w:rsidRPr="00074127">
        <w:t>at</w:t>
      </w:r>
      <w:r w:rsidRPr="00074127">
        <w:t xml:space="preserve"> </w:t>
      </w:r>
      <w:r w:rsidR="00187011" w:rsidRPr="00074127">
        <w:t>student pathways are often long</w:t>
      </w:r>
      <w:r w:rsidR="00F6238D" w:rsidRPr="00074127">
        <w:t>, winding</w:t>
      </w:r>
      <w:r w:rsidR="00D346F8">
        <w:t>,</w:t>
      </w:r>
      <w:r w:rsidR="00187011" w:rsidRPr="00074127">
        <w:t xml:space="preserve"> and complex</w:t>
      </w:r>
      <w:r w:rsidR="00F6238D" w:rsidRPr="00074127">
        <w:t>.</w:t>
      </w:r>
    </w:p>
    <w:p w14:paraId="0DF1A661" w14:textId="5CD34125" w:rsidR="00B75BF3" w:rsidRPr="00074127" w:rsidRDefault="00B75BF3" w:rsidP="00B75BF3">
      <w:pPr>
        <w:pStyle w:val="Heading2"/>
      </w:pPr>
      <w:bookmarkStart w:id="111" w:name="_Toc219978419"/>
      <w:r w:rsidRPr="00074127">
        <w:t>Qualitative interview</w:t>
      </w:r>
      <w:r w:rsidR="00360279" w:rsidRPr="00074127">
        <w:t xml:space="preserve"> findings</w:t>
      </w:r>
      <w:bookmarkEnd w:id="111"/>
    </w:p>
    <w:p w14:paraId="2885FB47" w14:textId="4115BEA3" w:rsidR="00B75BF3" w:rsidRPr="00074127" w:rsidRDefault="00B75BF3" w:rsidP="00B75BF3">
      <w:pPr>
        <w:pStyle w:val="Heading3"/>
        <w:rPr>
          <w:lang w:eastAsia="en-AU"/>
        </w:rPr>
      </w:pPr>
      <w:bookmarkStart w:id="112" w:name="_Toc219978420"/>
      <w:r w:rsidRPr="00074127">
        <w:rPr>
          <w:lang w:eastAsia="en-AU"/>
        </w:rPr>
        <w:t>Graduate and student interviews</w:t>
      </w:r>
      <w:bookmarkEnd w:id="112"/>
    </w:p>
    <w:p w14:paraId="65BFC4D8" w14:textId="5E0B5679" w:rsidR="00B75BF3" w:rsidRPr="00074127" w:rsidRDefault="00B75BF3" w:rsidP="00703AFE">
      <w:pPr>
        <w:rPr>
          <w:lang w:eastAsia="en-AU"/>
        </w:rPr>
      </w:pPr>
      <w:r w:rsidRPr="00074127">
        <w:rPr>
          <w:lang w:eastAsia="en-AU"/>
        </w:rPr>
        <w:t>Six Indigenous graduates, 17 current university students</w:t>
      </w:r>
      <w:r w:rsidR="00D346F8">
        <w:rPr>
          <w:lang w:eastAsia="en-AU"/>
        </w:rPr>
        <w:t>,</w:t>
      </w:r>
      <w:r w:rsidRPr="00074127">
        <w:rPr>
          <w:lang w:eastAsia="en-AU"/>
        </w:rPr>
        <w:t xml:space="preserve"> and two current pathway program students from across three universities were interviewed as part of this study.</w:t>
      </w:r>
      <w:r w:rsidR="009C5F80" w:rsidRPr="00074127">
        <w:rPr>
          <w:lang w:eastAsia="en-AU"/>
        </w:rPr>
        <w:t xml:space="preserve"> Four of the graduates/student participants had not completed high school, nine had </w:t>
      </w:r>
      <w:proofErr w:type="gramStart"/>
      <w:r w:rsidR="009C5F80" w:rsidRPr="00074127">
        <w:rPr>
          <w:lang w:eastAsia="en-AU"/>
        </w:rPr>
        <w:t>entered into</w:t>
      </w:r>
      <w:proofErr w:type="gramEnd"/>
      <w:r w:rsidR="009C5F80" w:rsidRPr="00074127">
        <w:rPr>
          <w:lang w:eastAsia="en-AU"/>
        </w:rPr>
        <w:t xml:space="preserve"> the pathway program after completing high school, seven had an extended break between high school and the pathway program, and five had partially completed a degree before attending the pathway program. Five students who had gone to TAFE before university were also interviewed.</w:t>
      </w:r>
      <w:r w:rsidRPr="00074127">
        <w:rPr>
          <w:lang w:eastAsia="en-AU"/>
        </w:rPr>
        <w:t xml:space="preserve"> </w:t>
      </w:r>
    </w:p>
    <w:p w14:paraId="67E3B61F" w14:textId="7660A0FC" w:rsidR="00B75BF3" w:rsidRPr="00074127" w:rsidRDefault="00B75BF3" w:rsidP="00550658">
      <w:pPr>
        <w:pStyle w:val="Heading4"/>
      </w:pPr>
      <w:r w:rsidRPr="00074127">
        <w:lastRenderedPageBreak/>
        <w:t>Themes in the graduate and student interview data</w:t>
      </w:r>
    </w:p>
    <w:p w14:paraId="1C141147" w14:textId="125EE97B" w:rsidR="00F3670D" w:rsidRPr="005341D9" w:rsidRDefault="00F3670D" w:rsidP="00550658">
      <w:pPr>
        <w:pStyle w:val="Heading5"/>
      </w:pPr>
      <w:r w:rsidRPr="005341D9">
        <w:t>Graduate and student perspectives on success factors of pathway programs</w:t>
      </w:r>
    </w:p>
    <w:p w14:paraId="39D0EA1E" w14:textId="5EB8D362" w:rsidR="00B75BF3" w:rsidRPr="00074127" w:rsidRDefault="00F528F1" w:rsidP="00703AFE">
      <w:r w:rsidRPr="00074127">
        <w:t xml:space="preserve">Graduates and students discussed </w:t>
      </w:r>
      <w:proofErr w:type="gramStart"/>
      <w:r w:rsidRPr="00074127">
        <w:t>a number of</w:t>
      </w:r>
      <w:proofErr w:type="gramEnd"/>
      <w:r w:rsidRPr="00074127">
        <w:t xml:space="preserve"> success factors of pathway programs and </w:t>
      </w:r>
      <w:r w:rsidR="007B75DE" w:rsidRPr="00074127">
        <w:t xml:space="preserve">potential links to </w:t>
      </w:r>
      <w:r w:rsidRPr="00074127">
        <w:t>support university completion</w:t>
      </w:r>
      <w:r w:rsidR="00317091">
        <w:t>,</w:t>
      </w:r>
      <w:r w:rsidRPr="00074127">
        <w:t xml:space="preserve"> and these are detailed below within</w:t>
      </w:r>
      <w:r w:rsidR="00D346F8">
        <w:t xml:space="preserve"> the following</w:t>
      </w:r>
      <w:r w:rsidRPr="00074127">
        <w:t xml:space="preserve"> themes:</w:t>
      </w:r>
    </w:p>
    <w:p w14:paraId="51C8CA89" w14:textId="203DD48F" w:rsidR="00F528F1" w:rsidRPr="00074127" w:rsidRDefault="00D346F8" w:rsidP="00703AFE">
      <w:pPr>
        <w:pStyle w:val="ListParagraph"/>
        <w:numPr>
          <w:ilvl w:val="0"/>
          <w:numId w:val="32"/>
        </w:numPr>
        <w:ind w:left="714" w:hanging="357"/>
      </w:pPr>
      <w:r>
        <w:t>c</w:t>
      </w:r>
      <w:r w:rsidR="00F528F1" w:rsidRPr="00074127">
        <w:t>onnecting with peers</w:t>
      </w:r>
    </w:p>
    <w:p w14:paraId="4CDD8EBE" w14:textId="7F103B13" w:rsidR="00F528F1" w:rsidRPr="00074127" w:rsidRDefault="00D346F8" w:rsidP="00703AFE">
      <w:pPr>
        <w:pStyle w:val="ListParagraph"/>
        <w:numPr>
          <w:ilvl w:val="0"/>
          <w:numId w:val="32"/>
        </w:numPr>
        <w:ind w:left="714" w:hanging="357"/>
      </w:pPr>
      <w:r>
        <w:t>c</w:t>
      </w:r>
      <w:r w:rsidR="00F528F1" w:rsidRPr="00074127">
        <w:t>onnecting with staff</w:t>
      </w:r>
    </w:p>
    <w:p w14:paraId="13DC35EC" w14:textId="2CB752E5" w:rsidR="00F528F1" w:rsidRPr="00074127" w:rsidRDefault="00D346F8" w:rsidP="00703AFE">
      <w:pPr>
        <w:pStyle w:val="ListParagraph"/>
        <w:numPr>
          <w:ilvl w:val="0"/>
          <w:numId w:val="32"/>
        </w:numPr>
        <w:ind w:left="714" w:hanging="357"/>
      </w:pPr>
      <w:r>
        <w:t>c</w:t>
      </w:r>
      <w:r w:rsidR="00F528F1" w:rsidRPr="00074127">
        <w:t>onnecting with the Indigenous centre/unit</w:t>
      </w:r>
    </w:p>
    <w:p w14:paraId="37D975AD" w14:textId="618B4337" w:rsidR="00F528F1" w:rsidRPr="00074127" w:rsidRDefault="00175472" w:rsidP="00EC41C6">
      <w:pPr>
        <w:pStyle w:val="ListParagraph"/>
        <w:numPr>
          <w:ilvl w:val="0"/>
          <w:numId w:val="32"/>
        </w:numPr>
        <w:ind w:left="714" w:hanging="357"/>
      </w:pPr>
      <w:r w:rsidRPr="00074127">
        <w:t>ITAS</w:t>
      </w:r>
      <w:r w:rsidR="00D346F8">
        <w:t>.</w:t>
      </w:r>
    </w:p>
    <w:p w14:paraId="05887BB9" w14:textId="577EF28B" w:rsidR="00F3670D" w:rsidRPr="00074127" w:rsidRDefault="000C49B2" w:rsidP="00703AFE">
      <w:r w:rsidRPr="00074127">
        <w:t>The importance of connecting with peers was highlighted by many graduates and students as an important factor for their success within the pathway program and</w:t>
      </w:r>
      <w:r w:rsidR="00101E46" w:rsidRPr="00074127">
        <w:t xml:space="preserve"> an important factor in their success at</w:t>
      </w:r>
      <w:r w:rsidRPr="00074127">
        <w:t xml:space="preserve"> university. </w:t>
      </w:r>
      <w:r w:rsidR="00131E8D" w:rsidRPr="00074127">
        <w:t>University p</w:t>
      </w:r>
      <w:r w:rsidRPr="00074127">
        <w:t>rogram</w:t>
      </w:r>
      <w:r w:rsidR="008F3BC2">
        <w:t>s</w:t>
      </w:r>
      <w:r w:rsidR="00E56BDA" w:rsidRPr="00074127">
        <w:t xml:space="preserve"> B and C are</w:t>
      </w:r>
      <w:r w:rsidR="00D346F8">
        <w:t xml:space="preserve"> offered</w:t>
      </w:r>
      <w:r w:rsidR="00E56BDA" w:rsidRPr="00074127">
        <w:t xml:space="preserve"> specifically for Indigenous students and often have </w:t>
      </w:r>
      <w:r w:rsidR="00101E46" w:rsidRPr="00074127">
        <w:t>quite</w:t>
      </w:r>
      <w:r w:rsidR="00E56BDA" w:rsidRPr="00074127">
        <w:t xml:space="preserve"> small cohorts</w:t>
      </w:r>
      <w:r w:rsidR="00101E46" w:rsidRPr="00074127">
        <w:t xml:space="preserve">. This was </w:t>
      </w:r>
      <w:r w:rsidR="00E56BDA" w:rsidRPr="00074127">
        <w:t>spoken positively about by interviewees</w:t>
      </w:r>
      <w:r w:rsidR="00131E8D" w:rsidRPr="00074127">
        <w:t xml:space="preserve"> particularly when universities continue to </w:t>
      </w:r>
      <w:r w:rsidR="009272CF" w:rsidRPr="00074127">
        <w:t>be</w:t>
      </w:r>
      <w:r w:rsidR="00A011A9" w:rsidRPr="00074127">
        <w:t>,</w:t>
      </w:r>
      <w:r w:rsidR="009272CF" w:rsidRPr="00074127">
        <w:t xml:space="preserve"> at times</w:t>
      </w:r>
      <w:r w:rsidR="00A011A9" w:rsidRPr="00074127">
        <w:t>,</w:t>
      </w:r>
      <w:r w:rsidR="009272CF" w:rsidRPr="00074127">
        <w:t xml:space="preserve"> culturally un</w:t>
      </w:r>
      <w:r w:rsidR="00131E8D" w:rsidRPr="00074127">
        <w:t>safe spaces for Indigenous students</w:t>
      </w:r>
      <w:r w:rsidR="00E56BDA" w:rsidRPr="00074127">
        <w:t>:</w:t>
      </w:r>
    </w:p>
    <w:p w14:paraId="2597F34C" w14:textId="72685C07" w:rsidR="009F22F0" w:rsidRPr="00074127" w:rsidRDefault="006F4B3F" w:rsidP="00EC41C6">
      <w:pPr>
        <w:ind w:left="709"/>
      </w:pPr>
      <w:r w:rsidRPr="00074127">
        <w:t>Y</w:t>
      </w:r>
      <w:r w:rsidR="009F22F0" w:rsidRPr="00074127">
        <w:t xml:space="preserve">ou still encounter a </w:t>
      </w:r>
      <w:r w:rsidR="007B75DE" w:rsidRPr="00074127">
        <w:t>little bit</w:t>
      </w:r>
      <w:r w:rsidR="009F22F0" w:rsidRPr="00074127">
        <w:t xml:space="preserve"> of just racism and </w:t>
      </w:r>
      <w:r w:rsidR="000E5DEF" w:rsidRPr="00074127">
        <w:t>[</w:t>
      </w:r>
      <w:r w:rsidR="009E5089" w:rsidRPr="00074127">
        <w:t xml:space="preserve">a </w:t>
      </w:r>
      <w:r w:rsidR="000E5DEF" w:rsidRPr="00074127">
        <w:t xml:space="preserve">lack of] </w:t>
      </w:r>
      <w:r w:rsidR="009F22F0" w:rsidRPr="00074127">
        <w:t>cultural safety</w:t>
      </w:r>
      <w:r w:rsidR="004F08EF" w:rsidRPr="00074127">
        <w:t>.</w:t>
      </w:r>
      <w:r w:rsidR="009F22F0" w:rsidRPr="00074127">
        <w:t xml:space="preserve"> </w:t>
      </w:r>
      <w:r w:rsidR="004F08EF" w:rsidRPr="00074127">
        <w:t>H</w:t>
      </w:r>
      <w:r w:rsidR="009F22F0" w:rsidRPr="00074127">
        <w:t xml:space="preserve">aving that little community of mob, just who are going through the same experiences and are strong within themselves is just </w:t>
      </w:r>
      <w:proofErr w:type="gramStart"/>
      <w:r w:rsidR="009F22F0" w:rsidRPr="00074127">
        <w:t>really supportive</w:t>
      </w:r>
      <w:proofErr w:type="gramEnd"/>
      <w:r w:rsidR="009F22F0" w:rsidRPr="00074127">
        <w:t xml:space="preserve"> and uplifting to see, even for yourself</w:t>
      </w:r>
      <w:r w:rsidR="00097C16" w:rsidRPr="00074127">
        <w:t>.</w:t>
      </w:r>
      <w:r w:rsidR="009F22F0" w:rsidRPr="00074127">
        <w:t xml:space="preserve"> (University C </w:t>
      </w:r>
      <w:r w:rsidR="00D346F8">
        <w:t>G</w:t>
      </w:r>
      <w:r w:rsidR="009F22F0" w:rsidRPr="00074127">
        <w:t>raduate</w:t>
      </w:r>
      <w:r w:rsidR="004F08EF" w:rsidRPr="00074127">
        <w:t xml:space="preserve"> 2</w:t>
      </w:r>
      <w:r w:rsidR="009F22F0" w:rsidRPr="00074127">
        <w:t xml:space="preserve">, attended </w:t>
      </w:r>
      <w:r w:rsidR="00D346F8">
        <w:t>P</w:t>
      </w:r>
      <w:r w:rsidR="009F22F0" w:rsidRPr="00074127">
        <w:t>rogram C)</w:t>
      </w:r>
    </w:p>
    <w:p w14:paraId="6ED5FC7F" w14:textId="07DF9509" w:rsidR="006F4B3F" w:rsidRPr="00074127" w:rsidRDefault="000E5DEF" w:rsidP="00EC41C6">
      <w:pPr>
        <w:ind w:left="709"/>
      </w:pPr>
      <w:r w:rsidRPr="00074127">
        <w:t>I</w:t>
      </w:r>
      <w:r w:rsidR="006F4B3F" w:rsidRPr="00074127">
        <w:t>t just makes such a difference, like cultural safe friendship when you’re learning and trying to get your head around topics</w:t>
      </w:r>
      <w:r w:rsidR="00097C16" w:rsidRPr="00074127">
        <w:t>.</w:t>
      </w:r>
      <w:r w:rsidR="006F4B3F" w:rsidRPr="00074127">
        <w:t xml:space="preserve"> (University B </w:t>
      </w:r>
      <w:r w:rsidR="00D346F8">
        <w:t>S</w:t>
      </w:r>
      <w:r w:rsidR="006F4B3F" w:rsidRPr="00074127">
        <w:t xml:space="preserve">tudent 3, attended </w:t>
      </w:r>
      <w:r w:rsidR="00D346F8">
        <w:t>P</w:t>
      </w:r>
      <w:r w:rsidR="006F4B3F" w:rsidRPr="00074127">
        <w:t>rogram</w:t>
      </w:r>
      <w:r w:rsidR="004C5CFF" w:rsidRPr="00074127">
        <w:t> </w:t>
      </w:r>
      <w:r w:rsidR="006F4B3F" w:rsidRPr="00074127">
        <w:t>B)</w:t>
      </w:r>
    </w:p>
    <w:p w14:paraId="1B29935D" w14:textId="74F9A5E2" w:rsidR="000C49B2" w:rsidRPr="00074127" w:rsidRDefault="006F4B3F" w:rsidP="00EC41C6">
      <w:pPr>
        <w:ind w:left="709"/>
      </w:pPr>
      <w:r w:rsidRPr="00074127">
        <w:t>B</w:t>
      </w:r>
      <w:r w:rsidR="00E56BDA" w:rsidRPr="00074127">
        <w:t>ecause we had a cohort of only, let</w:t>
      </w:r>
      <w:r w:rsidR="00D659CC" w:rsidRPr="00074127">
        <w:t>’</w:t>
      </w:r>
      <w:r w:rsidR="00E56BDA" w:rsidRPr="00074127">
        <w:t xml:space="preserve">s say eight people going through at once, we were a really, </w:t>
      </w:r>
      <w:proofErr w:type="gramStart"/>
      <w:r w:rsidR="00E56BDA" w:rsidRPr="00074127">
        <w:t>really tight</w:t>
      </w:r>
      <w:r w:rsidR="00097C16" w:rsidRPr="00074127">
        <w:t>-</w:t>
      </w:r>
      <w:r w:rsidR="00E56BDA" w:rsidRPr="00074127">
        <w:t>knit</w:t>
      </w:r>
      <w:proofErr w:type="gramEnd"/>
      <w:r w:rsidR="00E56BDA" w:rsidRPr="00074127">
        <w:t xml:space="preserve"> group.</w:t>
      </w:r>
      <w:r w:rsidR="009272CF" w:rsidRPr="00074127">
        <w:t xml:space="preserve"> </w:t>
      </w:r>
      <w:r w:rsidR="00E56BDA" w:rsidRPr="00074127">
        <w:t xml:space="preserve">So, I think that we really bounced </w:t>
      </w:r>
      <w:proofErr w:type="gramStart"/>
      <w:r w:rsidR="00E56BDA" w:rsidRPr="00074127">
        <w:t>off of</w:t>
      </w:r>
      <w:proofErr w:type="gramEnd"/>
      <w:r w:rsidR="00E56BDA" w:rsidRPr="00074127">
        <w:t xml:space="preserve"> each other and leaned on each other for when we were learning concepts that</w:t>
      </w:r>
      <w:r w:rsidR="00097C16" w:rsidRPr="00074127">
        <w:t xml:space="preserve"> [we]</w:t>
      </w:r>
      <w:r w:rsidR="00E56BDA" w:rsidRPr="00074127">
        <w:t xml:space="preserve"> hadn</w:t>
      </w:r>
      <w:r w:rsidR="00097C16" w:rsidRPr="00074127">
        <w:t>’</w:t>
      </w:r>
      <w:r w:rsidR="00E56BDA" w:rsidRPr="00074127">
        <w:t>t heard of before</w:t>
      </w:r>
      <w:r w:rsidR="00097C16" w:rsidRPr="00074127">
        <w:t>.</w:t>
      </w:r>
      <w:r w:rsidR="00E56BDA" w:rsidRPr="00074127">
        <w:t xml:space="preserve"> (</w:t>
      </w:r>
      <w:r w:rsidR="00131E8D" w:rsidRPr="00074127">
        <w:t xml:space="preserve">University B </w:t>
      </w:r>
      <w:r w:rsidR="00D346F8">
        <w:t>G</w:t>
      </w:r>
      <w:r w:rsidR="00E56BDA" w:rsidRPr="00074127">
        <w:t xml:space="preserve">raduate 3, </w:t>
      </w:r>
      <w:r w:rsidR="00131E8D" w:rsidRPr="00074127">
        <w:t xml:space="preserve">attended </w:t>
      </w:r>
      <w:r w:rsidR="00D346F8">
        <w:t>P</w:t>
      </w:r>
      <w:r w:rsidR="00E56BDA" w:rsidRPr="00074127">
        <w:t>rogram B)</w:t>
      </w:r>
    </w:p>
    <w:p w14:paraId="1C57C489" w14:textId="3F819837" w:rsidR="000C49B2" w:rsidRPr="00074127" w:rsidRDefault="00131E8D" w:rsidP="00703AFE">
      <w:r w:rsidRPr="00074127">
        <w:t>Many of the</w:t>
      </w:r>
      <w:r w:rsidR="00101E46" w:rsidRPr="00074127">
        <w:t xml:space="preserve"> connections </w:t>
      </w:r>
      <w:r w:rsidRPr="00074127">
        <w:t xml:space="preserve">Indigenous students made with their peers </w:t>
      </w:r>
      <w:r w:rsidR="006F4B3F" w:rsidRPr="00074127">
        <w:t xml:space="preserve">during the pathway program </w:t>
      </w:r>
      <w:r w:rsidRPr="00074127">
        <w:t>continued into their degree</w:t>
      </w:r>
      <w:r w:rsidR="00097C16" w:rsidRPr="00074127">
        <w:t>,</w:t>
      </w:r>
      <w:r w:rsidRPr="00074127">
        <w:t xml:space="preserve"> which they viewed as an important factor in their success at university:</w:t>
      </w:r>
    </w:p>
    <w:p w14:paraId="045684DE" w14:textId="285DCDCF" w:rsidR="009F22F0" w:rsidRPr="00074127" w:rsidRDefault="00131E8D" w:rsidP="00EC41C6">
      <w:pPr>
        <w:ind w:left="709"/>
      </w:pPr>
      <w:proofErr w:type="gramStart"/>
      <w:r w:rsidRPr="00074127">
        <w:t>Definitely the</w:t>
      </w:r>
      <w:proofErr w:type="gramEnd"/>
      <w:r w:rsidRPr="00074127">
        <w:t xml:space="preserve"> cohort, they’re making it a safe space for us all. There was lots of time for building those connections that were maintained, and I know a lot of them are still friends and still catch up</w:t>
      </w:r>
      <w:r w:rsidR="00097C16" w:rsidRPr="00074127">
        <w:t>.</w:t>
      </w:r>
      <w:r w:rsidRPr="00074127">
        <w:t xml:space="preserve"> (University A</w:t>
      </w:r>
      <w:r w:rsidR="009F22F0" w:rsidRPr="00074127">
        <w:t xml:space="preserve"> </w:t>
      </w:r>
      <w:r w:rsidR="00D346F8">
        <w:t>S</w:t>
      </w:r>
      <w:r w:rsidR="009F22F0" w:rsidRPr="00074127">
        <w:t>tudent 1</w:t>
      </w:r>
      <w:r w:rsidRPr="00074127">
        <w:t>, attended TAFE)</w:t>
      </w:r>
    </w:p>
    <w:p w14:paraId="00E3EE0C" w14:textId="5D3D812C" w:rsidR="00131E8D" w:rsidRPr="00074127" w:rsidRDefault="006F4B3F" w:rsidP="00EC41C6">
      <w:pPr>
        <w:ind w:left="709"/>
      </w:pPr>
      <w:r w:rsidRPr="00074127">
        <w:t>S</w:t>
      </w:r>
      <w:r w:rsidR="009F22F0" w:rsidRPr="00074127">
        <w:t xml:space="preserve">o we actually organised to meet on the first day of </w:t>
      </w:r>
      <w:proofErr w:type="spellStart"/>
      <w:r w:rsidR="009F22F0" w:rsidRPr="00074127">
        <w:t>uni</w:t>
      </w:r>
      <w:proofErr w:type="spellEnd"/>
      <w:r w:rsidR="009F22F0" w:rsidRPr="00074127">
        <w:t xml:space="preserve"> in person, so then we all met and we all had the same classes so it was really good to carry that connection, and they’re all still in my classes today and like we’re all still best friends so it’s really nice to have that</w:t>
      </w:r>
      <w:r w:rsidR="00097C16" w:rsidRPr="00074127">
        <w:t>.</w:t>
      </w:r>
      <w:r w:rsidR="009F22F0" w:rsidRPr="00074127">
        <w:t xml:space="preserve"> (Univ</w:t>
      </w:r>
      <w:r w:rsidR="000E5DEF" w:rsidRPr="00074127">
        <w:t>e</w:t>
      </w:r>
      <w:r w:rsidR="009F22F0" w:rsidRPr="00074127">
        <w:t xml:space="preserve">rsity B </w:t>
      </w:r>
      <w:r w:rsidR="00D346F8">
        <w:t>S</w:t>
      </w:r>
      <w:r w:rsidR="009F22F0" w:rsidRPr="00074127">
        <w:t>tudent 1</w:t>
      </w:r>
      <w:r w:rsidR="000E5DEF" w:rsidRPr="00074127">
        <w:t xml:space="preserve">, attended </w:t>
      </w:r>
      <w:r w:rsidR="00D346F8">
        <w:t>P</w:t>
      </w:r>
      <w:r w:rsidR="000E5DEF" w:rsidRPr="00074127">
        <w:t>rogram B)</w:t>
      </w:r>
    </w:p>
    <w:p w14:paraId="382D17CF" w14:textId="32CE6C34" w:rsidR="00101E46" w:rsidRPr="00074127" w:rsidRDefault="00101E46" w:rsidP="00EC41C6">
      <w:pPr>
        <w:ind w:left="709"/>
      </w:pPr>
      <w:r w:rsidRPr="00074127">
        <w:t xml:space="preserve">I still have friends from my [pathway program] course that are doing law and social work and education and I got a </w:t>
      </w:r>
      <w:proofErr w:type="gramStart"/>
      <w:r w:rsidRPr="00074127">
        <w:t>really deep</w:t>
      </w:r>
      <w:proofErr w:type="gramEnd"/>
      <w:r w:rsidRPr="00074127">
        <w:t xml:space="preserve"> connection with them</w:t>
      </w:r>
      <w:r w:rsidR="00A81DEA" w:rsidRPr="00074127">
        <w:t>.</w:t>
      </w:r>
      <w:r w:rsidRPr="00074127">
        <w:t xml:space="preserve"> (University B </w:t>
      </w:r>
      <w:r w:rsidR="00D346F8">
        <w:t>S</w:t>
      </w:r>
      <w:r w:rsidRPr="00074127">
        <w:t xml:space="preserve">tudent 2, attended </w:t>
      </w:r>
      <w:r w:rsidR="00D346F8">
        <w:t>P</w:t>
      </w:r>
      <w:r w:rsidRPr="00074127">
        <w:t>rogram B)</w:t>
      </w:r>
    </w:p>
    <w:p w14:paraId="60603296" w14:textId="6F1F66B1" w:rsidR="00EB2383" w:rsidRPr="00074127" w:rsidRDefault="008361E6" w:rsidP="00703AFE">
      <w:r w:rsidRPr="00074127">
        <w:t xml:space="preserve">This aligns with </w:t>
      </w:r>
      <w:bookmarkStart w:id="113" w:name="_Hlk195437999"/>
      <w:r w:rsidRPr="00074127">
        <w:t>Raciti et al. (201</w:t>
      </w:r>
      <w:r w:rsidR="003C35C5" w:rsidRPr="00074127">
        <w:t>8</w:t>
      </w:r>
      <w:r w:rsidRPr="00074127">
        <w:t xml:space="preserve">) </w:t>
      </w:r>
      <w:bookmarkEnd w:id="113"/>
      <w:r w:rsidRPr="00074127">
        <w:t xml:space="preserve">who found that Indigenous university students often felt a strong sense of belonging “to the group of Indigenous student peers” rather than the </w:t>
      </w:r>
      <w:r w:rsidRPr="00074127">
        <w:lastRenderedPageBreak/>
        <w:t xml:space="preserve">“university entity as a whole” (p. 32). </w:t>
      </w:r>
      <w:r w:rsidR="009272CF" w:rsidRPr="00074127">
        <w:t>Many students and graduates spoke about the connections they made with staff within pathway programs</w:t>
      </w:r>
      <w:r w:rsidR="00FC00F2" w:rsidRPr="00074127">
        <w:t>:</w:t>
      </w:r>
      <w:r w:rsidR="009272CF" w:rsidRPr="00074127">
        <w:t xml:space="preserve"> </w:t>
      </w:r>
    </w:p>
    <w:p w14:paraId="36D7D206" w14:textId="5F767E7F" w:rsidR="00EB2383" w:rsidRPr="00074127" w:rsidRDefault="00F27772" w:rsidP="00EC41C6">
      <w:pPr>
        <w:ind w:left="709"/>
      </w:pPr>
      <w:r w:rsidRPr="00074127">
        <w:t xml:space="preserve">The teachers are </w:t>
      </w:r>
      <w:proofErr w:type="gramStart"/>
      <w:r w:rsidRPr="00074127">
        <w:t>really mindful</w:t>
      </w:r>
      <w:proofErr w:type="gramEnd"/>
      <w:r w:rsidR="00867587" w:rsidRPr="00074127">
        <w:t xml:space="preserve">. </w:t>
      </w:r>
      <w:r w:rsidRPr="00074127">
        <w:t xml:space="preserve">A lot of them they’ve either worked with people who hadn’t finished high </w:t>
      </w:r>
      <w:proofErr w:type="gramStart"/>
      <w:r w:rsidRPr="00074127">
        <w:t>school</w:t>
      </w:r>
      <w:proofErr w:type="gramEnd"/>
      <w:r w:rsidRPr="00074127">
        <w:t xml:space="preserve"> or they come from backgrounds themselves where they had alternative entries into university</w:t>
      </w:r>
      <w:r w:rsidR="0076311E" w:rsidRPr="00074127">
        <w:t>.</w:t>
      </w:r>
      <w:r w:rsidRPr="00074127">
        <w:t xml:space="preserve"> (University A </w:t>
      </w:r>
      <w:r w:rsidR="005136C0">
        <w:t>S</w:t>
      </w:r>
      <w:r w:rsidRPr="00074127">
        <w:t xml:space="preserve">tudent 3, current </w:t>
      </w:r>
      <w:r w:rsidR="005136C0">
        <w:t>P</w:t>
      </w:r>
      <w:r w:rsidRPr="00074127">
        <w:t>rogram A student)</w:t>
      </w:r>
    </w:p>
    <w:p w14:paraId="7C636C38" w14:textId="230DCA0E" w:rsidR="00F27772" w:rsidRPr="00074127" w:rsidRDefault="00EB7655" w:rsidP="00EC41C6">
      <w:pPr>
        <w:ind w:left="709"/>
      </w:pPr>
      <w:r w:rsidRPr="00074127">
        <w:t>T</w:t>
      </w:r>
      <w:r w:rsidR="00F27772" w:rsidRPr="00074127">
        <w:t>hey treated you like an equal. They didn’t belittle, they didn’t do anything like that because if you didn’t understand there was</w:t>
      </w:r>
      <w:r w:rsidR="005136C0">
        <w:t xml:space="preserve"> </w:t>
      </w:r>
      <w:r w:rsidR="00F27772" w:rsidRPr="00074127">
        <w:t>…</w:t>
      </w:r>
      <w:r w:rsidR="0076311E" w:rsidRPr="00074127">
        <w:t xml:space="preserve"> </w:t>
      </w:r>
      <w:r w:rsidR="00F27772" w:rsidRPr="00074127">
        <w:t>and then that</w:t>
      </w:r>
      <w:r w:rsidR="005136C0">
        <w:t xml:space="preserve"> </w:t>
      </w:r>
      <w:r w:rsidR="00F27772" w:rsidRPr="00074127">
        <w:t>… there was that many resources for you</w:t>
      </w:r>
      <w:r w:rsidR="00867587" w:rsidRPr="00074127">
        <w:t xml:space="preserve">. </w:t>
      </w:r>
      <w:r w:rsidR="00F27772" w:rsidRPr="00074127">
        <w:t>If you didn’t understand for them to come see them privately</w:t>
      </w:r>
      <w:r w:rsidR="0076311E" w:rsidRPr="00074127">
        <w:t>.</w:t>
      </w:r>
      <w:r w:rsidR="00F27772" w:rsidRPr="00074127">
        <w:t xml:space="preserve"> (University A </w:t>
      </w:r>
      <w:r w:rsidR="005136C0">
        <w:t>S</w:t>
      </w:r>
      <w:r w:rsidR="00F27772" w:rsidRPr="00074127">
        <w:t xml:space="preserve">tudent 5, attended </w:t>
      </w:r>
      <w:r w:rsidR="005136C0">
        <w:t>P</w:t>
      </w:r>
      <w:r w:rsidR="00F27772" w:rsidRPr="00074127">
        <w:t xml:space="preserve">rogram A) </w:t>
      </w:r>
    </w:p>
    <w:p w14:paraId="22DBFE7C" w14:textId="0C97B24A" w:rsidR="004B3869" w:rsidRPr="00074127" w:rsidRDefault="00F27772" w:rsidP="00EC41C6">
      <w:pPr>
        <w:ind w:left="709"/>
      </w:pPr>
      <w:r w:rsidRPr="00074127">
        <w:t xml:space="preserve">The fact that we had the best of the best, and these </w:t>
      </w:r>
      <w:proofErr w:type="gramStart"/>
      <w:r w:rsidRPr="00074127">
        <w:t>were people who were</w:t>
      </w:r>
      <w:proofErr w:type="gramEnd"/>
      <w:r w:rsidRPr="00074127">
        <w:t xml:space="preserve"> genuinely interested in us succeeding, just made it so much easier than it could have been</w:t>
      </w:r>
      <w:r w:rsidR="00867587" w:rsidRPr="00074127">
        <w:t xml:space="preserve">. </w:t>
      </w:r>
      <w:r w:rsidRPr="00074127">
        <w:t>And I think also the willingness, their willingness to provide extra time, first time probably being treated as an adult</w:t>
      </w:r>
      <w:r w:rsidR="0076311E" w:rsidRPr="00074127">
        <w:t>.</w:t>
      </w:r>
      <w:r w:rsidRPr="00074127">
        <w:t xml:space="preserve"> (University B </w:t>
      </w:r>
      <w:r w:rsidR="005136C0">
        <w:t>G</w:t>
      </w:r>
      <w:r w:rsidRPr="00074127">
        <w:t xml:space="preserve">raduate 3, attended </w:t>
      </w:r>
      <w:r w:rsidR="005136C0">
        <w:t>P</w:t>
      </w:r>
      <w:r w:rsidRPr="00074127">
        <w:t>rogram B)</w:t>
      </w:r>
    </w:p>
    <w:p w14:paraId="22C40A05" w14:textId="733DBF2C" w:rsidR="009272CF" w:rsidRPr="00074127" w:rsidRDefault="00EB2383" w:rsidP="00703AFE">
      <w:r w:rsidRPr="00074127">
        <w:t>Graduates and students also discussed how t</w:t>
      </w:r>
      <w:r w:rsidR="009272CF" w:rsidRPr="00074127">
        <w:t xml:space="preserve">hese connections </w:t>
      </w:r>
      <w:r w:rsidRPr="00074127">
        <w:t>with staff o</w:t>
      </w:r>
      <w:r w:rsidR="009272CF" w:rsidRPr="00074127">
        <w:t xml:space="preserve">ften continued into their </w:t>
      </w:r>
      <w:r w:rsidR="00D35CA9" w:rsidRPr="00074127">
        <w:t>university studies:</w:t>
      </w:r>
    </w:p>
    <w:p w14:paraId="0653ABE8" w14:textId="0DD5DFE5" w:rsidR="00F27772" w:rsidRPr="00074127" w:rsidRDefault="00F27772" w:rsidP="00EC41C6">
      <w:pPr>
        <w:ind w:left="709"/>
      </w:pPr>
      <w:r w:rsidRPr="00074127">
        <w:t>I still have my connection, my teacher from [</w:t>
      </w:r>
      <w:r w:rsidR="005136C0">
        <w:t>P</w:t>
      </w:r>
      <w:r w:rsidRPr="00074127">
        <w:t>rogram B], who I still talk to about anything throughout my masters, if I</w:t>
      </w:r>
      <w:r w:rsidR="0076311E" w:rsidRPr="00074127">
        <w:t>’</w:t>
      </w:r>
      <w:r w:rsidRPr="00074127">
        <w:t>m having any struggles</w:t>
      </w:r>
      <w:r w:rsidR="005136C0">
        <w:t xml:space="preserve"> </w:t>
      </w:r>
      <w:r w:rsidRPr="00074127">
        <w:t>… having that go</w:t>
      </w:r>
      <w:r w:rsidR="0076311E" w:rsidRPr="00074127">
        <w:t>-to</w:t>
      </w:r>
      <w:r w:rsidRPr="00074127">
        <w:t xml:space="preserve"> person throughout the journey is </w:t>
      </w:r>
      <w:proofErr w:type="gramStart"/>
      <w:r w:rsidRPr="00074127">
        <w:t>really nice</w:t>
      </w:r>
      <w:proofErr w:type="gramEnd"/>
      <w:r w:rsidR="0076311E" w:rsidRPr="00074127">
        <w:t>.</w:t>
      </w:r>
      <w:r w:rsidRPr="00074127">
        <w:t xml:space="preserve"> (University C </w:t>
      </w:r>
      <w:r w:rsidR="005136C0">
        <w:t>G</w:t>
      </w:r>
      <w:r w:rsidRPr="00074127">
        <w:t xml:space="preserve">raduate 2, attended </w:t>
      </w:r>
      <w:r w:rsidR="005136C0">
        <w:t>P</w:t>
      </w:r>
      <w:r w:rsidRPr="00074127">
        <w:t xml:space="preserve">rogram C) </w:t>
      </w:r>
    </w:p>
    <w:p w14:paraId="149CA813" w14:textId="5CC878A5" w:rsidR="00F27772" w:rsidRPr="00074127" w:rsidRDefault="00F27772" w:rsidP="00EC41C6">
      <w:pPr>
        <w:ind w:left="709"/>
      </w:pPr>
      <w:r w:rsidRPr="00074127">
        <w:t xml:space="preserve">I know that if I ever have a problem with my </w:t>
      </w:r>
      <w:r w:rsidR="0076311E" w:rsidRPr="00074127">
        <w:t>b</w:t>
      </w:r>
      <w:r w:rsidRPr="00074127">
        <w:t>achelor, I can always come back to those teachers that I did [</w:t>
      </w:r>
      <w:r w:rsidR="005136C0">
        <w:t>P</w:t>
      </w:r>
      <w:r w:rsidRPr="00074127">
        <w:t xml:space="preserve">rogram A] with because, yeah, that’s the personality that they have. They’re all really, </w:t>
      </w:r>
      <w:proofErr w:type="gramStart"/>
      <w:r w:rsidRPr="00074127">
        <w:t>really nice</w:t>
      </w:r>
      <w:proofErr w:type="gramEnd"/>
      <w:r w:rsidR="0076311E" w:rsidRPr="00074127">
        <w:t>.</w:t>
      </w:r>
      <w:r w:rsidRPr="00074127">
        <w:t xml:space="preserve"> (University A </w:t>
      </w:r>
      <w:r w:rsidR="005136C0">
        <w:t>S</w:t>
      </w:r>
      <w:r w:rsidRPr="00074127">
        <w:t xml:space="preserve">tudent 5, attended </w:t>
      </w:r>
      <w:r w:rsidR="005136C0">
        <w:t>P</w:t>
      </w:r>
      <w:r w:rsidRPr="00074127">
        <w:t>rogram A)</w:t>
      </w:r>
    </w:p>
    <w:p w14:paraId="2D73D1AC" w14:textId="7A182D5A" w:rsidR="00D35CA9" w:rsidRPr="00074127" w:rsidRDefault="00F27772" w:rsidP="00EC41C6">
      <w:pPr>
        <w:ind w:left="709"/>
      </w:pPr>
      <w:r w:rsidRPr="00074127">
        <w:t>A bunch of the teachers I had in [</w:t>
      </w:r>
      <w:r w:rsidR="005136C0">
        <w:t>P</w:t>
      </w:r>
      <w:r w:rsidRPr="00074127">
        <w:t>rogram C], I still see them around</w:t>
      </w:r>
      <w:r w:rsidR="00867587" w:rsidRPr="00074127">
        <w:t xml:space="preserve">. </w:t>
      </w:r>
      <w:r w:rsidRPr="00074127">
        <w:t>I still say hi to them, and they still come to me with any opportunities they think I might like</w:t>
      </w:r>
      <w:r w:rsidR="008D51D7" w:rsidRPr="00074127">
        <w:t>.</w:t>
      </w:r>
      <w:r w:rsidRPr="00074127">
        <w:t xml:space="preserve"> (University C </w:t>
      </w:r>
      <w:r w:rsidR="005136C0">
        <w:t>S</w:t>
      </w:r>
      <w:r w:rsidRPr="00074127">
        <w:t xml:space="preserve">tudent 2, attended </w:t>
      </w:r>
      <w:r w:rsidR="005136C0">
        <w:t>P</w:t>
      </w:r>
      <w:r w:rsidRPr="00074127">
        <w:t>rogram C)</w:t>
      </w:r>
    </w:p>
    <w:p w14:paraId="1F7F8945" w14:textId="03FE9E0E" w:rsidR="00F3670D" w:rsidRPr="00074127" w:rsidRDefault="000C49B2" w:rsidP="00703AFE">
      <w:r w:rsidRPr="00074127">
        <w:t>The Indigenous centre/unit on campus was a</w:t>
      </w:r>
      <w:r w:rsidR="007B75DE" w:rsidRPr="00074127">
        <w:t>nother</w:t>
      </w:r>
      <w:r w:rsidRPr="00074127">
        <w:t xml:space="preserve"> key success factor discussed by graduates and students. </w:t>
      </w:r>
      <w:proofErr w:type="gramStart"/>
      <w:r w:rsidR="004149C2" w:rsidRPr="00074127">
        <w:t>A number of</w:t>
      </w:r>
      <w:proofErr w:type="gramEnd"/>
      <w:r w:rsidR="004149C2" w:rsidRPr="00074127">
        <w:t xml:space="preserve"> </w:t>
      </w:r>
      <w:r w:rsidR="00FB293F" w:rsidRPr="00074127">
        <w:t>interviewees</w:t>
      </w:r>
      <w:r w:rsidR="004149C2" w:rsidRPr="00074127">
        <w:t xml:space="preserve"> discussed how importan</w:t>
      </w:r>
      <w:r w:rsidR="00FB293F" w:rsidRPr="00074127">
        <w:t>t</w:t>
      </w:r>
      <w:r w:rsidR="004149C2" w:rsidRPr="00074127">
        <w:t xml:space="preserve"> having </w:t>
      </w:r>
      <w:r w:rsidR="00FB293F" w:rsidRPr="00074127">
        <w:t>this</w:t>
      </w:r>
      <w:r w:rsidR="004149C2" w:rsidRPr="00074127">
        <w:t xml:space="preserve"> space</w:t>
      </w:r>
      <w:r w:rsidR="00FB293F" w:rsidRPr="00074127">
        <w:t xml:space="preserve"> was</w:t>
      </w:r>
      <w:r w:rsidR="004149C2" w:rsidRPr="00074127">
        <w:t xml:space="preserve"> to connect with Indigenous peers while undertaking the pathway program and through their degree</w:t>
      </w:r>
      <w:r w:rsidR="005144DC" w:rsidRPr="00074127">
        <w:t>:</w:t>
      </w:r>
      <w:r w:rsidR="004149C2" w:rsidRPr="00074127">
        <w:t xml:space="preserve"> </w:t>
      </w:r>
    </w:p>
    <w:p w14:paraId="3CA4E32F" w14:textId="2C22A207" w:rsidR="000C49B2" w:rsidRPr="00074127" w:rsidRDefault="004149C2" w:rsidP="00EC41C6">
      <w:pPr>
        <w:ind w:left="709"/>
      </w:pPr>
      <w:r w:rsidRPr="00074127">
        <w:t>It was a place where everyone would congregate</w:t>
      </w:r>
      <w:r w:rsidR="00867587" w:rsidRPr="00074127">
        <w:t xml:space="preserve">. </w:t>
      </w:r>
      <w:r w:rsidRPr="00074127">
        <w:t>I guess it was very much like a good place, whether you just want to yarn or study or anything that, anything was available with other people</w:t>
      </w:r>
      <w:r w:rsidR="00FB293F" w:rsidRPr="00074127">
        <w:t>.</w:t>
      </w:r>
      <w:r w:rsidRPr="00074127">
        <w:t xml:space="preserve"> (University C </w:t>
      </w:r>
      <w:r w:rsidR="005136C0">
        <w:t>G</w:t>
      </w:r>
      <w:r w:rsidRPr="00074127">
        <w:t xml:space="preserve">raduate 1, attended </w:t>
      </w:r>
      <w:r w:rsidR="005136C0">
        <w:t>P</w:t>
      </w:r>
      <w:r w:rsidRPr="00074127">
        <w:t>rogram C)</w:t>
      </w:r>
    </w:p>
    <w:p w14:paraId="1967694F" w14:textId="13E4A14B" w:rsidR="00F700A6" w:rsidRPr="00074127" w:rsidRDefault="00F700A6" w:rsidP="00EC41C6">
      <w:pPr>
        <w:ind w:left="709"/>
      </w:pPr>
      <w:r w:rsidRPr="00074127">
        <w:t>I met this young fella who was doing the program as well</w:t>
      </w:r>
      <w:r w:rsidR="00867587" w:rsidRPr="00074127">
        <w:t xml:space="preserve">. </w:t>
      </w:r>
      <w:r w:rsidRPr="00074127">
        <w:t>We used to meet at the unit and do extra study</w:t>
      </w:r>
      <w:r w:rsidR="005136C0">
        <w:t xml:space="preserve"> </w:t>
      </w:r>
      <w:r w:rsidRPr="00074127">
        <w:t>…</w:t>
      </w:r>
      <w:r w:rsidR="00FB293F" w:rsidRPr="00074127">
        <w:t xml:space="preserve"> </w:t>
      </w:r>
      <w:r w:rsidRPr="00074127">
        <w:t xml:space="preserve">I think a lot of that’s the support that I got from the unit, </w:t>
      </w:r>
      <w:proofErr w:type="gramStart"/>
      <w:r w:rsidRPr="00074127">
        <w:t>and also</w:t>
      </w:r>
      <w:proofErr w:type="gramEnd"/>
      <w:r w:rsidRPr="00074127">
        <w:t xml:space="preserve"> the other students, because we worked together and really supported each other through finishing our courses</w:t>
      </w:r>
      <w:r w:rsidR="00FB293F" w:rsidRPr="00074127">
        <w:t>.</w:t>
      </w:r>
      <w:r w:rsidRPr="00074127">
        <w:t xml:space="preserve"> (University A </w:t>
      </w:r>
      <w:r w:rsidR="005136C0">
        <w:t>S</w:t>
      </w:r>
      <w:r w:rsidRPr="00074127">
        <w:t xml:space="preserve">tudent 8, attended </w:t>
      </w:r>
      <w:r w:rsidR="005136C0">
        <w:t>P</w:t>
      </w:r>
      <w:r w:rsidRPr="00074127">
        <w:t>rogram A)</w:t>
      </w:r>
    </w:p>
    <w:p w14:paraId="1A738265" w14:textId="09D71880" w:rsidR="00F700A6" w:rsidRPr="00074127" w:rsidRDefault="00F700A6" w:rsidP="00EC41C6">
      <w:pPr>
        <w:ind w:left="709"/>
      </w:pPr>
      <w:r w:rsidRPr="00074127">
        <w:t>I’m basically there every day. I think it’s one of the only places on campus where I will hang</w:t>
      </w:r>
      <w:r w:rsidR="00867587" w:rsidRPr="00074127">
        <w:t xml:space="preserve">. </w:t>
      </w:r>
      <w:r w:rsidRPr="00074127">
        <w:t>I think it’s nice to have our own space on campus where you can just talk to other Indigenous students; I think it’s just a very relaxing kind of safe space…</w:t>
      </w:r>
      <w:r w:rsidR="00FB293F" w:rsidRPr="00074127">
        <w:t xml:space="preserve"> </w:t>
      </w:r>
      <w:r w:rsidRPr="00074127">
        <w:t>I’m always there</w:t>
      </w:r>
      <w:r w:rsidR="00FB293F" w:rsidRPr="00074127">
        <w:t>.</w:t>
      </w:r>
      <w:r w:rsidRPr="00074127">
        <w:t xml:space="preserve"> (University B </w:t>
      </w:r>
      <w:r w:rsidR="005136C0">
        <w:t>S</w:t>
      </w:r>
      <w:r w:rsidRPr="00074127">
        <w:t xml:space="preserve">tudent 4, attended </w:t>
      </w:r>
      <w:r w:rsidR="005136C0">
        <w:t>P</w:t>
      </w:r>
      <w:r w:rsidRPr="00074127">
        <w:t>rogram B)</w:t>
      </w:r>
    </w:p>
    <w:p w14:paraId="46BB5033" w14:textId="1ED3CD16" w:rsidR="004149C2" w:rsidRPr="00074127" w:rsidRDefault="004149C2" w:rsidP="00703AFE">
      <w:r w:rsidRPr="00074127">
        <w:lastRenderedPageBreak/>
        <w:t xml:space="preserve">The facilities of the </w:t>
      </w:r>
      <w:r w:rsidR="00B570A7" w:rsidRPr="00074127">
        <w:t xml:space="preserve">Indigenous </w:t>
      </w:r>
      <w:r w:rsidRPr="00074127">
        <w:t xml:space="preserve">centre/unit </w:t>
      </w:r>
      <w:r w:rsidR="00F700A6" w:rsidRPr="00074127">
        <w:t>(</w:t>
      </w:r>
      <w:r w:rsidRPr="00074127">
        <w:t>including study spaces, printing</w:t>
      </w:r>
      <w:r w:rsidR="00FB6D84" w:rsidRPr="00074127">
        <w:t>,</w:t>
      </w:r>
      <w:r w:rsidRPr="00074127">
        <w:t xml:space="preserve"> and food</w:t>
      </w:r>
      <w:r w:rsidR="00F700A6" w:rsidRPr="00074127">
        <w:t xml:space="preserve"> provided) </w:t>
      </w:r>
      <w:r w:rsidR="00FB6D84" w:rsidRPr="00074127">
        <w:t>were</w:t>
      </w:r>
      <w:r w:rsidR="00F700A6" w:rsidRPr="00074127">
        <w:t xml:space="preserve"> also discussed by </w:t>
      </w:r>
      <w:proofErr w:type="gramStart"/>
      <w:r w:rsidR="00F700A6" w:rsidRPr="00074127">
        <w:t>a number of</w:t>
      </w:r>
      <w:proofErr w:type="gramEnd"/>
      <w:r w:rsidR="00F700A6" w:rsidRPr="00074127">
        <w:t xml:space="preserve"> graduates and students as important for their success within the pathway program and</w:t>
      </w:r>
      <w:r w:rsidR="00131D2A" w:rsidRPr="00074127">
        <w:t xml:space="preserve"> as they continued their pathway into a degree</w:t>
      </w:r>
      <w:r w:rsidRPr="00074127">
        <w:t>:</w:t>
      </w:r>
    </w:p>
    <w:p w14:paraId="7CE423E2" w14:textId="22DA7A0F" w:rsidR="00F3670D" w:rsidRPr="00074127" w:rsidRDefault="00F700A6" w:rsidP="00EC41C6">
      <w:pPr>
        <w:ind w:left="709"/>
      </w:pPr>
      <w:r w:rsidRPr="00074127">
        <w:t xml:space="preserve">The [Indigenous centre/unit] had </w:t>
      </w:r>
      <w:r w:rsidR="004149C2" w:rsidRPr="00074127">
        <w:t xml:space="preserve">computers, printing, you know, toaster, kettle, and just staffing there that at any given time you walk in, they stop what they’re </w:t>
      </w:r>
      <w:proofErr w:type="gramStart"/>
      <w:r w:rsidR="004149C2" w:rsidRPr="00074127">
        <w:t>doing</w:t>
      </w:r>
      <w:proofErr w:type="gramEnd"/>
      <w:r w:rsidR="004149C2" w:rsidRPr="00074127">
        <w:t xml:space="preserve"> and they come out to sort of talk to you</w:t>
      </w:r>
      <w:r w:rsidR="00867587" w:rsidRPr="00074127">
        <w:t xml:space="preserve">. </w:t>
      </w:r>
      <w:r w:rsidR="004149C2" w:rsidRPr="00074127">
        <w:t>So that went a long way</w:t>
      </w:r>
      <w:r w:rsidR="00867587" w:rsidRPr="00074127">
        <w:t xml:space="preserve">. </w:t>
      </w:r>
      <w:r w:rsidR="004149C2" w:rsidRPr="00074127">
        <w:t xml:space="preserve">I dare say it probably stopped me from pulling out a few </w:t>
      </w:r>
      <w:proofErr w:type="gramStart"/>
      <w:r w:rsidR="004149C2" w:rsidRPr="00074127">
        <w:t>times, definitely</w:t>
      </w:r>
      <w:proofErr w:type="gramEnd"/>
      <w:r w:rsidR="00FB6D84" w:rsidRPr="00074127">
        <w:t>.</w:t>
      </w:r>
      <w:r w:rsidRPr="00074127">
        <w:t xml:space="preserve"> (University B </w:t>
      </w:r>
      <w:r w:rsidR="005136C0">
        <w:t>G</w:t>
      </w:r>
      <w:r w:rsidRPr="00074127">
        <w:t xml:space="preserve">raduate 2, attended </w:t>
      </w:r>
      <w:r w:rsidR="005136C0">
        <w:t>P</w:t>
      </w:r>
      <w:r w:rsidRPr="00074127">
        <w:t>rogram B)</w:t>
      </w:r>
    </w:p>
    <w:p w14:paraId="7FCA4D2E" w14:textId="5A56650A" w:rsidR="00F700A6" w:rsidRPr="00074127" w:rsidRDefault="00F700A6" w:rsidP="00EC41C6">
      <w:pPr>
        <w:ind w:left="709"/>
      </w:pPr>
      <w:proofErr w:type="gramStart"/>
      <w:r w:rsidRPr="00074127">
        <w:t>There</w:t>
      </w:r>
      <w:r w:rsidR="00B570A7" w:rsidRPr="00074127">
        <w:t>’</w:t>
      </w:r>
      <w:r w:rsidRPr="00074127">
        <w:t>s</w:t>
      </w:r>
      <w:proofErr w:type="gramEnd"/>
      <w:r w:rsidRPr="00074127">
        <w:t xml:space="preserve"> computers and stuff available, there</w:t>
      </w:r>
      <w:r w:rsidR="00D659CC" w:rsidRPr="00074127">
        <w:t>’</w:t>
      </w:r>
      <w:r w:rsidRPr="00074127">
        <w:t>s quiet spaces, a little canteen and there</w:t>
      </w:r>
      <w:r w:rsidR="00D659CC" w:rsidRPr="00074127">
        <w:t>’</w:t>
      </w:r>
      <w:r w:rsidRPr="00074127">
        <w:t>s all this stuff that</w:t>
      </w:r>
      <w:r w:rsidR="00D659CC" w:rsidRPr="00074127">
        <w:t>’</w:t>
      </w:r>
      <w:r w:rsidRPr="00074127">
        <w:t>s there available to you</w:t>
      </w:r>
      <w:r w:rsidR="00FB6D84" w:rsidRPr="00074127">
        <w:t>.</w:t>
      </w:r>
      <w:r w:rsidRPr="00074127">
        <w:t xml:space="preserve"> (University A </w:t>
      </w:r>
      <w:r w:rsidR="005136C0">
        <w:t>S</w:t>
      </w:r>
      <w:r w:rsidRPr="00074127">
        <w:t xml:space="preserve">tudent 6, attended </w:t>
      </w:r>
      <w:r w:rsidR="005136C0">
        <w:t>P</w:t>
      </w:r>
      <w:r w:rsidRPr="00074127">
        <w:t>rogram A)</w:t>
      </w:r>
    </w:p>
    <w:p w14:paraId="32EB1C8A" w14:textId="24B4B5D1" w:rsidR="00F700A6" w:rsidRPr="00074127" w:rsidRDefault="00F700A6" w:rsidP="00EC41C6">
      <w:pPr>
        <w:ind w:left="709"/>
      </w:pPr>
      <w:r w:rsidRPr="00074127">
        <w:t>They did a lot of lunches at the Indigenous centre</w:t>
      </w:r>
      <w:r w:rsidR="005136C0">
        <w:t xml:space="preserve"> </w:t>
      </w:r>
      <w:r w:rsidRPr="00074127">
        <w:t>…</w:t>
      </w:r>
      <w:r w:rsidR="00FB6D84" w:rsidRPr="00074127">
        <w:t xml:space="preserve"> </w:t>
      </w:r>
      <w:r w:rsidRPr="00074127">
        <w:t xml:space="preserve">so they had us getting </w:t>
      </w:r>
      <w:proofErr w:type="gramStart"/>
      <w:r w:rsidRPr="00074127">
        <w:t>really familiar</w:t>
      </w:r>
      <w:proofErr w:type="gramEnd"/>
      <w:r w:rsidRPr="00074127">
        <w:t xml:space="preserve"> with that centre and really pushed us to come and visit there and study there and they were </w:t>
      </w:r>
      <w:proofErr w:type="gramStart"/>
      <w:r w:rsidRPr="00074127">
        <w:t>like,</w:t>
      </w:r>
      <w:proofErr w:type="gramEnd"/>
      <w:r w:rsidRPr="00074127">
        <w:t xml:space="preserve"> this is your space</w:t>
      </w:r>
      <w:r w:rsidR="00FB6D84" w:rsidRPr="00074127">
        <w:t>.</w:t>
      </w:r>
      <w:r w:rsidRPr="00074127">
        <w:t xml:space="preserve"> (University B </w:t>
      </w:r>
      <w:r w:rsidR="005136C0">
        <w:t>S</w:t>
      </w:r>
      <w:r w:rsidRPr="00074127">
        <w:t xml:space="preserve">tudent 2, attended </w:t>
      </w:r>
      <w:r w:rsidR="005136C0">
        <w:t>P</w:t>
      </w:r>
      <w:r w:rsidRPr="00074127">
        <w:t xml:space="preserve">rogram B) </w:t>
      </w:r>
    </w:p>
    <w:p w14:paraId="5BE62AF4" w14:textId="7E801879" w:rsidR="00F3670D" w:rsidRPr="00074127" w:rsidRDefault="00F700A6" w:rsidP="00703AFE">
      <w:r w:rsidRPr="00074127">
        <w:t>In addition, t</w:t>
      </w:r>
      <w:r w:rsidR="00F3670D" w:rsidRPr="00074127">
        <w:t>he</w:t>
      </w:r>
      <w:r w:rsidRPr="00074127">
        <w:t xml:space="preserve"> important role of </w:t>
      </w:r>
      <w:r w:rsidR="00F3670D" w:rsidRPr="00074127">
        <w:t>ITAS</w:t>
      </w:r>
      <w:r w:rsidR="00F3670D" w:rsidRPr="00074127">
        <w:rPr>
          <w:rStyle w:val="FootnoteReference"/>
        </w:rPr>
        <w:footnoteReference w:id="3"/>
      </w:r>
      <w:r w:rsidR="00F3670D" w:rsidRPr="00074127">
        <w:t xml:space="preserve"> administered by the Indigenous centres/units was also discussed by</w:t>
      </w:r>
      <w:r w:rsidR="00EB2383" w:rsidRPr="00074127">
        <w:t xml:space="preserve"> students and</w:t>
      </w:r>
      <w:r w:rsidR="00F3670D" w:rsidRPr="00074127">
        <w:t xml:space="preserve"> graduates as being particularly important</w:t>
      </w:r>
      <w:r w:rsidR="00FB6D84" w:rsidRPr="00074127">
        <w:t>,</w:t>
      </w:r>
      <w:r w:rsidR="00EB2383" w:rsidRPr="00074127">
        <w:t xml:space="preserve"> both with pathway programs and</w:t>
      </w:r>
      <w:r w:rsidR="00F3670D" w:rsidRPr="00074127">
        <w:t xml:space="preserve"> for the successful completion of their degrees</w:t>
      </w:r>
      <w:r w:rsidR="00E1425E" w:rsidRPr="00074127">
        <w:t xml:space="preserve">. Numerous students and graduates noted how useful it </w:t>
      </w:r>
      <w:r w:rsidR="00B570A7" w:rsidRPr="00074127">
        <w:t>was</w:t>
      </w:r>
      <w:r w:rsidR="00E1425E" w:rsidRPr="00074127">
        <w:t xml:space="preserve"> if the tutor was also an Indigenous student who had undertaken a similar pathway:</w:t>
      </w:r>
    </w:p>
    <w:p w14:paraId="0AF95B15" w14:textId="4C9709D8" w:rsidR="00F700A6" w:rsidRPr="00074127" w:rsidRDefault="005520FE" w:rsidP="00EC41C6">
      <w:pPr>
        <w:ind w:left="709"/>
      </w:pPr>
      <w:r w:rsidRPr="00074127">
        <w:t>H</w:t>
      </w:r>
      <w:r w:rsidR="00E1425E" w:rsidRPr="00074127">
        <w:t>aving a tutor that was also a student</w:t>
      </w:r>
      <w:r w:rsidR="005136C0">
        <w:t xml:space="preserve"> </w:t>
      </w:r>
      <w:r w:rsidR="00FD54CC" w:rsidRPr="00074127">
        <w:t>…</w:t>
      </w:r>
      <w:r w:rsidR="00FB6D84" w:rsidRPr="00074127">
        <w:t xml:space="preserve"> </w:t>
      </w:r>
      <w:r w:rsidR="00E1425E" w:rsidRPr="00074127">
        <w:t>you get to look at them and see that</w:t>
      </w:r>
      <w:r w:rsidR="00D659CC" w:rsidRPr="00074127">
        <w:t>’</w:t>
      </w:r>
      <w:r w:rsidR="00E1425E" w:rsidRPr="00074127">
        <w:t>s where you want to be at some point, or that</w:t>
      </w:r>
      <w:r w:rsidR="00D659CC" w:rsidRPr="00074127">
        <w:t>’</w:t>
      </w:r>
      <w:r w:rsidR="00E1425E" w:rsidRPr="00074127">
        <w:t>s not where you want to be, and get a bit of a feel about what that, what the next steps would be like</w:t>
      </w:r>
      <w:r w:rsidR="00FB6D84" w:rsidRPr="00074127">
        <w:t>.</w:t>
      </w:r>
      <w:r w:rsidR="00E1425E" w:rsidRPr="00074127">
        <w:t xml:space="preserve"> (University C </w:t>
      </w:r>
      <w:r w:rsidR="005136C0">
        <w:t>G</w:t>
      </w:r>
      <w:r w:rsidR="00E1425E" w:rsidRPr="00074127">
        <w:t xml:space="preserve">raduate 2, attended </w:t>
      </w:r>
      <w:r w:rsidR="005136C0">
        <w:t>P</w:t>
      </w:r>
      <w:r w:rsidR="00E1425E" w:rsidRPr="00074127">
        <w:t>rogram C)</w:t>
      </w:r>
    </w:p>
    <w:p w14:paraId="404DCA6D" w14:textId="0C5BCE03" w:rsidR="00E1425E" w:rsidRPr="00074127" w:rsidRDefault="00E1425E" w:rsidP="00EC41C6">
      <w:pPr>
        <w:ind w:left="709"/>
      </w:pPr>
      <w:r w:rsidRPr="00074127">
        <w:t>I think most notably through the tutoring, because they had Indigenous tutors</w:t>
      </w:r>
      <w:r w:rsidR="00867587" w:rsidRPr="00074127">
        <w:t xml:space="preserve">. </w:t>
      </w:r>
      <w:r w:rsidRPr="00074127">
        <w:t>That connection point was the strongest there when they did tips and tricks in terms of how to get through</w:t>
      </w:r>
      <w:r w:rsidR="005136C0">
        <w:t xml:space="preserve"> </w:t>
      </w:r>
      <w:r w:rsidRPr="00074127">
        <w:t xml:space="preserve">… I had an Indigenous student that was always doing </w:t>
      </w:r>
      <w:proofErr w:type="gramStart"/>
      <w:r w:rsidRPr="00074127">
        <w:t>really well</w:t>
      </w:r>
      <w:proofErr w:type="gramEnd"/>
      <w:r w:rsidR="00FB6D84" w:rsidRPr="00074127">
        <w:t>.</w:t>
      </w:r>
      <w:r w:rsidRPr="00074127">
        <w:t xml:space="preserve"> (University</w:t>
      </w:r>
      <w:r w:rsidR="00833A33" w:rsidRPr="00074127">
        <w:t> </w:t>
      </w:r>
      <w:r w:rsidRPr="00074127">
        <w:t xml:space="preserve">B </w:t>
      </w:r>
      <w:r w:rsidR="005136C0">
        <w:t>S</w:t>
      </w:r>
      <w:r w:rsidRPr="00074127">
        <w:t xml:space="preserve">tudent 7, attended </w:t>
      </w:r>
      <w:r w:rsidR="005136C0">
        <w:t>P</w:t>
      </w:r>
      <w:r w:rsidRPr="00074127">
        <w:t>rogram B)</w:t>
      </w:r>
    </w:p>
    <w:p w14:paraId="2EA99BE3" w14:textId="10D78B6B" w:rsidR="00E1425E" w:rsidRPr="00074127" w:rsidRDefault="00E1425E" w:rsidP="00EC41C6">
      <w:pPr>
        <w:ind w:left="709"/>
      </w:pPr>
      <w:r w:rsidRPr="00074127">
        <w:t>There was a</w:t>
      </w:r>
      <w:r w:rsidR="005136C0">
        <w:t xml:space="preserve"> </w:t>
      </w:r>
      <w:r w:rsidRPr="00074127">
        <w:t>…</w:t>
      </w:r>
      <w:r w:rsidR="00833A33" w:rsidRPr="00074127">
        <w:t xml:space="preserve"> </w:t>
      </w:r>
      <w:r w:rsidRPr="00074127">
        <w:t>student that had already matriculated into their undergraduate degree, they helped me out with understanding how to structure assignments, paragraphs</w:t>
      </w:r>
      <w:r w:rsidR="005136C0">
        <w:t xml:space="preserve"> </w:t>
      </w:r>
      <w:r w:rsidRPr="00074127">
        <w:t>… getting my head around that sort of business</w:t>
      </w:r>
      <w:r w:rsidR="00833A33" w:rsidRPr="00074127">
        <w:t>.</w:t>
      </w:r>
      <w:r w:rsidRPr="00074127">
        <w:t xml:space="preserve"> (University A </w:t>
      </w:r>
      <w:r w:rsidR="005136C0">
        <w:t>S</w:t>
      </w:r>
      <w:r w:rsidRPr="00074127">
        <w:t xml:space="preserve">tudent 6, attended </w:t>
      </w:r>
      <w:r w:rsidR="005136C0">
        <w:t>P</w:t>
      </w:r>
      <w:r w:rsidRPr="00074127">
        <w:t>rogram A)</w:t>
      </w:r>
    </w:p>
    <w:p w14:paraId="35470F52" w14:textId="0F84628B" w:rsidR="00F3670D" w:rsidRPr="00074127" w:rsidRDefault="00F3670D" w:rsidP="00703AFE">
      <w:r w:rsidRPr="00074127">
        <w:t xml:space="preserve">This illustrates the importance of ITAS to support Indigenous students to succeed at university (also see </w:t>
      </w:r>
      <w:bookmarkStart w:id="115" w:name="_Hlk195439323"/>
      <w:r w:rsidR="00E1425E" w:rsidRPr="00074127">
        <w:t>Enciso, 202</w:t>
      </w:r>
      <w:r w:rsidR="007D632F" w:rsidRPr="00074127">
        <w:t>5</w:t>
      </w:r>
      <w:r w:rsidR="00E1425E" w:rsidRPr="00074127">
        <w:t xml:space="preserve">; </w:t>
      </w:r>
      <w:r w:rsidRPr="00074127">
        <w:t xml:space="preserve">Lydster &amp; Murray, 2019a; </w:t>
      </w:r>
      <w:bookmarkEnd w:id="115"/>
      <w:r w:rsidRPr="00074127">
        <w:t>Wilks et al., 2017), alongside the importance of Indigenous centres/units more generally in providing a safe space that builds a sense of community and belonging</w:t>
      </w:r>
      <w:r w:rsidR="00E1425E" w:rsidRPr="00074127">
        <w:t xml:space="preserve"> for Indigenous students to pathway in</w:t>
      </w:r>
      <w:r w:rsidR="004617AB" w:rsidRPr="00074127">
        <w:t>to</w:t>
      </w:r>
      <w:r w:rsidR="00E1425E" w:rsidRPr="00074127">
        <w:t xml:space="preserve"> and through university to completion.</w:t>
      </w:r>
    </w:p>
    <w:p w14:paraId="0043CFC5" w14:textId="4711164D" w:rsidR="00F3670D" w:rsidRPr="00074127" w:rsidRDefault="00F3670D" w:rsidP="00550658">
      <w:pPr>
        <w:pStyle w:val="Heading5"/>
      </w:pPr>
      <w:r w:rsidRPr="00074127">
        <w:lastRenderedPageBreak/>
        <w:t>Graduate and student perspectives on what could be improved to strengthen pathway programs</w:t>
      </w:r>
    </w:p>
    <w:p w14:paraId="27AA18C3" w14:textId="6CFD87C5" w:rsidR="00F3670D" w:rsidRPr="00074127" w:rsidRDefault="00833A33" w:rsidP="00703AFE">
      <w:r w:rsidRPr="00074127">
        <w:t>Four</w:t>
      </w:r>
      <w:r w:rsidR="00F3670D" w:rsidRPr="00074127">
        <w:t xml:space="preserve"> themes discussed by graduates and students as areas </w:t>
      </w:r>
      <w:bookmarkStart w:id="116" w:name="_Hlk195515906"/>
      <w:r w:rsidR="00F3670D" w:rsidRPr="00074127">
        <w:t>to improve pathway programs to support students to transition in</w:t>
      </w:r>
      <w:r w:rsidR="004617AB" w:rsidRPr="00074127">
        <w:t>to</w:t>
      </w:r>
      <w:r w:rsidR="00F3670D" w:rsidRPr="00074127">
        <w:t xml:space="preserve"> and through university</w:t>
      </w:r>
      <w:bookmarkEnd w:id="116"/>
      <w:r w:rsidR="00F3670D" w:rsidRPr="00074127">
        <w:t xml:space="preserve"> are examined below</w:t>
      </w:r>
      <w:r w:rsidR="005136C0">
        <w:t>. They are</w:t>
      </w:r>
      <w:r w:rsidR="00F3670D" w:rsidRPr="00074127">
        <w:t>:</w:t>
      </w:r>
    </w:p>
    <w:p w14:paraId="621BD539" w14:textId="380C44CA" w:rsidR="00DD1B05" w:rsidRPr="00074127" w:rsidRDefault="005136C0" w:rsidP="00703AFE">
      <w:pPr>
        <w:pStyle w:val="ListParagraph"/>
        <w:numPr>
          <w:ilvl w:val="0"/>
          <w:numId w:val="33"/>
        </w:numPr>
        <w:ind w:left="714" w:hanging="357"/>
      </w:pPr>
      <w:r>
        <w:t>t</w:t>
      </w:r>
      <w:r w:rsidR="00DD1B05" w:rsidRPr="00074127">
        <w:t xml:space="preserve">he need for more mentoring opportunities </w:t>
      </w:r>
      <w:r w:rsidR="005B3CDF" w:rsidRPr="00074127">
        <w:t xml:space="preserve">for pathway program students </w:t>
      </w:r>
      <w:r w:rsidR="00DD1B05" w:rsidRPr="00074127">
        <w:t>with graduates/students</w:t>
      </w:r>
    </w:p>
    <w:p w14:paraId="1C574B53" w14:textId="49B7C6B5" w:rsidR="00DD1B05" w:rsidRPr="00074127" w:rsidRDefault="005136C0" w:rsidP="00703AFE">
      <w:pPr>
        <w:pStyle w:val="ListParagraph"/>
        <w:numPr>
          <w:ilvl w:val="0"/>
          <w:numId w:val="33"/>
        </w:numPr>
        <w:ind w:left="714" w:hanging="357"/>
      </w:pPr>
      <w:r>
        <w:t>t</w:t>
      </w:r>
      <w:r w:rsidR="00DD1B05" w:rsidRPr="00074127">
        <w:t>he need for more Indigenous perspectives in the curriculum</w:t>
      </w:r>
      <w:r w:rsidR="005B3CDF" w:rsidRPr="00074127">
        <w:t xml:space="preserve"> within pathway programs</w:t>
      </w:r>
    </w:p>
    <w:p w14:paraId="130D17D2" w14:textId="2A4EF8FA" w:rsidR="00DD1B05" w:rsidRPr="00074127" w:rsidRDefault="005136C0" w:rsidP="00703AFE">
      <w:pPr>
        <w:pStyle w:val="ListParagraph"/>
        <w:numPr>
          <w:ilvl w:val="0"/>
          <w:numId w:val="33"/>
        </w:numPr>
        <w:ind w:left="714" w:hanging="357"/>
      </w:pPr>
      <w:r>
        <w:t>t</w:t>
      </w:r>
      <w:r w:rsidR="00DD1B05" w:rsidRPr="00074127">
        <w:t xml:space="preserve">he need for more Indigenous staff in pathway programs </w:t>
      </w:r>
    </w:p>
    <w:p w14:paraId="75D2B451" w14:textId="32B265E3" w:rsidR="00E53A90" w:rsidRPr="00074127" w:rsidRDefault="005136C0" w:rsidP="00703AFE">
      <w:pPr>
        <w:pStyle w:val="ListParagraph"/>
        <w:numPr>
          <w:ilvl w:val="0"/>
          <w:numId w:val="33"/>
        </w:numPr>
        <w:ind w:left="714" w:hanging="357"/>
      </w:pPr>
      <w:r>
        <w:t>t</w:t>
      </w:r>
      <w:r w:rsidR="00E53A90" w:rsidRPr="00074127">
        <w:t>he need for further outreach into schools</w:t>
      </w:r>
      <w:r>
        <w:t>.</w:t>
      </w:r>
    </w:p>
    <w:p w14:paraId="4BA3F7F8" w14:textId="64F6FFDC" w:rsidR="00B75BF3" w:rsidRPr="00074127" w:rsidRDefault="003E692F" w:rsidP="00703AFE">
      <w:r w:rsidRPr="00074127">
        <w:t xml:space="preserve">The need for more mentoring opportunities for Indigenous students in pathway programs was highlighted by numerous graduates as something that should be improved in </w:t>
      </w:r>
      <w:r w:rsidR="00E65955" w:rsidRPr="00074127">
        <w:t>these</w:t>
      </w:r>
      <w:r w:rsidRPr="00074127">
        <w:t xml:space="preserve"> programs. Graduates and students spoke about the potential of connecting beginning pathway program students with </w:t>
      </w:r>
      <w:r w:rsidR="00815E82" w:rsidRPr="00074127">
        <w:t xml:space="preserve">Indigenous </w:t>
      </w:r>
      <w:r w:rsidRPr="00074127">
        <w:t xml:space="preserve">university students who have come through that pathway to </w:t>
      </w:r>
      <w:bookmarkStart w:id="117" w:name="_Hlk195607923"/>
      <w:r w:rsidRPr="00074127">
        <w:t xml:space="preserve">support Indigenous student success </w:t>
      </w:r>
      <w:bookmarkEnd w:id="117"/>
      <w:r w:rsidRPr="00074127">
        <w:t>and completion:</w:t>
      </w:r>
    </w:p>
    <w:p w14:paraId="09D885B9" w14:textId="4E17309C" w:rsidR="003E692F" w:rsidRPr="00074127" w:rsidRDefault="00F015A7" w:rsidP="00EC41C6">
      <w:pPr>
        <w:ind w:left="709"/>
      </w:pPr>
      <w:r w:rsidRPr="00074127">
        <w:t>I</w:t>
      </w:r>
      <w:r w:rsidR="003E692F" w:rsidRPr="00074127">
        <w:t>f you could re-engage students that have gone through the [pathway program], Indigenous students, who have now matriculated and they</w:t>
      </w:r>
      <w:r w:rsidR="00260FF0" w:rsidRPr="00074127">
        <w:t>’</w:t>
      </w:r>
      <w:r w:rsidR="003E692F" w:rsidRPr="00074127">
        <w:t>re doing their undergrad degree, get them getting that knowledge back in there</w:t>
      </w:r>
      <w:r w:rsidR="00E65955" w:rsidRPr="00074127">
        <w:t>.</w:t>
      </w:r>
      <w:r w:rsidR="003E692F" w:rsidRPr="00074127">
        <w:t xml:space="preserve"> (University A </w:t>
      </w:r>
      <w:r w:rsidR="005136C0">
        <w:t>S</w:t>
      </w:r>
      <w:r w:rsidR="003E692F" w:rsidRPr="00074127">
        <w:t xml:space="preserve">tudent 6, attended </w:t>
      </w:r>
      <w:r w:rsidR="005136C0">
        <w:t>P</w:t>
      </w:r>
      <w:r w:rsidR="003E692F" w:rsidRPr="00074127">
        <w:t>rogram A)</w:t>
      </w:r>
    </w:p>
    <w:p w14:paraId="319C2224" w14:textId="1878AA7C" w:rsidR="003E692F" w:rsidRPr="00074127" w:rsidRDefault="00A70C55" w:rsidP="00EC41C6">
      <w:pPr>
        <w:ind w:left="709"/>
      </w:pPr>
      <w:r w:rsidRPr="00074127">
        <w:t>T</w:t>
      </w:r>
      <w:r w:rsidR="003E692F" w:rsidRPr="00074127">
        <w:t>hat would</w:t>
      </w:r>
      <w:r w:rsidR="005136C0">
        <w:t xml:space="preserve"> </w:t>
      </w:r>
      <w:r w:rsidRPr="00074127">
        <w:t>…</w:t>
      </w:r>
      <w:r w:rsidR="00E65955" w:rsidRPr="00074127">
        <w:t xml:space="preserve"> </w:t>
      </w:r>
      <w:r w:rsidR="003E692F" w:rsidRPr="00074127">
        <w:t>g</w:t>
      </w:r>
      <w:r w:rsidRPr="00074127">
        <w:t>i</w:t>
      </w:r>
      <w:r w:rsidR="003E692F" w:rsidRPr="00074127">
        <w:t>ve the other students an accessible outlet if they needed extra support</w:t>
      </w:r>
      <w:r w:rsidR="00E65955" w:rsidRPr="00074127">
        <w:t>.</w:t>
      </w:r>
      <w:r w:rsidR="003E692F" w:rsidRPr="00074127">
        <w:t xml:space="preserve"> (Univ</w:t>
      </w:r>
      <w:r w:rsidRPr="00074127">
        <w:t>e</w:t>
      </w:r>
      <w:r w:rsidR="003E692F" w:rsidRPr="00074127">
        <w:t xml:space="preserve">rsity C </w:t>
      </w:r>
      <w:r w:rsidR="005136C0">
        <w:t>S</w:t>
      </w:r>
      <w:r w:rsidR="003E692F" w:rsidRPr="00074127">
        <w:t xml:space="preserve">tudent 2, attended </w:t>
      </w:r>
      <w:r w:rsidR="005136C0">
        <w:t>P</w:t>
      </w:r>
      <w:r w:rsidR="003E692F" w:rsidRPr="00074127">
        <w:t>rogram C)</w:t>
      </w:r>
    </w:p>
    <w:p w14:paraId="41631CC8" w14:textId="3E2B144E" w:rsidR="003E692F" w:rsidRPr="00074127" w:rsidRDefault="003E692F" w:rsidP="00EC41C6">
      <w:pPr>
        <w:ind w:left="709"/>
      </w:pPr>
      <w:r w:rsidRPr="00074127">
        <w:t>A buddy, I think</w:t>
      </w:r>
      <w:r w:rsidR="005136C0">
        <w:t xml:space="preserve"> </w:t>
      </w:r>
      <w:r w:rsidRPr="00074127">
        <w:t>…</w:t>
      </w:r>
      <w:r w:rsidR="00E65955" w:rsidRPr="00074127">
        <w:t xml:space="preserve"> </w:t>
      </w:r>
      <w:r w:rsidRPr="00074127">
        <w:t>something, you know, that’s very unofficial and organic and just literally finding the right people to be a buddy, that’s the most important part</w:t>
      </w:r>
      <w:r w:rsidR="00867587" w:rsidRPr="00074127">
        <w:t xml:space="preserve">. </w:t>
      </w:r>
      <w:r w:rsidRPr="00074127">
        <w:t>And then just giving them someone to connect with and say, “You know, this is your buddy, they’ve been here for a couple</w:t>
      </w:r>
      <w:r w:rsidR="00E65955" w:rsidRPr="00074127">
        <w:t xml:space="preserve"> [of]</w:t>
      </w:r>
      <w:r w:rsidRPr="00074127">
        <w:t xml:space="preserve"> years</w:t>
      </w:r>
      <w:r w:rsidR="00E65955" w:rsidRPr="00074127">
        <w:t>”.</w:t>
      </w:r>
      <w:r w:rsidRPr="00074127">
        <w:t xml:space="preserve"> (University </w:t>
      </w:r>
      <w:r w:rsidR="00A83A1D" w:rsidRPr="00074127">
        <w:t>B</w:t>
      </w:r>
      <w:r w:rsidRPr="00074127">
        <w:t xml:space="preserve"> </w:t>
      </w:r>
      <w:r w:rsidR="005136C0">
        <w:t>G</w:t>
      </w:r>
      <w:r w:rsidRPr="00074127">
        <w:t xml:space="preserve">raduate </w:t>
      </w:r>
      <w:r w:rsidR="00A83A1D" w:rsidRPr="00074127">
        <w:t xml:space="preserve">2, attended </w:t>
      </w:r>
      <w:r w:rsidR="005136C0">
        <w:t>P</w:t>
      </w:r>
      <w:r w:rsidR="00A83A1D" w:rsidRPr="00074127">
        <w:t>rogram B)</w:t>
      </w:r>
    </w:p>
    <w:p w14:paraId="24FFC72F" w14:textId="44441ECC" w:rsidR="00A83A1D" w:rsidRPr="00074127" w:rsidRDefault="00A83A1D" w:rsidP="00703AFE">
      <w:r w:rsidRPr="00074127">
        <w:t xml:space="preserve">The importance of mentoring and nurturing Indigenous students is also highlighted by </w:t>
      </w:r>
      <w:bookmarkStart w:id="118" w:name="_Hlk195450966"/>
      <w:r w:rsidRPr="00074127">
        <w:t>Best and Stuart (2014</w:t>
      </w:r>
      <w:bookmarkEnd w:id="118"/>
      <w:r w:rsidRPr="00074127">
        <w:t>) as a significant element to ensure the success and graduation of Indigenous students</w:t>
      </w:r>
      <w:r w:rsidR="00867587" w:rsidRPr="00074127">
        <w:t xml:space="preserve">. </w:t>
      </w:r>
    </w:p>
    <w:p w14:paraId="2EB4F3F5" w14:textId="5D7EDE55" w:rsidR="00A83A1D" w:rsidRPr="00074127" w:rsidRDefault="00A83A1D" w:rsidP="00703AFE">
      <w:r w:rsidRPr="00074127">
        <w:t>While many pathway programs are making a concerted attempt to embed Indigenous perspectives within the curriculum of their programs, some students and graduates did acknowledge that more could be done to embed Indigenous perspectives:</w:t>
      </w:r>
    </w:p>
    <w:p w14:paraId="4CB17D98" w14:textId="2301AFA6" w:rsidR="00A83A1D" w:rsidRPr="00074127" w:rsidRDefault="00A83A1D" w:rsidP="00EC41C6">
      <w:pPr>
        <w:ind w:left="709"/>
      </w:pPr>
      <w:r w:rsidRPr="00074127">
        <w:t>The positioning of this curriculum coming from that sort of Western framework in the first place, it’s harder to try and implement Indigenous knowledges into that when it’s already coming from that framework</w:t>
      </w:r>
      <w:r w:rsidR="00867587" w:rsidRPr="00074127">
        <w:t xml:space="preserve">. </w:t>
      </w:r>
      <w:r w:rsidRPr="00074127">
        <w:t xml:space="preserve">So that’s a more institutional problem, though, and I don’t know how to answer that question in terms of systemic change in our universities, but that’s also something that’s </w:t>
      </w:r>
      <w:proofErr w:type="gramStart"/>
      <w:r w:rsidRPr="00074127">
        <w:t>really important</w:t>
      </w:r>
      <w:proofErr w:type="gramEnd"/>
      <w:r w:rsidRPr="00074127">
        <w:t xml:space="preserve"> to address</w:t>
      </w:r>
      <w:r w:rsidR="00E65955" w:rsidRPr="00074127">
        <w:t>.</w:t>
      </w:r>
      <w:r w:rsidRPr="00074127">
        <w:t xml:space="preserve"> (</w:t>
      </w:r>
      <w:bookmarkStart w:id="119" w:name="_Hlk195602707"/>
      <w:r w:rsidRPr="00074127">
        <w:t xml:space="preserve">University C </w:t>
      </w:r>
      <w:r w:rsidR="005341D9">
        <w:t>G</w:t>
      </w:r>
      <w:r w:rsidRPr="00074127">
        <w:t xml:space="preserve">raduate 1, attended </w:t>
      </w:r>
      <w:r w:rsidR="005341D9">
        <w:t>P</w:t>
      </w:r>
      <w:r w:rsidRPr="00074127">
        <w:t xml:space="preserve">rogram C) </w:t>
      </w:r>
    </w:p>
    <w:bookmarkEnd w:id="119"/>
    <w:p w14:paraId="432B4326" w14:textId="08E41F9D" w:rsidR="00A83A1D" w:rsidRPr="00074127" w:rsidRDefault="00A83A1D" w:rsidP="00EC41C6">
      <w:pPr>
        <w:ind w:left="709"/>
      </w:pPr>
      <w:r w:rsidRPr="00074127">
        <w:t xml:space="preserve">I think programs or subjects [with more Indigenous perspectives] included in such a program would be </w:t>
      </w:r>
      <w:proofErr w:type="gramStart"/>
      <w:r w:rsidRPr="00074127">
        <w:t>really beneficial</w:t>
      </w:r>
      <w:proofErr w:type="gramEnd"/>
      <w:r w:rsidRPr="00074127">
        <w:t xml:space="preserve"> because obviously [Indigenous students] can relate to it and it</w:t>
      </w:r>
      <w:r w:rsidR="00D659CC" w:rsidRPr="00074127">
        <w:t>’</w:t>
      </w:r>
      <w:r w:rsidRPr="00074127">
        <w:t>s also something that they would most likely be passionate about</w:t>
      </w:r>
      <w:r w:rsidR="00E65955" w:rsidRPr="00074127">
        <w:t>.</w:t>
      </w:r>
      <w:r w:rsidRPr="00074127">
        <w:t xml:space="preserve"> (University A </w:t>
      </w:r>
      <w:r w:rsidR="005341D9">
        <w:t>S</w:t>
      </w:r>
      <w:r w:rsidRPr="00074127">
        <w:t>tudent 3, attended TAFE)</w:t>
      </w:r>
    </w:p>
    <w:p w14:paraId="6092084D" w14:textId="5F21508A" w:rsidR="00A83A1D" w:rsidRPr="00074127" w:rsidRDefault="00A83A1D" w:rsidP="00EC41C6">
      <w:pPr>
        <w:ind w:left="709"/>
      </w:pPr>
      <w:r w:rsidRPr="00074127">
        <w:lastRenderedPageBreak/>
        <w:t>I came from a family who</w:t>
      </w:r>
      <w:r w:rsidR="005341D9">
        <w:t xml:space="preserve"> [sic]</w:t>
      </w:r>
      <w:r w:rsidRPr="00074127">
        <w:t xml:space="preserve"> isn</w:t>
      </w:r>
      <w:r w:rsidR="00E65955" w:rsidRPr="00074127">
        <w:t>’</w:t>
      </w:r>
      <w:r w:rsidRPr="00074127">
        <w:t>t very connected to their culture due to just displacement from that</w:t>
      </w:r>
      <w:r w:rsidR="00867587" w:rsidRPr="00074127">
        <w:t xml:space="preserve">. </w:t>
      </w:r>
      <w:r w:rsidRPr="00074127">
        <w:t>And I think something that I would</w:t>
      </w:r>
      <w:r w:rsidR="00D659CC" w:rsidRPr="00074127">
        <w:t>’</w:t>
      </w:r>
      <w:r w:rsidRPr="00074127">
        <w:t>ve liked to have seen [the university]</w:t>
      </w:r>
      <w:r w:rsidR="005341D9">
        <w:t xml:space="preserve"> </w:t>
      </w:r>
      <w:r w:rsidRPr="00074127">
        <w:t>… facilitate that connection of culture with the local land councils and mob because I feel like I</w:t>
      </w:r>
      <w:r w:rsidR="00E65955" w:rsidRPr="00074127">
        <w:t>’</w:t>
      </w:r>
      <w:r w:rsidRPr="00074127">
        <w:t>ve had to facilitate that myself, [but] I think it would</w:t>
      </w:r>
      <w:r w:rsidR="00E65955" w:rsidRPr="00074127">
        <w:t>’</w:t>
      </w:r>
      <w:r w:rsidRPr="00074127">
        <w:t>ve been a good thing for the [pathway program] to have done more</w:t>
      </w:r>
      <w:r w:rsidR="00E65955" w:rsidRPr="00074127">
        <w:t>.</w:t>
      </w:r>
      <w:r w:rsidRPr="00074127">
        <w:t xml:space="preserve"> (University C </w:t>
      </w:r>
      <w:r w:rsidR="005341D9">
        <w:t>S</w:t>
      </w:r>
      <w:r w:rsidRPr="00074127">
        <w:t xml:space="preserve">tudent 3, attended </w:t>
      </w:r>
      <w:r w:rsidR="005341D9">
        <w:t>P</w:t>
      </w:r>
      <w:r w:rsidRPr="00074127">
        <w:t>rogram C)</w:t>
      </w:r>
    </w:p>
    <w:p w14:paraId="3FE9612E" w14:textId="41CDB79A" w:rsidR="00DD1B05" w:rsidRPr="00074127" w:rsidRDefault="00DD1B05" w:rsidP="00703AFE">
      <w:r w:rsidRPr="00074127">
        <w:t xml:space="preserve">This highlights the importance of including Indigenous perspectives in the curriculum of diverse degrees. As Fredericks et al. (2015) point out, learning content in university contexts often “reflects very little, if any, Indigenous perspectives” (p. 1). </w:t>
      </w:r>
      <w:bookmarkStart w:id="120" w:name="_Hlk195451126"/>
      <w:r w:rsidRPr="00074127">
        <w:t xml:space="preserve">Paige et al. (2016) </w:t>
      </w:r>
      <w:bookmarkEnd w:id="120"/>
      <w:r w:rsidRPr="00074127">
        <w:t>argue that “culturally responsive pedagogy” (p. 26) is needed to support Indigenous students’ learning outcomes and provide examples of engaging with Indigenous knowledges and cultural contexts in teaching and learning.</w:t>
      </w:r>
    </w:p>
    <w:p w14:paraId="42BDDCB0" w14:textId="50CE258F" w:rsidR="0040314C" w:rsidRPr="00074127" w:rsidRDefault="0040314C" w:rsidP="00703AFE">
      <w:r w:rsidRPr="00074127">
        <w:t>Linked with the embedding of Indigenous perspectives within pathway programs, some graduates and students spoke about the need for more Indigenous staff working within the program</w:t>
      </w:r>
      <w:r w:rsidR="00E65955" w:rsidRPr="00074127">
        <w:t>s,</w:t>
      </w:r>
      <w:r w:rsidRPr="00074127">
        <w:t xml:space="preserve"> both as teachers and as support staff: </w:t>
      </w:r>
    </w:p>
    <w:p w14:paraId="5F3E698E" w14:textId="6A33268F" w:rsidR="00A83A1D" w:rsidRPr="00074127" w:rsidRDefault="0040314C" w:rsidP="00EC41C6">
      <w:pPr>
        <w:ind w:left="709"/>
      </w:pPr>
      <w:r w:rsidRPr="00074127">
        <w:t>None of the teaching staff that we had were First Nations people, and being the Western institution that it is, everything was taught in that sort of Western style</w:t>
      </w:r>
      <w:r w:rsidR="00867587" w:rsidRPr="00074127">
        <w:t xml:space="preserve">. </w:t>
      </w:r>
      <w:r w:rsidRPr="00074127">
        <w:t>That’s just how it was</w:t>
      </w:r>
      <w:r w:rsidR="00867587" w:rsidRPr="00074127">
        <w:t xml:space="preserve">. </w:t>
      </w:r>
      <w:r w:rsidRPr="00074127">
        <w:t xml:space="preserve">(University C </w:t>
      </w:r>
      <w:r w:rsidR="005341D9">
        <w:t>G</w:t>
      </w:r>
      <w:r w:rsidRPr="00074127">
        <w:t xml:space="preserve">raduate 1, attended </w:t>
      </w:r>
      <w:r w:rsidR="005341D9">
        <w:t>P</w:t>
      </w:r>
      <w:r w:rsidRPr="00074127">
        <w:t>rogram C)</w:t>
      </w:r>
    </w:p>
    <w:p w14:paraId="19F496C3" w14:textId="0F1758C3" w:rsidR="0040314C" w:rsidRPr="00074127" w:rsidRDefault="0040314C" w:rsidP="00EC41C6">
      <w:pPr>
        <w:ind w:left="709"/>
      </w:pPr>
      <w:r w:rsidRPr="00074127">
        <w:t>[</w:t>
      </w:r>
      <w:r w:rsidR="00815E82" w:rsidRPr="00074127">
        <w:t>I</w:t>
      </w:r>
      <w:r w:rsidRPr="00074127">
        <w:t>f it could be] taught by Aboriginal academics</w:t>
      </w:r>
      <w:r w:rsidR="005341D9">
        <w:t xml:space="preserve"> </w:t>
      </w:r>
      <w:r w:rsidRPr="00074127">
        <w:t>… then people would really value their time and are going to really look up to these people who are teaching in the classroom</w:t>
      </w:r>
      <w:r w:rsidR="00867587" w:rsidRPr="00074127">
        <w:t xml:space="preserve">. </w:t>
      </w:r>
      <w:r w:rsidRPr="00074127">
        <w:t>And that</w:t>
      </w:r>
      <w:r w:rsidR="00D659CC" w:rsidRPr="00074127">
        <w:t>’</w:t>
      </w:r>
      <w:r w:rsidRPr="00074127">
        <w:t>s also going to hold people accountable throughout the duration of an enabling program</w:t>
      </w:r>
      <w:r w:rsidR="00E65955" w:rsidRPr="00074127">
        <w:t>.</w:t>
      </w:r>
      <w:r w:rsidRPr="00074127">
        <w:t xml:space="preserve"> (University B </w:t>
      </w:r>
      <w:r w:rsidR="005341D9">
        <w:t>G</w:t>
      </w:r>
      <w:r w:rsidRPr="00074127">
        <w:t xml:space="preserve">raduate 3, attended </w:t>
      </w:r>
      <w:r w:rsidR="005341D9">
        <w:t>P</w:t>
      </w:r>
      <w:r w:rsidRPr="00074127">
        <w:t>rogram B)</w:t>
      </w:r>
    </w:p>
    <w:p w14:paraId="774121E3" w14:textId="6F9C499D" w:rsidR="0040314C" w:rsidRPr="00074127" w:rsidRDefault="0040314C" w:rsidP="00EC41C6">
      <w:pPr>
        <w:ind w:left="709"/>
      </w:pPr>
      <w:r w:rsidRPr="00074127">
        <w:t>You need an Indigenous support person over there</w:t>
      </w:r>
      <w:r w:rsidR="005341D9">
        <w:t xml:space="preserve"> </w:t>
      </w:r>
      <w:r w:rsidRPr="00074127">
        <w:t>…</w:t>
      </w:r>
      <w:r w:rsidR="00E65955" w:rsidRPr="00074127">
        <w:t xml:space="preserve"> </w:t>
      </w:r>
      <w:r w:rsidRPr="00074127">
        <w:t>you’re over there by yourself, you need someone to be there, an Indigenous person over there working</w:t>
      </w:r>
      <w:r w:rsidR="00E65955" w:rsidRPr="00074127">
        <w:t>.</w:t>
      </w:r>
      <w:r w:rsidRPr="00074127">
        <w:t xml:space="preserve"> (University A </w:t>
      </w:r>
      <w:r w:rsidR="005341D9">
        <w:t>S</w:t>
      </w:r>
      <w:r w:rsidRPr="00074127">
        <w:t xml:space="preserve">tudent 2, attended </w:t>
      </w:r>
      <w:r w:rsidR="005341D9">
        <w:t>P</w:t>
      </w:r>
      <w:r w:rsidRPr="00074127">
        <w:t>rogram A)</w:t>
      </w:r>
    </w:p>
    <w:p w14:paraId="705E9ABD" w14:textId="59C0F5E8" w:rsidR="0040314C" w:rsidRPr="00074127" w:rsidRDefault="0040314C" w:rsidP="00703AFE">
      <w:r w:rsidRPr="00074127">
        <w:t>The need to build the numbers of Indigenous staff across universities, including within pathway programs, is a key goal of the</w:t>
      </w:r>
      <w:bookmarkStart w:id="121" w:name="_Hlk195606763"/>
      <w:r w:rsidRPr="00074127">
        <w:t xml:space="preserve"> </w:t>
      </w:r>
      <w:bookmarkStart w:id="122" w:name="_Hlk195540761"/>
      <w:bookmarkStart w:id="123" w:name="_Hlk195332926"/>
      <w:r w:rsidRPr="00074127">
        <w:t xml:space="preserve">Universities Australia </w:t>
      </w:r>
      <w:r w:rsidRPr="00074127">
        <w:rPr>
          <w:i/>
          <w:iCs/>
        </w:rPr>
        <w:t xml:space="preserve">Indigenous Strategy </w:t>
      </w:r>
      <w:r w:rsidR="008B0751" w:rsidRPr="00074127">
        <w:rPr>
          <w:i/>
          <w:iCs/>
        </w:rPr>
        <w:t>2017–2020</w:t>
      </w:r>
      <w:r w:rsidR="008B0751" w:rsidRPr="00074127">
        <w:t xml:space="preserve"> </w:t>
      </w:r>
      <w:r w:rsidRPr="00074127">
        <w:t>(</w:t>
      </w:r>
      <w:r w:rsidR="008B0751" w:rsidRPr="00074127">
        <w:t xml:space="preserve">UA, </w:t>
      </w:r>
      <w:r w:rsidRPr="00074127">
        <w:t>20</w:t>
      </w:r>
      <w:r w:rsidR="008B0751" w:rsidRPr="00074127">
        <w:t>17</w:t>
      </w:r>
      <w:r w:rsidRPr="00074127">
        <w:t>)</w:t>
      </w:r>
      <w:r w:rsidR="00E65955" w:rsidRPr="00074127">
        <w:t>.</w:t>
      </w:r>
      <w:bookmarkEnd w:id="121"/>
      <w:bookmarkEnd w:id="122"/>
      <w:bookmarkEnd w:id="123"/>
      <w:r w:rsidRPr="00074127">
        <w:t xml:space="preserve"> </w:t>
      </w:r>
      <w:r w:rsidR="00E65955" w:rsidRPr="00074127">
        <w:t>C</w:t>
      </w:r>
      <w:r w:rsidRPr="00074127">
        <w:t>ertainly</w:t>
      </w:r>
      <w:r w:rsidR="00707E34">
        <w:t>,</w:t>
      </w:r>
      <w:r w:rsidRPr="00074127">
        <w:t xml:space="preserve"> the recruitment of and nurturing of Indigenous staff is also highlighted in the literature as vital to improve Indigenous student higher education access and success (</w:t>
      </w:r>
      <w:r w:rsidR="005341D9">
        <w:t>for example</w:t>
      </w:r>
      <w:r w:rsidR="00DA2435" w:rsidRPr="00074127">
        <w:t xml:space="preserve">, </w:t>
      </w:r>
      <w:r w:rsidRPr="00074127">
        <w:t xml:space="preserve">Andersen et al., 2008; </w:t>
      </w:r>
      <w:bookmarkStart w:id="124" w:name="_Hlk195451320"/>
      <w:r w:rsidRPr="00074127">
        <w:t>Page &amp; Asmar, 2008</w:t>
      </w:r>
      <w:bookmarkEnd w:id="124"/>
      <w:r w:rsidR="00DA2435" w:rsidRPr="00074127">
        <w:t xml:space="preserve">; </w:t>
      </w:r>
      <w:bookmarkStart w:id="125" w:name="_Hlk195451335"/>
      <w:r w:rsidR="00DA2435" w:rsidRPr="00074127">
        <w:t>Povey et al., 2023</w:t>
      </w:r>
      <w:bookmarkEnd w:id="125"/>
      <w:r w:rsidRPr="00074127">
        <w:t>).</w:t>
      </w:r>
    </w:p>
    <w:p w14:paraId="54B1B0EB" w14:textId="09427DDA" w:rsidR="00E53A90" w:rsidRPr="00074127" w:rsidRDefault="00E53A90" w:rsidP="00703AFE">
      <w:r w:rsidRPr="00074127">
        <w:t xml:space="preserve">The role of outreach into schools was also discussed by some graduates and students as important to ensuring Indigenous students are aware of pathway programs as an option: </w:t>
      </w:r>
    </w:p>
    <w:p w14:paraId="3FDD1A76" w14:textId="48FECE39" w:rsidR="00E53A90" w:rsidRPr="00074127" w:rsidRDefault="00E53A90" w:rsidP="00EC41C6">
      <w:pPr>
        <w:ind w:left="709"/>
      </w:pPr>
      <w:r w:rsidRPr="00074127">
        <w:t xml:space="preserve">I think there needs to be better community engagement, especially </w:t>
      </w:r>
      <w:r w:rsidR="002D3944" w:rsidRPr="00074127">
        <w:t xml:space="preserve">[at] </w:t>
      </w:r>
      <w:r w:rsidRPr="00074127">
        <w:t xml:space="preserve">our </w:t>
      </w:r>
      <w:r w:rsidR="002D3944" w:rsidRPr="00074127">
        <w:t>y</w:t>
      </w:r>
      <w:r w:rsidRPr="00074127">
        <w:t>ear 10 level and above to promote these pathways into university</w:t>
      </w:r>
      <w:r w:rsidR="002D3944" w:rsidRPr="00074127">
        <w:t>.</w:t>
      </w:r>
      <w:r w:rsidRPr="00074127">
        <w:t xml:space="preserve"> (University B </w:t>
      </w:r>
      <w:r w:rsidR="005341D9">
        <w:t>S</w:t>
      </w:r>
      <w:r w:rsidRPr="00074127">
        <w:t xml:space="preserve">tudent 4, attended </w:t>
      </w:r>
      <w:r w:rsidR="005341D9">
        <w:t>P</w:t>
      </w:r>
      <w:r w:rsidRPr="00074127">
        <w:t>rogram B)</w:t>
      </w:r>
    </w:p>
    <w:p w14:paraId="204CFAB5" w14:textId="723A2E41" w:rsidR="00E53A90" w:rsidRPr="00074127" w:rsidRDefault="00E53A90" w:rsidP="00EC41C6">
      <w:pPr>
        <w:ind w:left="709"/>
      </w:pPr>
      <w:r w:rsidRPr="00074127">
        <w:t>So my school</w:t>
      </w:r>
      <w:r w:rsidR="005341D9">
        <w:t xml:space="preserve"> </w:t>
      </w:r>
      <w:r w:rsidRPr="00074127">
        <w:t>… [there] was little to no discussion on [pathway] courses as it was because it was considered, you go straight to a higher tertiary institution</w:t>
      </w:r>
      <w:r w:rsidR="005341D9">
        <w:t xml:space="preserve"> </w:t>
      </w:r>
      <w:r w:rsidRPr="00074127">
        <w:t>…</w:t>
      </w:r>
      <w:r w:rsidR="002D3944" w:rsidRPr="00074127">
        <w:t xml:space="preserve"> </w:t>
      </w:r>
      <w:r w:rsidRPr="00074127">
        <w:t>let students know that even if you don</w:t>
      </w:r>
      <w:r w:rsidR="00D659CC" w:rsidRPr="00074127">
        <w:t>’</w:t>
      </w:r>
      <w:r w:rsidRPr="00074127">
        <w:t>t get in on your first go, if you</w:t>
      </w:r>
      <w:r w:rsidR="00D659CC" w:rsidRPr="00074127">
        <w:t>’</w:t>
      </w:r>
      <w:r w:rsidRPr="00074127">
        <w:t xml:space="preserve">re passionate, persistent enough, determined, there are other options that will allow you to get into </w:t>
      </w:r>
      <w:proofErr w:type="spellStart"/>
      <w:r w:rsidRPr="00074127">
        <w:t>uni</w:t>
      </w:r>
      <w:proofErr w:type="spellEnd"/>
      <w:r w:rsidR="005341D9">
        <w:t xml:space="preserve"> </w:t>
      </w:r>
      <w:r w:rsidR="00D478B2" w:rsidRPr="00074127">
        <w:t>…</w:t>
      </w:r>
      <w:r w:rsidR="00867587" w:rsidRPr="00074127">
        <w:t xml:space="preserve"> </w:t>
      </w:r>
      <w:r w:rsidRPr="00074127">
        <w:t>Like I said, my school didn</w:t>
      </w:r>
      <w:r w:rsidR="002D3944" w:rsidRPr="00074127">
        <w:t>’</w:t>
      </w:r>
      <w:r w:rsidRPr="00074127">
        <w:t>t inform me of these programs</w:t>
      </w:r>
      <w:r w:rsidR="002D3944" w:rsidRPr="00074127">
        <w:t>.</w:t>
      </w:r>
      <w:r w:rsidRPr="00074127">
        <w:t xml:space="preserve"> (University A </w:t>
      </w:r>
      <w:r w:rsidR="005341D9">
        <w:t>S</w:t>
      </w:r>
      <w:r w:rsidRPr="00074127">
        <w:t xml:space="preserve">tudent 3, attended TAFE) </w:t>
      </w:r>
    </w:p>
    <w:p w14:paraId="149F5072" w14:textId="481E0AE0" w:rsidR="0040314C" w:rsidRPr="00074127" w:rsidRDefault="00E53A90" w:rsidP="00EC41C6">
      <w:pPr>
        <w:ind w:left="709"/>
      </w:pPr>
      <w:r w:rsidRPr="00074127">
        <w:lastRenderedPageBreak/>
        <w:t>I feel like in even advertising it more in communities so that it’s a known thing to them because in their heads it’s more</w:t>
      </w:r>
      <w:r w:rsidR="005341D9">
        <w:t xml:space="preserve"> </w:t>
      </w:r>
      <w:r w:rsidRPr="00074127">
        <w:t>… because a lot of them don’t finish school and I’m saying that because I’m from an Aboriginal community, a lot of them don’t finish school and they don’t think that they have</w:t>
      </w:r>
      <w:r w:rsidR="002D3944" w:rsidRPr="00074127">
        <w:t xml:space="preserve"> [options].</w:t>
      </w:r>
      <w:r w:rsidRPr="00074127">
        <w:t xml:space="preserve"> (University A </w:t>
      </w:r>
      <w:r w:rsidR="005341D9">
        <w:t>S</w:t>
      </w:r>
      <w:r w:rsidRPr="00074127">
        <w:t xml:space="preserve">tudent 5, attended </w:t>
      </w:r>
      <w:r w:rsidR="005341D9">
        <w:t>P</w:t>
      </w:r>
      <w:r w:rsidRPr="00074127">
        <w:t>rogram A)</w:t>
      </w:r>
    </w:p>
    <w:p w14:paraId="5BFC7FFD" w14:textId="22E90EB9" w:rsidR="00D417A6" w:rsidRPr="00074127" w:rsidRDefault="00D417A6" w:rsidP="00EC41C6">
      <w:r w:rsidRPr="00074127">
        <w:t>Overall</w:t>
      </w:r>
      <w:r w:rsidR="00CF5651" w:rsidRPr="00074127">
        <w:t>, students and graduates spoke about the important role of peer and staff connections within pathway programs</w:t>
      </w:r>
      <w:r w:rsidR="005341D9">
        <w:t>,</w:t>
      </w:r>
      <w:r w:rsidR="00CF5651" w:rsidRPr="00074127">
        <w:t xml:space="preserve"> which often continue through their </w:t>
      </w:r>
      <w:r w:rsidR="007943E7" w:rsidRPr="00074127">
        <w:t>university</w:t>
      </w:r>
      <w:r w:rsidR="00CF5651" w:rsidRPr="00074127">
        <w:t xml:space="preserve"> degrees. They also spoke about the important role of Indigenous centres/units in providing a sense of community and belonging and the importance of the physical space of Indigenous centres/units, providing food for students</w:t>
      </w:r>
      <w:r w:rsidR="002D3944" w:rsidRPr="00074127">
        <w:t>,</w:t>
      </w:r>
      <w:r w:rsidR="00CF5651" w:rsidRPr="00074127">
        <w:t xml:space="preserve"> and building relationships between staff and students. The role of ITAS </w:t>
      </w:r>
      <w:r w:rsidR="002D3944" w:rsidRPr="00074127">
        <w:t>in</w:t>
      </w:r>
      <w:r w:rsidR="00CF5651" w:rsidRPr="00074127">
        <w:t xml:space="preserve"> supporting Indigenous students in pathway programs and to complete their degrees was also highlighted by</w:t>
      </w:r>
      <w:r w:rsidR="002D3944" w:rsidRPr="00074127">
        <w:t xml:space="preserve"> the interviewees</w:t>
      </w:r>
      <w:r w:rsidR="00CF5651" w:rsidRPr="00074127">
        <w:t>. Students and graduates indicated the need to build the numbers of Indigenous staff within pathway programs, increase mentoring opportunities, increase</w:t>
      </w:r>
      <w:r w:rsidR="00AA13D1" w:rsidRPr="00074127">
        <w:t xml:space="preserve"> and strengthen</w:t>
      </w:r>
      <w:r w:rsidR="00CF5651" w:rsidRPr="00074127">
        <w:t xml:space="preserve"> Indigenous perspectives in </w:t>
      </w:r>
      <w:r w:rsidR="00AA13D1" w:rsidRPr="00074127">
        <w:t>pathway program</w:t>
      </w:r>
      <w:r w:rsidR="00CF5651" w:rsidRPr="00074127">
        <w:t xml:space="preserve"> course content</w:t>
      </w:r>
      <w:r w:rsidR="002D3944" w:rsidRPr="00074127">
        <w:t>,</w:t>
      </w:r>
      <w:r w:rsidR="00E53A90" w:rsidRPr="00074127">
        <w:t xml:space="preserve"> and improve outreach into schools so that students are aware of pathway programs as an option</w:t>
      </w:r>
      <w:r w:rsidR="00CF5651" w:rsidRPr="00074127">
        <w:t xml:space="preserve">. </w:t>
      </w:r>
    </w:p>
    <w:p w14:paraId="2970EC41" w14:textId="6E1DEFE0" w:rsidR="005B3CDF" w:rsidRPr="00074127" w:rsidRDefault="005B3CDF" w:rsidP="0060651E">
      <w:pPr>
        <w:pStyle w:val="Heading3"/>
      </w:pPr>
      <w:bookmarkStart w:id="126" w:name="_Toc219978421"/>
      <w:r w:rsidRPr="00074127">
        <w:t xml:space="preserve">Staff </w:t>
      </w:r>
      <w:r w:rsidR="0060651E" w:rsidRPr="00074127">
        <w:t>interviews</w:t>
      </w:r>
      <w:bookmarkEnd w:id="126"/>
    </w:p>
    <w:p w14:paraId="49F51DB1" w14:textId="43941ED3" w:rsidR="00260D7F" w:rsidRPr="00074127" w:rsidRDefault="00047BFA" w:rsidP="00EC41C6">
      <w:r w:rsidRPr="00074127">
        <w:t xml:space="preserve">Twenty-five staff from across </w:t>
      </w:r>
      <w:r w:rsidR="00260D7F" w:rsidRPr="00074127">
        <w:t>three</w:t>
      </w:r>
      <w:r w:rsidRPr="00074127">
        <w:t xml:space="preserve"> universities were interviewed as part of this study. Twenty of the staff identified as </w:t>
      </w:r>
      <w:r w:rsidR="00260D7F" w:rsidRPr="00074127">
        <w:t>non-</w:t>
      </w:r>
      <w:r w:rsidRPr="00074127">
        <w:t xml:space="preserve">Indigenous and five of the staff were Indigenous. </w:t>
      </w:r>
      <w:r w:rsidR="00711B96" w:rsidRPr="00074127">
        <w:t>Seventeen</w:t>
      </w:r>
      <w:r w:rsidR="00193A44" w:rsidRPr="00074127">
        <w:t xml:space="preserve"> were teachers within programs</w:t>
      </w:r>
      <w:r w:rsidRPr="00074127">
        <w:t xml:space="preserve"> </w:t>
      </w:r>
      <w:r w:rsidR="00193A44" w:rsidRPr="00074127">
        <w:t xml:space="preserve">A, B and C, </w:t>
      </w:r>
      <w:r w:rsidR="00711B96" w:rsidRPr="00074127">
        <w:t xml:space="preserve">four were support staff working with Indigenous students in pathway programs, </w:t>
      </w:r>
      <w:r w:rsidR="005C18BB" w:rsidRPr="00074127">
        <w:t xml:space="preserve">and </w:t>
      </w:r>
      <w:r w:rsidR="00711B96" w:rsidRPr="00074127">
        <w:t>four were pathway program coordinators.</w:t>
      </w:r>
    </w:p>
    <w:p w14:paraId="3B394C6D" w14:textId="25BD8681" w:rsidR="00DD1B05" w:rsidRPr="00074127" w:rsidRDefault="0060651E" w:rsidP="00550658">
      <w:pPr>
        <w:pStyle w:val="Heading4"/>
      </w:pPr>
      <w:r w:rsidRPr="00074127">
        <w:t>Themes in the staff interview data</w:t>
      </w:r>
    </w:p>
    <w:p w14:paraId="2E2959E5" w14:textId="2305E057" w:rsidR="00973AD4" w:rsidRPr="00074127" w:rsidRDefault="00973AD4" w:rsidP="00550658">
      <w:pPr>
        <w:pStyle w:val="Heading5"/>
      </w:pPr>
      <w:r w:rsidRPr="00074127">
        <w:t xml:space="preserve">Staff perspectives on success factors of pathway programs </w:t>
      </w:r>
    </w:p>
    <w:p w14:paraId="3A7ED11F" w14:textId="66A60AD3" w:rsidR="00973AD4" w:rsidRPr="00074127" w:rsidRDefault="00987C41" w:rsidP="00EC41C6">
      <w:r w:rsidRPr="00074127">
        <w:t xml:space="preserve">Staff discussed </w:t>
      </w:r>
      <w:proofErr w:type="gramStart"/>
      <w:r w:rsidRPr="00074127">
        <w:t>a number of</w:t>
      </w:r>
      <w:proofErr w:type="gramEnd"/>
      <w:r w:rsidRPr="00074127">
        <w:t xml:space="preserve"> success factors of pathway programs that support Indigenous success and transition into and through university and these </w:t>
      </w:r>
      <w:r w:rsidR="00845D64" w:rsidRPr="00074127">
        <w:t xml:space="preserve">themes </w:t>
      </w:r>
      <w:r w:rsidRPr="00074127">
        <w:t>are detailed below</w:t>
      </w:r>
      <w:r w:rsidR="005341D9">
        <w:t>. The themes are</w:t>
      </w:r>
      <w:r w:rsidRPr="00074127">
        <w:t>:</w:t>
      </w:r>
    </w:p>
    <w:p w14:paraId="79B3B145" w14:textId="246F4A43" w:rsidR="00973AD4" w:rsidRPr="00074127" w:rsidRDefault="005341D9" w:rsidP="00EC41C6">
      <w:pPr>
        <w:pStyle w:val="ListParagraph"/>
        <w:numPr>
          <w:ilvl w:val="0"/>
          <w:numId w:val="34"/>
        </w:numPr>
        <w:ind w:left="714" w:hanging="357"/>
      </w:pPr>
      <w:r>
        <w:t>c</w:t>
      </w:r>
      <w:r w:rsidR="00987C41" w:rsidRPr="00074127">
        <w:t>onnections with peers</w:t>
      </w:r>
    </w:p>
    <w:p w14:paraId="627851A6" w14:textId="54096DDC" w:rsidR="00987C41" w:rsidRPr="00074127" w:rsidRDefault="00987C41" w:rsidP="00EC41C6">
      <w:pPr>
        <w:pStyle w:val="ListParagraph"/>
        <w:numPr>
          <w:ilvl w:val="0"/>
          <w:numId w:val="34"/>
        </w:numPr>
        <w:ind w:left="714" w:hanging="357"/>
      </w:pPr>
      <w:r w:rsidRPr="00074127">
        <w:t>Indigenous perspectives in the curriculum</w:t>
      </w:r>
    </w:p>
    <w:p w14:paraId="0C0AC8A3" w14:textId="5C80BC5D" w:rsidR="00987C41" w:rsidRPr="00074127" w:rsidRDefault="005341D9" w:rsidP="00EC41C6">
      <w:pPr>
        <w:pStyle w:val="ListParagraph"/>
        <w:numPr>
          <w:ilvl w:val="0"/>
          <w:numId w:val="34"/>
        </w:numPr>
        <w:ind w:left="714" w:hanging="357"/>
      </w:pPr>
      <w:r>
        <w:t>c</w:t>
      </w:r>
      <w:r w:rsidR="00987C41" w:rsidRPr="00074127">
        <w:t>onnections to the Indigenous centre/unit</w:t>
      </w:r>
    </w:p>
    <w:p w14:paraId="58B78F2C" w14:textId="51C71553" w:rsidR="00987C41" w:rsidRPr="00074127" w:rsidRDefault="005341D9" w:rsidP="00EC41C6">
      <w:pPr>
        <w:pStyle w:val="ListParagraph"/>
        <w:numPr>
          <w:ilvl w:val="0"/>
          <w:numId w:val="34"/>
        </w:numPr>
        <w:ind w:left="714" w:hanging="357"/>
      </w:pPr>
      <w:r>
        <w:t>l</w:t>
      </w:r>
      <w:r w:rsidR="00987C41" w:rsidRPr="00074127">
        <w:t>earning opportunities for staff to be culturally competent</w:t>
      </w:r>
      <w:r>
        <w:t>.</w:t>
      </w:r>
    </w:p>
    <w:p w14:paraId="50A3EA4F" w14:textId="23526DA6" w:rsidR="00F5710F" w:rsidRPr="00074127" w:rsidRDefault="00987C41" w:rsidP="00EC41C6">
      <w:r w:rsidRPr="00074127">
        <w:t xml:space="preserve">Like many of the students and graduates interviewed, staff </w:t>
      </w:r>
      <w:r w:rsidR="00F5710F" w:rsidRPr="00074127">
        <w:t xml:space="preserve">noted the importance of Indigenous students connecting with their Indigenous peers </w:t>
      </w:r>
      <w:r w:rsidR="00774B4B" w:rsidRPr="00074127">
        <w:t>with</w:t>
      </w:r>
      <w:r w:rsidR="00F5710F" w:rsidRPr="00074127">
        <w:t>in pathway programs, particularly in program</w:t>
      </w:r>
      <w:r w:rsidR="00BE6CF9" w:rsidRPr="00074127">
        <w:t>s</w:t>
      </w:r>
      <w:r w:rsidR="00F5710F" w:rsidRPr="00074127">
        <w:t xml:space="preserve"> B and C</w:t>
      </w:r>
      <w:r w:rsidR="005341D9">
        <w:t>,</w:t>
      </w:r>
      <w:r w:rsidR="00F5710F" w:rsidRPr="00074127">
        <w:t xml:space="preserve"> which are</w:t>
      </w:r>
      <w:r w:rsidR="00774B4B" w:rsidRPr="00074127">
        <w:t xml:space="preserve"> Indigenous-specific programs with</w:t>
      </w:r>
      <w:r w:rsidR="00F5710F" w:rsidRPr="00074127">
        <w:t xml:space="preserve"> small cohorts of Indigenous students:</w:t>
      </w:r>
    </w:p>
    <w:p w14:paraId="3522425C" w14:textId="0F61FFF1" w:rsidR="00F5710F" w:rsidRPr="00074127" w:rsidRDefault="00F5710F" w:rsidP="00EC41C6">
      <w:pPr>
        <w:ind w:left="709"/>
      </w:pPr>
      <w:r w:rsidRPr="00074127">
        <w:t xml:space="preserve">Indigenous students seem to do better when they have friends in </w:t>
      </w:r>
      <w:proofErr w:type="gramStart"/>
      <w:r w:rsidRPr="00074127">
        <w:t>class</w:t>
      </w:r>
      <w:proofErr w:type="gramEnd"/>
      <w:r w:rsidRPr="00074127">
        <w:t xml:space="preserve"> and you want to have little table groups and present opportunities for them to kind of demonstrate their knowledge to each other</w:t>
      </w:r>
      <w:r w:rsidR="005341D9">
        <w:t xml:space="preserve"> </w:t>
      </w:r>
      <w:r w:rsidR="00774B4B" w:rsidRPr="00074127">
        <w:t>..</w:t>
      </w:r>
      <w:r w:rsidRPr="00074127">
        <w:t>.</w:t>
      </w:r>
      <w:r w:rsidR="00BE6CF9" w:rsidRPr="00074127">
        <w:t xml:space="preserve"> </w:t>
      </w:r>
      <w:r w:rsidRPr="00074127">
        <w:t>When we’re able to create those kinds of environments where people have a chance to make friends, make connections, those ones tend to ace it. (</w:t>
      </w:r>
      <w:r w:rsidR="005341D9">
        <w:t>S</w:t>
      </w:r>
      <w:r w:rsidRPr="00074127">
        <w:t xml:space="preserve">taff 2, </w:t>
      </w:r>
      <w:r w:rsidR="005341D9">
        <w:t>P</w:t>
      </w:r>
      <w:r w:rsidRPr="00074127">
        <w:t>rogram B)</w:t>
      </w:r>
    </w:p>
    <w:p w14:paraId="4A1FACD7" w14:textId="670CF8D8" w:rsidR="00987C41" w:rsidRPr="00074127" w:rsidRDefault="00F5710F" w:rsidP="00EC41C6">
      <w:pPr>
        <w:ind w:left="709"/>
      </w:pPr>
      <w:r w:rsidRPr="00074127">
        <w:lastRenderedPageBreak/>
        <w:t xml:space="preserve">The small groups are </w:t>
      </w:r>
      <w:proofErr w:type="gramStart"/>
      <w:r w:rsidRPr="00074127">
        <w:t>really good</w:t>
      </w:r>
      <w:proofErr w:type="gramEnd"/>
      <w:r w:rsidRPr="00074127">
        <w:t xml:space="preserve"> for retention</w:t>
      </w:r>
      <w:r w:rsidR="00BE6CF9" w:rsidRPr="00074127">
        <w:t>,</w:t>
      </w:r>
      <w:r w:rsidRPr="00074127">
        <w:t xml:space="preserve"> I think. The students work together a </w:t>
      </w:r>
      <w:proofErr w:type="gramStart"/>
      <w:r w:rsidRPr="00074127">
        <w:t>lot</w:t>
      </w:r>
      <w:proofErr w:type="gramEnd"/>
      <w:r w:rsidRPr="00074127">
        <w:t xml:space="preserve"> and they get to know each other </w:t>
      </w:r>
      <w:proofErr w:type="gramStart"/>
      <w:r w:rsidRPr="00074127">
        <w:t>really well</w:t>
      </w:r>
      <w:proofErr w:type="gramEnd"/>
      <w:r w:rsidRPr="00074127">
        <w:t xml:space="preserve"> and they have a </w:t>
      </w:r>
      <w:proofErr w:type="gramStart"/>
      <w:r w:rsidRPr="00074127">
        <w:t>really good</w:t>
      </w:r>
      <w:proofErr w:type="gramEnd"/>
      <w:r w:rsidRPr="00074127">
        <w:t xml:space="preserve"> cohort experience</w:t>
      </w:r>
      <w:r w:rsidR="00BE6CF9" w:rsidRPr="00074127">
        <w:t>.</w:t>
      </w:r>
      <w:r w:rsidRPr="00074127">
        <w:t xml:space="preserve"> (</w:t>
      </w:r>
      <w:r w:rsidR="005341D9">
        <w:t>S</w:t>
      </w:r>
      <w:r w:rsidRPr="00074127">
        <w:t xml:space="preserve">taff 2, </w:t>
      </w:r>
      <w:r w:rsidR="005341D9">
        <w:t>P</w:t>
      </w:r>
      <w:r w:rsidRPr="00074127">
        <w:t>rogram C)</w:t>
      </w:r>
    </w:p>
    <w:p w14:paraId="4ED94433" w14:textId="59ADA6BA" w:rsidR="00774B4B" w:rsidRPr="00074127" w:rsidRDefault="00774B4B" w:rsidP="00EC41C6">
      <w:pPr>
        <w:ind w:left="709"/>
      </w:pPr>
      <w:r w:rsidRPr="00074127">
        <w:t>I think the relationships we build in [</w:t>
      </w:r>
      <w:r w:rsidR="005341D9">
        <w:t>P</w:t>
      </w:r>
      <w:r w:rsidRPr="00074127">
        <w:t>rogram B] and that they build with their peers, with [the Indigenous unit/centre]</w:t>
      </w:r>
      <w:r w:rsidR="00087F0E" w:rsidRPr="00074127">
        <w:t>,</w:t>
      </w:r>
      <w:r w:rsidRPr="00074127">
        <w:t xml:space="preserve"> and with the staff is </w:t>
      </w:r>
      <w:proofErr w:type="gramStart"/>
      <w:r w:rsidRPr="00074127">
        <w:t>absolutely vital</w:t>
      </w:r>
      <w:proofErr w:type="gramEnd"/>
      <w:r w:rsidR="00867587" w:rsidRPr="00074127">
        <w:t xml:space="preserve">. </w:t>
      </w:r>
      <w:r w:rsidRPr="00074127">
        <w:t>It means they</w:t>
      </w:r>
      <w:r w:rsidR="00D659CC" w:rsidRPr="00074127">
        <w:t>’</w:t>
      </w:r>
      <w:r w:rsidRPr="00074127">
        <w:t>ve got lots of touch points</w:t>
      </w:r>
      <w:r w:rsidR="005341D9">
        <w:t xml:space="preserve"> </w:t>
      </w:r>
      <w:r w:rsidRPr="00074127">
        <w:t>…</w:t>
      </w:r>
      <w:r w:rsidR="00087F0E" w:rsidRPr="00074127">
        <w:t xml:space="preserve"> </w:t>
      </w:r>
      <w:r w:rsidRPr="00074127">
        <w:t xml:space="preserve">[in </w:t>
      </w:r>
      <w:r w:rsidR="005341D9">
        <w:t>P</w:t>
      </w:r>
      <w:r w:rsidRPr="00074127">
        <w:t>rogram B] those friendships, the students made their friends there</w:t>
      </w:r>
      <w:r w:rsidR="00087F0E" w:rsidRPr="00074127">
        <w:t>.</w:t>
      </w:r>
      <w:r w:rsidRPr="00074127">
        <w:t xml:space="preserve"> (</w:t>
      </w:r>
      <w:r w:rsidR="005341D9">
        <w:t>S</w:t>
      </w:r>
      <w:r w:rsidRPr="00074127">
        <w:t xml:space="preserve">taff 6, </w:t>
      </w:r>
      <w:r w:rsidR="005341D9">
        <w:t>P</w:t>
      </w:r>
      <w:r w:rsidRPr="00074127">
        <w:t>rogram B)</w:t>
      </w:r>
    </w:p>
    <w:p w14:paraId="5AA4F585" w14:textId="42075F9F" w:rsidR="00987C41" w:rsidRPr="00074127" w:rsidRDefault="00F5710F" w:rsidP="00EC41C6">
      <w:r w:rsidRPr="00074127">
        <w:t xml:space="preserve">However, staff in </w:t>
      </w:r>
      <w:r w:rsidR="005341D9">
        <w:t>P</w:t>
      </w:r>
      <w:r w:rsidRPr="00074127">
        <w:t>rogram C did note that because the cohort</w:t>
      </w:r>
      <w:r w:rsidR="00C600A4" w:rsidRPr="00074127">
        <w:t xml:space="preserve"> in </w:t>
      </w:r>
      <w:r w:rsidR="005341D9">
        <w:t>P</w:t>
      </w:r>
      <w:r w:rsidR="00C600A4" w:rsidRPr="00074127">
        <w:t xml:space="preserve">rogram C </w:t>
      </w:r>
      <w:r w:rsidRPr="00074127">
        <w:t>is such a small group (</w:t>
      </w:r>
      <w:r w:rsidR="005341D9">
        <w:t>5–</w:t>
      </w:r>
      <w:r w:rsidRPr="00074127">
        <w:t xml:space="preserve">10 students), this cohort model is not always successful </w:t>
      </w:r>
      <w:r w:rsidR="00493A2B" w:rsidRPr="00074127">
        <w:t xml:space="preserve">if students do not make connections with their peers and </w:t>
      </w:r>
      <w:r w:rsidR="00C600A4" w:rsidRPr="00074127">
        <w:t xml:space="preserve">students </w:t>
      </w:r>
      <w:r w:rsidRPr="00074127">
        <w:t>can</w:t>
      </w:r>
      <w:r w:rsidR="00493A2B" w:rsidRPr="00074127">
        <w:t xml:space="preserve"> also </w:t>
      </w:r>
      <w:r w:rsidRPr="00074127">
        <w:t>feel under surveillance:</w:t>
      </w:r>
    </w:p>
    <w:p w14:paraId="0CEBBD57" w14:textId="10F22511" w:rsidR="00F5710F" w:rsidRPr="00074127" w:rsidRDefault="00F5710F" w:rsidP="00EC41C6">
      <w:pPr>
        <w:ind w:left="709"/>
      </w:pPr>
      <w:r w:rsidRPr="00074127">
        <w:t xml:space="preserve">I’ve had students that never really </w:t>
      </w:r>
      <w:r w:rsidR="00C600A4" w:rsidRPr="00074127">
        <w:t>g</w:t>
      </w:r>
      <w:r w:rsidRPr="00074127">
        <w:t>elled, would sit at different tables, not really talk to each other, and I feel like they haven’t gone so well</w:t>
      </w:r>
      <w:r w:rsidR="005341D9">
        <w:t xml:space="preserve"> </w:t>
      </w:r>
      <w:r w:rsidRPr="00074127">
        <w:t>… There’s also the concern that because they’re so small</w:t>
      </w:r>
      <w:r w:rsidR="005341D9">
        <w:t>,</w:t>
      </w:r>
      <w:r w:rsidRPr="00074127">
        <w:t xml:space="preserve"> they’re overly checked in on, and that can also sometimes be </w:t>
      </w:r>
      <w:r w:rsidR="00087F0E" w:rsidRPr="00074127">
        <w:t xml:space="preserve">a </w:t>
      </w:r>
      <w:r w:rsidRPr="00074127">
        <w:t>concern that they’re over-surveyed</w:t>
      </w:r>
      <w:r w:rsidR="00087F0E" w:rsidRPr="00074127">
        <w:t>.</w:t>
      </w:r>
      <w:r w:rsidRPr="00074127">
        <w:t xml:space="preserve"> (</w:t>
      </w:r>
      <w:r w:rsidR="005341D9">
        <w:t>S</w:t>
      </w:r>
      <w:r w:rsidRPr="00074127">
        <w:t xml:space="preserve">taff 3, </w:t>
      </w:r>
      <w:r w:rsidR="005341D9">
        <w:t>P</w:t>
      </w:r>
      <w:r w:rsidRPr="00074127">
        <w:t>rogram C)</w:t>
      </w:r>
    </w:p>
    <w:p w14:paraId="7CD9629D" w14:textId="61CA44B8" w:rsidR="00F5710F" w:rsidRPr="00074127" w:rsidRDefault="00F5710F" w:rsidP="00EC41C6">
      <w:pPr>
        <w:ind w:left="709"/>
      </w:pPr>
      <w:r w:rsidRPr="00074127">
        <w:t>It doesn</w:t>
      </w:r>
      <w:r w:rsidR="00D659CC" w:rsidRPr="00074127">
        <w:t>’</w:t>
      </w:r>
      <w:r w:rsidRPr="00074127">
        <w:t xml:space="preserve">t always work. You have a small </w:t>
      </w:r>
      <w:proofErr w:type="gramStart"/>
      <w:r w:rsidRPr="00074127">
        <w:t>cohort</w:t>
      </w:r>
      <w:proofErr w:type="gramEnd"/>
      <w:r w:rsidRPr="00074127">
        <w:t xml:space="preserve"> and these people could be very, very different from each other. We’ve had a year or so where students come into the room and they don’t dislike each other, but their natural tendency is to all sit at separate tables</w:t>
      </w:r>
      <w:r w:rsidR="00867587" w:rsidRPr="00074127">
        <w:t xml:space="preserve">. </w:t>
      </w:r>
      <w:proofErr w:type="gramStart"/>
      <w:r w:rsidRPr="00074127">
        <w:t>So</w:t>
      </w:r>
      <w:proofErr w:type="gramEnd"/>
      <w:r w:rsidRPr="00074127">
        <w:t xml:space="preserve"> you’ve got five students in the room sitting at five separate tables</w:t>
      </w:r>
      <w:r w:rsidR="00087F0E" w:rsidRPr="00074127">
        <w:t>.</w:t>
      </w:r>
      <w:r w:rsidRPr="00074127">
        <w:t xml:space="preserve"> (</w:t>
      </w:r>
      <w:r w:rsidR="005341D9">
        <w:t>S</w:t>
      </w:r>
      <w:r w:rsidRPr="00074127">
        <w:t xml:space="preserve">taff 1, </w:t>
      </w:r>
      <w:r w:rsidR="005341D9">
        <w:t>P</w:t>
      </w:r>
      <w:r w:rsidRPr="00074127">
        <w:t>rogram C)</w:t>
      </w:r>
    </w:p>
    <w:p w14:paraId="06C4D6F4" w14:textId="27BB1FEF" w:rsidR="00F5710F" w:rsidRPr="00074127" w:rsidRDefault="00493A2B" w:rsidP="00EC41C6">
      <w:proofErr w:type="gramStart"/>
      <w:r w:rsidRPr="00074127">
        <w:t>Similar to</w:t>
      </w:r>
      <w:proofErr w:type="gramEnd"/>
      <w:r w:rsidRPr="00074127">
        <w:t xml:space="preserve"> the students and graduates, staff talked about how key including Indigenous perspectives in the curriculum is to </w:t>
      </w:r>
      <w:proofErr w:type="gramStart"/>
      <w:r w:rsidRPr="00074127">
        <w:t>ensur</w:t>
      </w:r>
      <w:r w:rsidR="00363AF5">
        <w:t>ing</w:t>
      </w:r>
      <w:proofErr w:type="gramEnd"/>
      <w:r w:rsidR="00363AF5">
        <w:t xml:space="preserve"> that</w:t>
      </w:r>
      <w:r w:rsidRPr="00074127">
        <w:t xml:space="preserve"> Indigenous students have an optimal experience in the pathway program and create a sense of connection with the curriculum and with their own identities</w:t>
      </w:r>
      <w:r w:rsidR="00087F0E" w:rsidRPr="00074127">
        <w:t>:</w:t>
      </w:r>
    </w:p>
    <w:p w14:paraId="6190D25A" w14:textId="2DB3465F" w:rsidR="00F5710F" w:rsidRPr="00074127" w:rsidRDefault="00493A2B" w:rsidP="00EC41C6">
      <w:pPr>
        <w:ind w:left="709"/>
      </w:pPr>
      <w:r w:rsidRPr="00074127">
        <w:t>Indigenising curriculum is I think a really key part for all of our students</w:t>
      </w:r>
      <w:r w:rsidR="00363AF5">
        <w:t xml:space="preserve"> </w:t>
      </w:r>
      <w:r w:rsidRPr="00074127">
        <w:t>…</w:t>
      </w:r>
      <w:r w:rsidR="00087F0E" w:rsidRPr="00074127">
        <w:t xml:space="preserve"> </w:t>
      </w:r>
      <w:r w:rsidRPr="00074127">
        <w:t>we’re focusing now on making changes to the next step with our curriculum, and looking at trying to embed minimum Indigenous perspectives into the program objectives, so I think having something like that really</w:t>
      </w:r>
      <w:r w:rsidR="00087F0E" w:rsidRPr="00074127">
        <w:t>,</w:t>
      </w:r>
      <w:r w:rsidRPr="00074127">
        <w:t xml:space="preserve"> then, so it’s more explicit in our program objectives</w:t>
      </w:r>
      <w:r w:rsidR="00363AF5">
        <w:t xml:space="preserve"> </w:t>
      </w:r>
      <w:r w:rsidRPr="00074127">
        <w:t>…</w:t>
      </w:r>
      <w:r w:rsidR="00087F0E" w:rsidRPr="00074127">
        <w:t xml:space="preserve"> </w:t>
      </w:r>
      <w:r w:rsidRPr="00074127">
        <w:t>We can make it work everywhere</w:t>
      </w:r>
      <w:r w:rsidR="00087F0E" w:rsidRPr="00074127">
        <w:t>.</w:t>
      </w:r>
      <w:r w:rsidRPr="00074127">
        <w:t xml:space="preserve"> (</w:t>
      </w:r>
      <w:r w:rsidR="00363AF5">
        <w:t>S</w:t>
      </w:r>
      <w:r w:rsidRPr="00074127">
        <w:t xml:space="preserve">taff 1, </w:t>
      </w:r>
      <w:r w:rsidR="00363AF5">
        <w:t>P</w:t>
      </w:r>
      <w:r w:rsidRPr="00074127">
        <w:t>rogram A)</w:t>
      </w:r>
    </w:p>
    <w:p w14:paraId="43580563" w14:textId="6D57FCE0" w:rsidR="00493A2B" w:rsidRPr="00074127" w:rsidRDefault="00493A2B" w:rsidP="00EC41C6">
      <w:pPr>
        <w:ind w:left="709"/>
      </w:pPr>
      <w:r w:rsidRPr="00074127">
        <w:t>There’s a real, conscious effort to try and be aware of how we can adapt and change and even include in our curriculum more about Aboriginal and Torres Strait Islander culture</w:t>
      </w:r>
      <w:r w:rsidR="00B66C2F" w:rsidRPr="00074127">
        <w:t>.</w:t>
      </w:r>
      <w:r w:rsidRPr="00074127">
        <w:t xml:space="preserve"> (</w:t>
      </w:r>
      <w:r w:rsidR="00363AF5">
        <w:t>S</w:t>
      </w:r>
      <w:r w:rsidRPr="00074127">
        <w:t xml:space="preserve">taff 12, </w:t>
      </w:r>
      <w:r w:rsidR="00363AF5">
        <w:t>P</w:t>
      </w:r>
      <w:r w:rsidRPr="00074127">
        <w:t>rogram A)</w:t>
      </w:r>
    </w:p>
    <w:p w14:paraId="4DFE2246" w14:textId="37C2E7CB" w:rsidR="006448CE" w:rsidRPr="00074127" w:rsidRDefault="006448CE" w:rsidP="00EC41C6">
      <w:pPr>
        <w:ind w:left="709"/>
      </w:pPr>
      <w:r w:rsidRPr="00074127">
        <w:t xml:space="preserve">Indigenising the curriculum is </w:t>
      </w:r>
      <w:proofErr w:type="gramStart"/>
      <w:r w:rsidRPr="00074127">
        <w:t>absolutely key</w:t>
      </w:r>
      <w:proofErr w:type="gramEnd"/>
      <w:r w:rsidRPr="00074127">
        <w:t>. And making sure that it</w:t>
      </w:r>
      <w:r w:rsidR="00B66C2F" w:rsidRPr="00074127">
        <w:t>’</w:t>
      </w:r>
      <w:r w:rsidRPr="00074127">
        <w:t>s Aboriginal and Torres Strait Islander experts that are coming in to teach around that and for us</w:t>
      </w:r>
      <w:r w:rsidR="00B66C2F" w:rsidRPr="00074127">
        <w:t>.</w:t>
      </w:r>
      <w:r w:rsidRPr="00074127">
        <w:t xml:space="preserve"> (</w:t>
      </w:r>
      <w:r w:rsidR="00363AF5">
        <w:t>S</w:t>
      </w:r>
      <w:r w:rsidRPr="00074127">
        <w:t xml:space="preserve">taff 6, </w:t>
      </w:r>
      <w:r w:rsidR="00363AF5">
        <w:t>P</w:t>
      </w:r>
      <w:r w:rsidRPr="00074127">
        <w:t>rogram B)</w:t>
      </w:r>
    </w:p>
    <w:p w14:paraId="7453DB23" w14:textId="11AB5552" w:rsidR="00493A2B" w:rsidRPr="00074127" w:rsidRDefault="0027520B" w:rsidP="00EC41C6">
      <w:r w:rsidRPr="00074127">
        <w:t>Non-Indigenous t</w:t>
      </w:r>
      <w:r w:rsidR="00493A2B" w:rsidRPr="00074127">
        <w:t xml:space="preserve">eaching staff </w:t>
      </w:r>
      <w:r w:rsidRPr="00074127">
        <w:t xml:space="preserve">in the </w:t>
      </w:r>
      <w:r w:rsidR="007161A5" w:rsidRPr="00074127">
        <w:t xml:space="preserve">three </w:t>
      </w:r>
      <w:r w:rsidRPr="00074127">
        <w:t xml:space="preserve">pathway programs </w:t>
      </w:r>
      <w:r w:rsidR="00721A55" w:rsidRPr="00074127">
        <w:t>discussed the</w:t>
      </w:r>
      <w:r w:rsidR="00493A2B" w:rsidRPr="00074127">
        <w:t xml:space="preserve"> ways </w:t>
      </w:r>
      <w:r w:rsidR="00363AF5">
        <w:t xml:space="preserve">in which </w:t>
      </w:r>
      <w:r w:rsidR="00493A2B" w:rsidRPr="00074127">
        <w:t>they are embedding Indigenous perspectives in the curriculum</w:t>
      </w:r>
      <w:r w:rsidR="00B66C2F" w:rsidRPr="00074127">
        <w:t>,</w:t>
      </w:r>
      <w:r w:rsidRPr="00074127">
        <w:t xml:space="preserve"> including through co-teaching with Indigenous people</w:t>
      </w:r>
      <w:r w:rsidR="00B66C2F" w:rsidRPr="00074127">
        <w:t>,</w:t>
      </w:r>
      <w:r w:rsidRPr="00074127">
        <w:t xml:space="preserve"> </w:t>
      </w:r>
      <w:r w:rsidR="00721A55" w:rsidRPr="00074127">
        <w:t xml:space="preserve">and the benefits of this for </w:t>
      </w:r>
      <w:r w:rsidR="00540F77" w:rsidRPr="00074127">
        <w:t>Indigenous</w:t>
      </w:r>
      <w:r w:rsidR="00721A55" w:rsidRPr="00074127">
        <w:t xml:space="preserve"> students</w:t>
      </w:r>
      <w:r w:rsidR="009075BE" w:rsidRPr="00074127">
        <w:t xml:space="preserve"> to support their </w:t>
      </w:r>
      <w:r w:rsidR="00524881" w:rsidRPr="00074127">
        <w:t xml:space="preserve">learning and affirm their sense of identity and place within the </w:t>
      </w:r>
      <w:r w:rsidR="009075BE" w:rsidRPr="00074127">
        <w:t>university</w:t>
      </w:r>
      <w:r w:rsidR="00493A2B" w:rsidRPr="00074127">
        <w:t>:</w:t>
      </w:r>
    </w:p>
    <w:p w14:paraId="10C30617" w14:textId="68840081" w:rsidR="0027520B" w:rsidRPr="00074127" w:rsidRDefault="0027520B" w:rsidP="00EC41C6">
      <w:pPr>
        <w:ind w:left="709"/>
      </w:pPr>
      <w:r w:rsidRPr="00074127">
        <w:t>The co-teaching with Indigenous people</w:t>
      </w:r>
      <w:r w:rsidR="00363AF5">
        <w:t xml:space="preserve"> </w:t>
      </w:r>
      <w:r w:rsidR="008F24EE" w:rsidRPr="00074127">
        <w:t>…</w:t>
      </w:r>
      <w:r w:rsidR="00B66C2F" w:rsidRPr="00074127">
        <w:t xml:space="preserve"> </w:t>
      </w:r>
      <w:r w:rsidRPr="00074127">
        <w:t>so there is Indigenising of curricula happening and it</w:t>
      </w:r>
      <w:r w:rsidR="00B66C2F" w:rsidRPr="00074127">
        <w:t>’</w:t>
      </w:r>
      <w:r w:rsidRPr="00074127">
        <w:t>s happening in a lot of different ways</w:t>
      </w:r>
      <w:r w:rsidR="00867587" w:rsidRPr="00074127">
        <w:t xml:space="preserve">. </w:t>
      </w:r>
      <w:r w:rsidRPr="00074127">
        <w:t>So those kinds of approaches are done in the bigger [pathway program</w:t>
      </w:r>
      <w:r w:rsidR="00B40954" w:rsidRPr="00074127">
        <w:t>]</w:t>
      </w:r>
      <w:r w:rsidRPr="00074127">
        <w:t xml:space="preserve"> subjects</w:t>
      </w:r>
      <w:r w:rsidR="00363AF5">
        <w:t xml:space="preserve"> </w:t>
      </w:r>
      <w:r w:rsidRPr="00074127">
        <w:t xml:space="preserve">… A couple of weeks ago I had an </w:t>
      </w:r>
      <w:bookmarkStart w:id="127" w:name="_Hlk195453322"/>
      <w:r w:rsidRPr="00074127">
        <w:t xml:space="preserve">Elder </w:t>
      </w:r>
      <w:bookmarkEnd w:id="127"/>
      <w:r w:rsidRPr="00074127">
        <w:t>come into one of my classes and we were learning about combustion reactions</w:t>
      </w:r>
      <w:r w:rsidR="00363AF5">
        <w:t xml:space="preserve"> </w:t>
      </w:r>
      <w:r w:rsidRPr="00074127">
        <w:lastRenderedPageBreak/>
        <w:t>…</w:t>
      </w:r>
      <w:r w:rsidR="00B66C2F" w:rsidRPr="00074127">
        <w:t xml:space="preserve"> </w:t>
      </w:r>
      <w:r w:rsidRPr="00074127">
        <w:t>we talked about the chemical reactions that are going on but also how [Aboriginal] people use fire for landscape management and those kinds of things</w:t>
      </w:r>
      <w:r w:rsidR="00B66C2F" w:rsidRPr="00074127">
        <w:t>.</w:t>
      </w:r>
      <w:r w:rsidRPr="00074127">
        <w:t xml:space="preserve"> (</w:t>
      </w:r>
      <w:r w:rsidR="00363AF5">
        <w:t>S</w:t>
      </w:r>
      <w:r w:rsidRPr="00074127">
        <w:t xml:space="preserve">taff 2, </w:t>
      </w:r>
      <w:r w:rsidR="00363AF5">
        <w:t>P</w:t>
      </w:r>
      <w:r w:rsidRPr="00074127">
        <w:t xml:space="preserve">rogram C) </w:t>
      </w:r>
    </w:p>
    <w:p w14:paraId="21671235" w14:textId="4150558D" w:rsidR="0027520B" w:rsidRPr="00074127" w:rsidRDefault="0027520B" w:rsidP="00EC41C6">
      <w:pPr>
        <w:ind w:left="709"/>
      </w:pPr>
      <w:r w:rsidRPr="00074127">
        <w:t xml:space="preserve">Making sure that we’re engaging/employing Aboriginal and Torres Strait Islander experts </w:t>
      </w:r>
      <w:r w:rsidR="00B66C2F" w:rsidRPr="00074127">
        <w:t>in</w:t>
      </w:r>
      <w:r w:rsidRPr="00074127">
        <w:t xml:space="preserve"> different fields</w:t>
      </w:r>
      <w:r w:rsidR="00540F77" w:rsidRPr="00074127">
        <w:t xml:space="preserve">, </w:t>
      </w:r>
      <w:r w:rsidRPr="00074127">
        <w:t>to design and teach</w:t>
      </w:r>
      <w:r w:rsidR="00540F77" w:rsidRPr="00074127">
        <w:t>, to</w:t>
      </w:r>
      <w:r w:rsidRPr="00074127">
        <w:t xml:space="preserve"> weave through curriculum</w:t>
      </w:r>
      <w:r w:rsidR="00540F77" w:rsidRPr="00074127">
        <w:t>,</w:t>
      </w:r>
      <w:r w:rsidRPr="00074127">
        <w:t xml:space="preserve"> not add on at the end</w:t>
      </w:r>
      <w:r w:rsidR="00B66C2F" w:rsidRPr="00074127">
        <w:t>.</w:t>
      </w:r>
      <w:r w:rsidRPr="00074127">
        <w:t xml:space="preserve"> (</w:t>
      </w:r>
      <w:r w:rsidR="00363AF5">
        <w:t>S</w:t>
      </w:r>
      <w:r w:rsidRPr="00074127">
        <w:t xml:space="preserve">taff </w:t>
      </w:r>
      <w:r w:rsidR="00F3020D" w:rsidRPr="00074127">
        <w:t>6</w:t>
      </w:r>
      <w:r w:rsidRPr="00074127">
        <w:t xml:space="preserve">, </w:t>
      </w:r>
      <w:r w:rsidR="00363AF5">
        <w:t>P</w:t>
      </w:r>
      <w:r w:rsidRPr="00074127">
        <w:t>rogram B)</w:t>
      </w:r>
    </w:p>
    <w:p w14:paraId="6CE97EF4" w14:textId="05F2A72A" w:rsidR="00721A55" w:rsidRPr="00074127" w:rsidRDefault="00721A55" w:rsidP="00EC41C6">
      <w:pPr>
        <w:ind w:left="709"/>
      </w:pPr>
      <w:r w:rsidRPr="00074127">
        <w:t>To provide these Aboriginal and Torres Strait Islander students with that kind of very positive cultural support, very early on, I think gives them a little bit more of a kind of buffer against that imposter syndrome or that feeling like they don’t belong</w:t>
      </w:r>
      <w:r w:rsidR="00B66C2F" w:rsidRPr="00074127">
        <w:t>.</w:t>
      </w:r>
      <w:r w:rsidRPr="00074127">
        <w:t xml:space="preserve"> (</w:t>
      </w:r>
      <w:r w:rsidR="00363AF5">
        <w:t>S</w:t>
      </w:r>
      <w:r w:rsidRPr="00074127">
        <w:t xml:space="preserve">taff 8, </w:t>
      </w:r>
      <w:r w:rsidR="00363AF5">
        <w:t>P</w:t>
      </w:r>
      <w:r w:rsidRPr="00074127">
        <w:t>rogram B)</w:t>
      </w:r>
    </w:p>
    <w:p w14:paraId="5A6EF7C7" w14:textId="70B0A661" w:rsidR="00AA70F7" w:rsidRPr="00074127" w:rsidRDefault="00AA70F7" w:rsidP="00EC41C6">
      <w:r w:rsidRPr="00074127">
        <w:t>Linked with the importance of Indigenising the curriculum, staff also highlighted the importance of non-Indigenous teaching and support staff within pathway programs</w:t>
      </w:r>
      <w:r w:rsidR="009075BE" w:rsidRPr="00074127">
        <w:t xml:space="preserve"> building their </w:t>
      </w:r>
      <w:r w:rsidRPr="00074127">
        <w:t xml:space="preserve">cultural </w:t>
      </w:r>
      <w:r w:rsidR="009075BE" w:rsidRPr="00074127">
        <w:t xml:space="preserve">capability </w:t>
      </w:r>
      <w:r w:rsidRPr="00074127">
        <w:t xml:space="preserve">to work with Indigenous students. All three programs </w:t>
      </w:r>
      <w:r w:rsidR="00F85195" w:rsidRPr="00074127">
        <w:t>a</w:t>
      </w:r>
      <w:r w:rsidRPr="00074127">
        <w:t>ctively attempt</w:t>
      </w:r>
      <w:r w:rsidR="00A63022" w:rsidRPr="00074127">
        <w:t xml:space="preserve"> to</w:t>
      </w:r>
      <w:r w:rsidR="00F85195" w:rsidRPr="00074127">
        <w:t xml:space="preserve"> educate and provide professional development to ensure </w:t>
      </w:r>
      <w:r w:rsidR="00B66C2F" w:rsidRPr="00074127">
        <w:t>staff</w:t>
      </w:r>
      <w:r w:rsidR="00F85195" w:rsidRPr="00074127">
        <w:t xml:space="preserve"> are </w:t>
      </w:r>
      <w:r w:rsidRPr="00074127">
        <w:t>culturally capable in working with Indigenous students and</w:t>
      </w:r>
      <w:r w:rsidR="00B67299" w:rsidRPr="00074127">
        <w:t xml:space="preserve"> to</w:t>
      </w:r>
      <w:r w:rsidRPr="00074127">
        <w:t xml:space="preserve"> </w:t>
      </w:r>
      <w:bookmarkStart w:id="128" w:name="_Hlk195453502"/>
      <w:r w:rsidRPr="00074127">
        <w:t xml:space="preserve">Indigenise </w:t>
      </w:r>
      <w:r w:rsidR="00A63022" w:rsidRPr="00074127">
        <w:t xml:space="preserve">the </w:t>
      </w:r>
      <w:r w:rsidRPr="00074127">
        <w:t>curriculum</w:t>
      </w:r>
      <w:bookmarkEnd w:id="128"/>
      <w:r w:rsidR="00A63022" w:rsidRPr="00074127">
        <w:t>:</w:t>
      </w:r>
    </w:p>
    <w:p w14:paraId="392BC9C0" w14:textId="2F3CA452" w:rsidR="00AA70F7" w:rsidRPr="00074127" w:rsidRDefault="005D2A8F" w:rsidP="00EC41C6">
      <w:pPr>
        <w:ind w:left="709"/>
      </w:pPr>
      <w:r w:rsidRPr="00074127">
        <w:t>We</w:t>
      </w:r>
      <w:r w:rsidR="00B66C2F" w:rsidRPr="00074127">
        <w:t>’</w:t>
      </w:r>
      <w:r w:rsidRPr="00074127">
        <w:t>ve always got seminars, symposiums, we</w:t>
      </w:r>
      <w:r w:rsidR="00B66C2F" w:rsidRPr="00074127">
        <w:t>’</w:t>
      </w:r>
      <w:r w:rsidRPr="00074127">
        <w:t>ve brought in many Aboriginal and Torres Straits Islander people across a range of nations, ages, expertise</w:t>
      </w:r>
      <w:r w:rsidR="00B66C2F" w:rsidRPr="00074127">
        <w:t>,</w:t>
      </w:r>
      <w:r w:rsidRPr="00074127">
        <w:t xml:space="preserve"> experience</w:t>
      </w:r>
      <w:r w:rsidR="009F4D9C" w:rsidRPr="00074127">
        <w:t>,</w:t>
      </w:r>
      <w:r w:rsidRPr="00074127">
        <w:t xml:space="preserve"> and so forth</w:t>
      </w:r>
      <w:r w:rsidR="00363AF5">
        <w:t xml:space="preserve"> </w:t>
      </w:r>
      <w:r w:rsidRPr="00074127">
        <w:t>…</w:t>
      </w:r>
      <w:r w:rsidR="00B66C2F" w:rsidRPr="00074127">
        <w:t xml:space="preserve"> </w:t>
      </w:r>
      <w:r w:rsidRPr="00074127">
        <w:t>lots of opportunities from external courses, but also with a lot of our conferences and so forth, we</w:t>
      </w:r>
      <w:r w:rsidR="00B66C2F" w:rsidRPr="00074127">
        <w:t>’</w:t>
      </w:r>
      <w:r w:rsidRPr="00074127">
        <w:t>ll bring in different Indigenous specialists in relation to their disciplines</w:t>
      </w:r>
      <w:r w:rsidR="00B66C2F" w:rsidRPr="00074127">
        <w:t>.</w:t>
      </w:r>
      <w:r w:rsidRPr="00074127">
        <w:t xml:space="preserve"> (</w:t>
      </w:r>
      <w:r w:rsidR="00363AF5">
        <w:t>S</w:t>
      </w:r>
      <w:r w:rsidRPr="00074127">
        <w:t xml:space="preserve">taff 6, </w:t>
      </w:r>
      <w:r w:rsidR="00363AF5">
        <w:t>P</w:t>
      </w:r>
      <w:r w:rsidRPr="00074127">
        <w:t>rogram B)</w:t>
      </w:r>
    </w:p>
    <w:p w14:paraId="2307383D" w14:textId="0E03E7A3" w:rsidR="005D2A8F" w:rsidRPr="00074127" w:rsidRDefault="005D2A8F" w:rsidP="00EC41C6">
      <w:pPr>
        <w:ind w:left="709"/>
      </w:pPr>
      <w:r w:rsidRPr="00074127">
        <w:t>So [</w:t>
      </w:r>
      <w:r w:rsidR="00363AF5">
        <w:t>P</w:t>
      </w:r>
      <w:r w:rsidRPr="00074127">
        <w:t>rogram C] has run cultural competency workshops and so I</w:t>
      </w:r>
      <w:r w:rsidR="00B66C2F" w:rsidRPr="00074127">
        <w:t>’</w:t>
      </w:r>
      <w:r w:rsidRPr="00074127">
        <w:t>ve done three of those</w:t>
      </w:r>
      <w:r w:rsidR="00B66C2F" w:rsidRPr="00074127">
        <w:t>.</w:t>
      </w:r>
      <w:r w:rsidRPr="00074127">
        <w:t xml:space="preserve"> (</w:t>
      </w:r>
      <w:r w:rsidR="00363AF5">
        <w:t>S</w:t>
      </w:r>
      <w:r w:rsidRPr="00074127">
        <w:t xml:space="preserve">taff </w:t>
      </w:r>
      <w:r w:rsidR="004763BC" w:rsidRPr="00074127">
        <w:t>2</w:t>
      </w:r>
      <w:r w:rsidRPr="00074127">
        <w:t xml:space="preserve">, </w:t>
      </w:r>
      <w:r w:rsidR="00363AF5">
        <w:t>P</w:t>
      </w:r>
      <w:r w:rsidRPr="00074127">
        <w:t>rogram C)</w:t>
      </w:r>
    </w:p>
    <w:p w14:paraId="751D0DB2" w14:textId="37F94036" w:rsidR="005D2A8F" w:rsidRPr="00074127" w:rsidRDefault="005D2A8F" w:rsidP="00EC41C6">
      <w:pPr>
        <w:ind w:left="709"/>
      </w:pPr>
      <w:r w:rsidRPr="00074127">
        <w:t xml:space="preserve">There was a PD </w:t>
      </w:r>
      <w:r w:rsidR="00363AF5">
        <w:t xml:space="preserve">[professional development] </w:t>
      </w:r>
      <w:r w:rsidRPr="00074127">
        <w:t>workshop that was focused on understanding cultural communication, understanding culture as a journey of learning. Recently I went to the NAIDOC</w:t>
      </w:r>
      <w:r w:rsidR="00363AF5">
        <w:t xml:space="preserve"> [</w:t>
      </w:r>
      <w:r w:rsidR="00363AF5" w:rsidRPr="00363AF5">
        <w:t>National Aboriginal and Islanders Day Observance Committee</w:t>
      </w:r>
      <w:r w:rsidR="00363AF5">
        <w:t>]</w:t>
      </w:r>
      <w:r w:rsidRPr="00074127">
        <w:t xml:space="preserve"> week lecture about reflections on the referendum</w:t>
      </w:r>
      <w:r w:rsidR="00363AF5">
        <w:t xml:space="preserve"> </w:t>
      </w:r>
      <w:r w:rsidRPr="00074127">
        <w:t>…</w:t>
      </w:r>
      <w:r w:rsidR="00B66C2F" w:rsidRPr="00074127">
        <w:t xml:space="preserve"> </w:t>
      </w:r>
      <w:r w:rsidRPr="00074127">
        <w:t>Earlier in the week there was an Indigenising curriculum meeting</w:t>
      </w:r>
      <w:r w:rsidR="00B66C2F" w:rsidRPr="00074127">
        <w:t>.</w:t>
      </w:r>
      <w:r w:rsidRPr="00074127">
        <w:t xml:space="preserve"> (</w:t>
      </w:r>
      <w:r w:rsidR="00363AF5">
        <w:t>S</w:t>
      </w:r>
      <w:r w:rsidRPr="00074127">
        <w:t xml:space="preserve">taff </w:t>
      </w:r>
      <w:r w:rsidR="004763BC" w:rsidRPr="00074127">
        <w:t>4</w:t>
      </w:r>
      <w:r w:rsidRPr="00074127">
        <w:t xml:space="preserve">, </w:t>
      </w:r>
      <w:r w:rsidR="00363AF5">
        <w:t>P</w:t>
      </w:r>
      <w:r w:rsidRPr="00074127">
        <w:t>rogram B)</w:t>
      </w:r>
    </w:p>
    <w:p w14:paraId="121EA116" w14:textId="389A1970" w:rsidR="00721A55" w:rsidRPr="00074127" w:rsidRDefault="00721A55" w:rsidP="00EC41C6">
      <w:proofErr w:type="gramStart"/>
      <w:r w:rsidRPr="00074127">
        <w:t>Similar to</w:t>
      </w:r>
      <w:proofErr w:type="gramEnd"/>
      <w:r w:rsidRPr="00074127">
        <w:t xml:space="preserve"> students and graduates, staff also </w:t>
      </w:r>
      <w:r w:rsidR="00A63022" w:rsidRPr="00074127">
        <w:t xml:space="preserve">emphasised </w:t>
      </w:r>
      <w:r w:rsidRPr="00074127">
        <w:t xml:space="preserve">the importance of Indigenous students </w:t>
      </w:r>
      <w:r w:rsidR="00A63022" w:rsidRPr="00074127">
        <w:t xml:space="preserve">in pathway programs </w:t>
      </w:r>
      <w:r w:rsidRPr="00074127">
        <w:t>connecting with the Indigenous centre/unit</w:t>
      </w:r>
      <w:r w:rsidR="00A63022" w:rsidRPr="00074127">
        <w:t xml:space="preserve"> at the university</w:t>
      </w:r>
      <w:r w:rsidRPr="00074127">
        <w:t>:</w:t>
      </w:r>
    </w:p>
    <w:p w14:paraId="142288E3" w14:textId="44EBE1BE" w:rsidR="00721A55" w:rsidRPr="00074127" w:rsidRDefault="00721A55" w:rsidP="00EC41C6">
      <w:pPr>
        <w:ind w:left="709"/>
      </w:pPr>
      <w:r w:rsidRPr="00074127">
        <w:t>I think having [the Indigenous centre/unit] there, that’s probably the most important of all, to be quite honest. Just the space where people can go and feel comfortable, and they can talk about things</w:t>
      </w:r>
      <w:r w:rsidR="00363AF5">
        <w:t xml:space="preserve"> </w:t>
      </w:r>
      <w:r w:rsidRPr="00074127">
        <w:t>...</w:t>
      </w:r>
      <w:r w:rsidR="00B66C2F" w:rsidRPr="00074127">
        <w:t xml:space="preserve"> </w:t>
      </w:r>
      <w:r w:rsidRPr="00074127">
        <w:t>I think that’s perhaps one of the most important things</w:t>
      </w:r>
      <w:r w:rsidR="00B66C2F" w:rsidRPr="00074127">
        <w:t>.</w:t>
      </w:r>
      <w:r w:rsidRPr="00074127">
        <w:t xml:space="preserve"> (</w:t>
      </w:r>
      <w:r w:rsidR="00363AF5">
        <w:t>S</w:t>
      </w:r>
      <w:r w:rsidRPr="00074127">
        <w:t xml:space="preserve">taff </w:t>
      </w:r>
      <w:r w:rsidR="00A63022" w:rsidRPr="00074127">
        <w:t>3</w:t>
      </w:r>
      <w:r w:rsidRPr="00074127">
        <w:t xml:space="preserve">, </w:t>
      </w:r>
      <w:r w:rsidR="00363AF5">
        <w:t>P</w:t>
      </w:r>
      <w:r w:rsidRPr="00074127">
        <w:t>rogram B)</w:t>
      </w:r>
    </w:p>
    <w:p w14:paraId="3681F5C3" w14:textId="3F6AC367" w:rsidR="00721A55" w:rsidRPr="00074127" w:rsidRDefault="00A63022" w:rsidP="00EC41C6">
      <w:pPr>
        <w:ind w:left="709"/>
      </w:pPr>
      <w:r w:rsidRPr="00074127">
        <w:t>W</w:t>
      </w:r>
      <w:r w:rsidR="00721A55" w:rsidRPr="00074127">
        <w:t>e’ve got our [Indigenous] centre here where I think our students hang out there a bit and I’ve noticed</w:t>
      </w:r>
      <w:r w:rsidR="00363AF5">
        <w:t xml:space="preserve"> </w:t>
      </w:r>
      <w:r w:rsidR="00721A55" w:rsidRPr="00074127">
        <w:t>…</w:t>
      </w:r>
      <w:r w:rsidR="00A36967" w:rsidRPr="00074127">
        <w:t xml:space="preserve"> </w:t>
      </w:r>
      <w:r w:rsidR="00721A55" w:rsidRPr="00074127">
        <w:t>one of the key things that I see as being helpful for the students and helping them to progress further is having a sense of</w:t>
      </w:r>
      <w:r w:rsidR="00A36967" w:rsidRPr="00074127">
        <w:t>,</w:t>
      </w:r>
      <w:r w:rsidR="00721A55" w:rsidRPr="00074127">
        <w:t xml:space="preserve"> kind of</w:t>
      </w:r>
      <w:r w:rsidR="00A36967" w:rsidRPr="00074127">
        <w:t>,</w:t>
      </w:r>
      <w:r w:rsidR="00721A55" w:rsidRPr="00074127">
        <w:t xml:space="preserve"> cohort or a sense of community amongst themselves</w:t>
      </w:r>
      <w:r w:rsidR="00363AF5">
        <w:t xml:space="preserve"> </w:t>
      </w:r>
      <w:r w:rsidR="00DF365E" w:rsidRPr="00074127">
        <w:t>…</w:t>
      </w:r>
      <w:r w:rsidR="00A36967" w:rsidRPr="00074127">
        <w:t xml:space="preserve"> </w:t>
      </w:r>
      <w:r w:rsidR="00DF365E" w:rsidRPr="00074127">
        <w:t>they’re so important, and that’s the feedback I get from the students</w:t>
      </w:r>
      <w:r w:rsidR="00A36967" w:rsidRPr="00074127">
        <w:t>.</w:t>
      </w:r>
      <w:r w:rsidR="00721A55" w:rsidRPr="00074127">
        <w:t xml:space="preserve"> (</w:t>
      </w:r>
      <w:r w:rsidR="00363AF5">
        <w:t>S</w:t>
      </w:r>
      <w:r w:rsidR="00721A55" w:rsidRPr="00074127">
        <w:t xml:space="preserve">taff </w:t>
      </w:r>
      <w:r w:rsidR="00DF365E" w:rsidRPr="00074127">
        <w:t>4</w:t>
      </w:r>
      <w:r w:rsidR="00721A55" w:rsidRPr="00074127">
        <w:t xml:space="preserve">, </w:t>
      </w:r>
      <w:r w:rsidR="00363AF5">
        <w:t>P</w:t>
      </w:r>
      <w:r w:rsidR="00721A55" w:rsidRPr="00074127">
        <w:t>rogram C)</w:t>
      </w:r>
    </w:p>
    <w:p w14:paraId="5136E501" w14:textId="3FB5A464" w:rsidR="00774B4B" w:rsidRPr="00074127" w:rsidRDefault="00DF365E" w:rsidP="00EC41C6">
      <w:pPr>
        <w:ind w:left="709"/>
      </w:pPr>
      <w:r w:rsidRPr="00074127">
        <w:t>A big part of it is just making students feel welcome and feel like they’ve got a place to be and</w:t>
      </w:r>
      <w:r w:rsidR="00363AF5">
        <w:t xml:space="preserve"> </w:t>
      </w:r>
      <w:r w:rsidRPr="00074127">
        <w:t>…</w:t>
      </w:r>
      <w:r w:rsidR="00A36967" w:rsidRPr="00074127">
        <w:t xml:space="preserve"> </w:t>
      </w:r>
      <w:r w:rsidRPr="00074127">
        <w:t xml:space="preserve">it might feel a little bit isolating. So, you know, bringing </w:t>
      </w:r>
      <w:r w:rsidR="00F86B4B" w:rsidRPr="00074127">
        <w:t xml:space="preserve">[pathway program] </w:t>
      </w:r>
      <w:r w:rsidRPr="00074127">
        <w:t xml:space="preserve">students into the [Indigenous centre/unit] </w:t>
      </w:r>
      <w:proofErr w:type="gramStart"/>
      <w:r w:rsidRPr="00074127">
        <w:t>is</w:t>
      </w:r>
      <w:proofErr w:type="gramEnd"/>
      <w:r w:rsidRPr="00074127">
        <w:t xml:space="preserve"> a big thing</w:t>
      </w:r>
      <w:r w:rsidR="00A36967" w:rsidRPr="00074127">
        <w:t>.</w:t>
      </w:r>
      <w:r w:rsidRPr="00074127">
        <w:t xml:space="preserve"> (</w:t>
      </w:r>
      <w:r w:rsidR="00363AF5">
        <w:t>S</w:t>
      </w:r>
      <w:r w:rsidRPr="00074127">
        <w:t xml:space="preserve">taff 10, </w:t>
      </w:r>
      <w:r w:rsidR="00363AF5">
        <w:t>P</w:t>
      </w:r>
      <w:r w:rsidRPr="00074127">
        <w:t>rogram A)</w:t>
      </w:r>
    </w:p>
    <w:p w14:paraId="34042928" w14:textId="502E199E" w:rsidR="00973AD4" w:rsidRPr="00074127" w:rsidRDefault="00973AD4" w:rsidP="00550658">
      <w:pPr>
        <w:pStyle w:val="Heading5"/>
      </w:pPr>
      <w:r w:rsidRPr="00074127">
        <w:lastRenderedPageBreak/>
        <w:t>Staff perspectives on what could be improved to strengthen pathway programs</w:t>
      </w:r>
    </w:p>
    <w:p w14:paraId="4CF57F5D" w14:textId="5BB0BB3A" w:rsidR="00A83A1D" w:rsidRPr="00074127" w:rsidRDefault="00A63022" w:rsidP="00EC41C6">
      <w:r w:rsidRPr="00074127">
        <w:t>Three themes discussed by staff as areas to improve pathway programs for Indigenous students are examined below:</w:t>
      </w:r>
    </w:p>
    <w:p w14:paraId="50F87142" w14:textId="36707329" w:rsidR="00A63022" w:rsidRPr="00074127" w:rsidRDefault="00363AF5" w:rsidP="00EC41C6">
      <w:pPr>
        <w:pStyle w:val="ListParagraph"/>
        <w:numPr>
          <w:ilvl w:val="0"/>
          <w:numId w:val="35"/>
        </w:numPr>
        <w:ind w:left="714" w:hanging="357"/>
        <w:rPr>
          <w:rFonts w:eastAsiaTheme="majorEastAsia" w:cs="Arial"/>
        </w:rPr>
      </w:pPr>
      <w:r>
        <w:rPr>
          <w:rFonts w:eastAsiaTheme="majorEastAsia" w:cs="Arial"/>
        </w:rPr>
        <w:t>m</w:t>
      </w:r>
      <w:r w:rsidR="00A63022" w:rsidRPr="00074127">
        <w:rPr>
          <w:rFonts w:eastAsiaTheme="majorEastAsia" w:cs="Arial"/>
        </w:rPr>
        <w:t>ore Indigenous perspectives in the curriculum</w:t>
      </w:r>
    </w:p>
    <w:p w14:paraId="26BC51BF" w14:textId="50904A84" w:rsidR="00A63022" w:rsidRPr="00074127" w:rsidRDefault="00363AF5" w:rsidP="00EC41C6">
      <w:pPr>
        <w:pStyle w:val="ListParagraph"/>
        <w:numPr>
          <w:ilvl w:val="0"/>
          <w:numId w:val="35"/>
        </w:numPr>
        <w:ind w:left="714" w:hanging="357"/>
        <w:rPr>
          <w:rFonts w:eastAsiaTheme="majorEastAsia" w:cs="Arial"/>
        </w:rPr>
      </w:pPr>
      <w:r>
        <w:rPr>
          <w:rFonts w:eastAsiaTheme="majorEastAsia" w:cs="Arial"/>
        </w:rPr>
        <w:t>m</w:t>
      </w:r>
      <w:r w:rsidR="00A63022" w:rsidRPr="00074127">
        <w:rPr>
          <w:rFonts w:eastAsiaTheme="majorEastAsia" w:cs="Arial"/>
        </w:rPr>
        <w:t>ore data on student pathways</w:t>
      </w:r>
      <w:r>
        <w:rPr>
          <w:rFonts w:eastAsiaTheme="majorEastAsia" w:cs="Arial"/>
        </w:rPr>
        <w:t xml:space="preserve"> and </w:t>
      </w:r>
      <w:r w:rsidR="004A5686" w:rsidRPr="00074127">
        <w:t>tracking students</w:t>
      </w:r>
    </w:p>
    <w:p w14:paraId="0A47B47B" w14:textId="4B173D15" w:rsidR="00A63022" w:rsidRPr="00074127" w:rsidRDefault="00363AF5" w:rsidP="00EC41C6">
      <w:pPr>
        <w:pStyle w:val="ListParagraph"/>
        <w:numPr>
          <w:ilvl w:val="0"/>
          <w:numId w:val="35"/>
        </w:numPr>
        <w:ind w:left="714" w:hanging="357"/>
        <w:rPr>
          <w:rFonts w:eastAsiaTheme="majorEastAsia" w:cs="Arial"/>
        </w:rPr>
      </w:pPr>
      <w:r>
        <w:rPr>
          <w:rFonts w:eastAsiaTheme="majorEastAsia" w:cs="Arial"/>
        </w:rPr>
        <w:t>m</w:t>
      </w:r>
      <w:r w:rsidR="00A63022" w:rsidRPr="00074127">
        <w:rPr>
          <w:rFonts w:eastAsiaTheme="majorEastAsia" w:cs="Arial"/>
        </w:rPr>
        <w:t>ore training for staff to ensure cultural capability</w:t>
      </w:r>
      <w:r>
        <w:rPr>
          <w:rFonts w:eastAsiaTheme="majorEastAsia" w:cs="Arial"/>
        </w:rPr>
        <w:t>.</w:t>
      </w:r>
    </w:p>
    <w:p w14:paraId="530B4B4E" w14:textId="27D19B7A" w:rsidR="00467895" w:rsidRPr="00074127" w:rsidRDefault="00467895" w:rsidP="00EC41C6">
      <w:r w:rsidRPr="00074127">
        <w:t>Like many of the Indigenous students and graduates interviewed, staff discussed the need for more Indigenous perspectives in the curriculum of pathway programs:</w:t>
      </w:r>
    </w:p>
    <w:p w14:paraId="621D9BFC" w14:textId="712168FA" w:rsidR="00467895" w:rsidRPr="00074127" w:rsidRDefault="00467895" w:rsidP="00EC41C6">
      <w:pPr>
        <w:ind w:left="709"/>
      </w:pPr>
      <w:r w:rsidRPr="00074127">
        <w:t>I think it would be beneficial if we could add more Indigenous knowledges into the curriculum and</w:t>
      </w:r>
      <w:r w:rsidR="00A36967" w:rsidRPr="00074127">
        <w:t xml:space="preserve"> [that’s]</w:t>
      </w:r>
      <w:r w:rsidRPr="00074127">
        <w:t xml:space="preserve"> something that we</w:t>
      </w:r>
      <w:r w:rsidR="00D659CC" w:rsidRPr="00074127">
        <w:t>’</w:t>
      </w:r>
      <w:r w:rsidRPr="00074127">
        <w:t>re actively looking to doing</w:t>
      </w:r>
      <w:r w:rsidR="00A36967" w:rsidRPr="00074127">
        <w:t>.</w:t>
      </w:r>
      <w:r w:rsidR="003E1F1A" w:rsidRPr="00074127">
        <w:t xml:space="preserve"> </w:t>
      </w:r>
      <w:r w:rsidRPr="00074127">
        <w:t>(</w:t>
      </w:r>
      <w:r w:rsidR="00363AF5">
        <w:t>S</w:t>
      </w:r>
      <w:r w:rsidRPr="00074127">
        <w:t xml:space="preserve">taff 4, </w:t>
      </w:r>
      <w:r w:rsidR="00363AF5">
        <w:t>P</w:t>
      </w:r>
      <w:r w:rsidRPr="00074127">
        <w:t>rogram B)</w:t>
      </w:r>
    </w:p>
    <w:p w14:paraId="79766FA0" w14:textId="0DD08936" w:rsidR="00467895" w:rsidRPr="00074127" w:rsidRDefault="00467895" w:rsidP="00EC41C6">
      <w:pPr>
        <w:ind w:left="709"/>
      </w:pPr>
      <w:r w:rsidRPr="00074127">
        <w:t>Sometimes it’s difficult when our</w:t>
      </w:r>
      <w:r w:rsidR="00363AF5">
        <w:t xml:space="preserve"> </w:t>
      </w:r>
      <w:r w:rsidR="00564071" w:rsidRPr="00074127">
        <w:t>…</w:t>
      </w:r>
      <w:r w:rsidR="00A36967" w:rsidRPr="00074127">
        <w:t xml:space="preserve"> </w:t>
      </w:r>
      <w:r w:rsidRPr="00074127">
        <w:t>staff don’t have an understanding that the very epistemology is different. They make assumptions about how things will just transition over</w:t>
      </w:r>
      <w:r w:rsidR="00A36967" w:rsidRPr="00074127">
        <w:t>.</w:t>
      </w:r>
      <w:r w:rsidR="003E1F1A" w:rsidRPr="00074127">
        <w:t xml:space="preserve"> </w:t>
      </w:r>
      <w:r w:rsidRPr="00074127">
        <w:t>(</w:t>
      </w:r>
      <w:r w:rsidR="00363AF5">
        <w:t>S</w:t>
      </w:r>
      <w:r w:rsidRPr="00074127">
        <w:t xml:space="preserve">taff 12, </w:t>
      </w:r>
      <w:r w:rsidR="00363AF5">
        <w:t>P</w:t>
      </w:r>
      <w:r w:rsidRPr="00074127">
        <w:t>rogram A)</w:t>
      </w:r>
    </w:p>
    <w:p w14:paraId="73135EA3" w14:textId="0C1F6037" w:rsidR="00467895" w:rsidRPr="00074127" w:rsidRDefault="00245EF3" w:rsidP="00EC41C6">
      <w:pPr>
        <w:ind w:left="709"/>
      </w:pPr>
      <w:r w:rsidRPr="00074127">
        <w:t>I</w:t>
      </w:r>
      <w:r w:rsidR="00467895" w:rsidRPr="00074127">
        <w:t>t’s very early days, but an active attempt, I should say, or goal, to embed more Indigenous knowledges just within every kind of subject matter where possible</w:t>
      </w:r>
      <w:r w:rsidR="00867587" w:rsidRPr="00074127">
        <w:t xml:space="preserve">. </w:t>
      </w:r>
      <w:r w:rsidR="00467895" w:rsidRPr="00074127">
        <w:t>That’s really the beginning stages</w:t>
      </w:r>
      <w:r w:rsidRPr="00074127">
        <w:t xml:space="preserve">. </w:t>
      </w:r>
      <w:r w:rsidR="00467895" w:rsidRPr="00074127">
        <w:t>(</w:t>
      </w:r>
      <w:r w:rsidR="00363AF5">
        <w:t>S</w:t>
      </w:r>
      <w:r w:rsidR="00467895" w:rsidRPr="00074127">
        <w:t xml:space="preserve">taff 3, </w:t>
      </w:r>
      <w:r w:rsidR="00363AF5">
        <w:t>P</w:t>
      </w:r>
      <w:r w:rsidR="00467895" w:rsidRPr="00074127">
        <w:t>rogram C)</w:t>
      </w:r>
    </w:p>
    <w:p w14:paraId="5420EB44" w14:textId="6AAE2C25" w:rsidR="007313FD" w:rsidRPr="00074127" w:rsidRDefault="007313FD" w:rsidP="00EC41C6">
      <w:r w:rsidRPr="00074127">
        <w:t>Staff also highlighted the need for better data gathering in relation to Indigenous student</w:t>
      </w:r>
      <w:r w:rsidR="009F4D9C" w:rsidRPr="00074127">
        <w:t>s’</w:t>
      </w:r>
      <w:r w:rsidRPr="00074127">
        <w:t xml:space="preserve"> experiences and pathways and the need for better tracking of students so that timely support can be provided and programs </w:t>
      </w:r>
      <w:r w:rsidR="00287D08" w:rsidRPr="00074127">
        <w:t xml:space="preserve">can </w:t>
      </w:r>
      <w:r w:rsidRPr="00074127">
        <w:t>be continually improved:</w:t>
      </w:r>
    </w:p>
    <w:p w14:paraId="1A4E6BA3" w14:textId="5AFCB2F1" w:rsidR="00467895" w:rsidRPr="00074127" w:rsidRDefault="00245EF3" w:rsidP="00EC41C6">
      <w:pPr>
        <w:ind w:left="709"/>
      </w:pPr>
      <w:r w:rsidRPr="00074127">
        <w:t>I</w:t>
      </w:r>
      <w:r w:rsidR="007313FD" w:rsidRPr="00074127">
        <w:t>t’s hard to get hold of outcomes data for these programs</w:t>
      </w:r>
      <w:r w:rsidR="00363AF5">
        <w:t xml:space="preserve"> </w:t>
      </w:r>
      <w:r w:rsidR="007313FD" w:rsidRPr="00074127">
        <w:t>…</w:t>
      </w:r>
      <w:r w:rsidRPr="00074127">
        <w:t xml:space="preserve"> </w:t>
      </w:r>
      <w:r w:rsidR="007313FD" w:rsidRPr="00074127">
        <w:t xml:space="preserve">It is </w:t>
      </w:r>
      <w:proofErr w:type="gramStart"/>
      <w:r w:rsidR="007313FD" w:rsidRPr="00074127">
        <w:t>really hard</w:t>
      </w:r>
      <w:proofErr w:type="gramEnd"/>
      <w:r w:rsidR="007313FD" w:rsidRPr="00074127">
        <w:t xml:space="preserve"> to get info about the data of places and institutions aren’t very good at keeping data</w:t>
      </w:r>
      <w:r w:rsidR="00A36967" w:rsidRPr="00074127">
        <w:t>.</w:t>
      </w:r>
      <w:r w:rsidR="007313FD" w:rsidRPr="00074127">
        <w:t xml:space="preserve"> (</w:t>
      </w:r>
      <w:r w:rsidR="00363AF5">
        <w:t>S</w:t>
      </w:r>
      <w:r w:rsidR="007313FD" w:rsidRPr="00074127">
        <w:t xml:space="preserve">taff 1, </w:t>
      </w:r>
      <w:r w:rsidR="00363AF5">
        <w:t>P</w:t>
      </w:r>
      <w:r w:rsidR="007313FD" w:rsidRPr="00074127">
        <w:t>rogram C)</w:t>
      </w:r>
    </w:p>
    <w:p w14:paraId="7DA7A0B5" w14:textId="12C53870" w:rsidR="007313FD" w:rsidRPr="00074127" w:rsidRDefault="007313FD" w:rsidP="00EC41C6">
      <w:pPr>
        <w:ind w:left="709"/>
      </w:pPr>
      <w:r w:rsidRPr="00074127">
        <w:t>I would want to say I think it’s effective and I know I’ve seen some students go through and they’re doing great things and they’re going and getting awards and doing great things. But it’s not something that I’ve looked at the hard data</w:t>
      </w:r>
      <w:r w:rsidR="00867587" w:rsidRPr="00074127">
        <w:t xml:space="preserve">. </w:t>
      </w:r>
      <w:proofErr w:type="gramStart"/>
      <w:r w:rsidRPr="00074127">
        <w:t>So</w:t>
      </w:r>
      <w:proofErr w:type="gramEnd"/>
      <w:r w:rsidRPr="00074127">
        <w:t xml:space="preserve"> it’s hard to tell</w:t>
      </w:r>
      <w:r w:rsidR="00A36967" w:rsidRPr="00074127">
        <w:t>.</w:t>
      </w:r>
      <w:r w:rsidRPr="00074127">
        <w:t xml:space="preserve"> (</w:t>
      </w:r>
      <w:r w:rsidR="00363AF5">
        <w:t>S</w:t>
      </w:r>
      <w:r w:rsidRPr="00074127">
        <w:t xml:space="preserve">taff </w:t>
      </w:r>
      <w:r w:rsidR="00305680" w:rsidRPr="00074127">
        <w:t>4</w:t>
      </w:r>
      <w:r w:rsidRPr="00074127">
        <w:t xml:space="preserve">, </w:t>
      </w:r>
      <w:r w:rsidR="00363AF5">
        <w:t>P</w:t>
      </w:r>
      <w:r w:rsidRPr="00074127">
        <w:t>rogram B)</w:t>
      </w:r>
    </w:p>
    <w:p w14:paraId="3F1217FB" w14:textId="6FA93E9D" w:rsidR="007313FD" w:rsidRPr="00074127" w:rsidRDefault="00305680" w:rsidP="00EC41C6">
      <w:pPr>
        <w:ind w:left="709"/>
      </w:pPr>
      <w:r w:rsidRPr="00074127">
        <w:t>W</w:t>
      </w:r>
      <w:r w:rsidR="007313FD" w:rsidRPr="00074127">
        <w:t xml:space="preserve">hat I didn’t know is that there’s actually a heap of students who’ve done the pathway program and I found a whole heap of them last year when I was working with [person’s name] at </w:t>
      </w:r>
      <w:r w:rsidR="00A36967" w:rsidRPr="00074127">
        <w:t>[</w:t>
      </w:r>
      <w:r w:rsidR="00363AF5">
        <w:t>P</w:t>
      </w:r>
      <w:r w:rsidR="007313FD" w:rsidRPr="00074127">
        <w:t>rogram A</w:t>
      </w:r>
      <w:r w:rsidR="00A36967" w:rsidRPr="00074127">
        <w:t>]</w:t>
      </w:r>
      <w:r w:rsidR="007313FD" w:rsidRPr="00074127">
        <w:t xml:space="preserve"> about, you know, trying to uncover this data</w:t>
      </w:r>
      <w:r w:rsidR="00363AF5">
        <w:t xml:space="preserve"> </w:t>
      </w:r>
      <w:r w:rsidR="007313FD" w:rsidRPr="00074127">
        <w:t>…</w:t>
      </w:r>
      <w:r w:rsidR="00A36967" w:rsidRPr="00074127">
        <w:t xml:space="preserve"> </w:t>
      </w:r>
      <w:r w:rsidR="007313FD" w:rsidRPr="00074127">
        <w:t xml:space="preserve">no-one knew where to look for it. It was </w:t>
      </w:r>
      <w:proofErr w:type="gramStart"/>
      <w:r w:rsidR="007313FD" w:rsidRPr="00074127">
        <w:t>actually always</w:t>
      </w:r>
      <w:proofErr w:type="gramEnd"/>
      <w:r w:rsidR="007313FD" w:rsidRPr="00074127">
        <w:t xml:space="preserve"> there</w:t>
      </w:r>
      <w:r w:rsidR="00A36967" w:rsidRPr="00074127">
        <w:t>.</w:t>
      </w:r>
      <w:r w:rsidR="007313FD" w:rsidRPr="00074127">
        <w:t xml:space="preserve"> (</w:t>
      </w:r>
      <w:r w:rsidR="00363AF5">
        <w:t>S</w:t>
      </w:r>
      <w:r w:rsidR="007313FD" w:rsidRPr="00074127">
        <w:t xml:space="preserve">taff 10, </w:t>
      </w:r>
      <w:r w:rsidR="00363AF5">
        <w:t>P</w:t>
      </w:r>
      <w:r w:rsidR="007313FD" w:rsidRPr="00074127">
        <w:t>rogram A)</w:t>
      </w:r>
    </w:p>
    <w:p w14:paraId="2DDE28F7" w14:textId="41F04738" w:rsidR="007313FD" w:rsidRPr="00074127" w:rsidRDefault="00305680" w:rsidP="00EC41C6">
      <w:pPr>
        <w:ind w:left="709"/>
      </w:pPr>
      <w:r w:rsidRPr="00074127">
        <w:t>H</w:t>
      </w:r>
      <w:r w:rsidR="007313FD" w:rsidRPr="00074127">
        <w:t>aving a better student management system that</w:t>
      </w:r>
      <w:proofErr w:type="gramStart"/>
      <w:r w:rsidR="00A36967" w:rsidRPr="00074127">
        <w:t>,</w:t>
      </w:r>
      <w:r w:rsidR="007313FD" w:rsidRPr="00074127">
        <w:t xml:space="preserve"> actually, that</w:t>
      </w:r>
      <w:proofErr w:type="gramEnd"/>
      <w:r w:rsidR="007313FD" w:rsidRPr="00074127">
        <w:t xml:space="preserve"> is fit for purpose. I don’t think it’s fit for purpose</w:t>
      </w:r>
      <w:r w:rsidR="00363AF5">
        <w:t xml:space="preserve"> </w:t>
      </w:r>
      <w:r w:rsidR="007313FD" w:rsidRPr="00074127">
        <w:t>…</w:t>
      </w:r>
      <w:r w:rsidR="00A36967" w:rsidRPr="00074127">
        <w:t xml:space="preserve"> </w:t>
      </w:r>
      <w:r w:rsidR="007313FD" w:rsidRPr="00074127">
        <w:t>having a better up</w:t>
      </w:r>
      <w:r w:rsidR="00A04E5A" w:rsidRPr="00074127">
        <w:t>-</w:t>
      </w:r>
      <w:r w:rsidR="007313FD" w:rsidRPr="00074127">
        <w:t>to</w:t>
      </w:r>
      <w:r w:rsidR="00A04E5A" w:rsidRPr="00074127">
        <w:t>-</w:t>
      </w:r>
      <w:r w:rsidR="007313FD" w:rsidRPr="00074127">
        <w:t>date system for our learning, support</w:t>
      </w:r>
      <w:r w:rsidR="00A04E5A" w:rsidRPr="00074127">
        <w:t>,</w:t>
      </w:r>
      <w:r w:rsidR="007313FD" w:rsidRPr="00074127">
        <w:t xml:space="preserve"> and learning advisors so that they can provide timely support</w:t>
      </w:r>
      <w:r w:rsidR="00A04E5A" w:rsidRPr="00074127">
        <w:t>.</w:t>
      </w:r>
      <w:r w:rsidR="007313FD" w:rsidRPr="00074127">
        <w:t xml:space="preserve"> (</w:t>
      </w:r>
      <w:r w:rsidR="00363AF5">
        <w:t>S</w:t>
      </w:r>
      <w:r w:rsidR="007313FD" w:rsidRPr="00074127">
        <w:t xml:space="preserve">taff 1, </w:t>
      </w:r>
      <w:r w:rsidR="00363AF5">
        <w:t>P</w:t>
      </w:r>
      <w:r w:rsidR="007313FD" w:rsidRPr="00074127">
        <w:t>rogram A)</w:t>
      </w:r>
    </w:p>
    <w:p w14:paraId="4EEC1DA2" w14:textId="2C14CF55" w:rsidR="0074441B" w:rsidRPr="00074127" w:rsidRDefault="005D6694" w:rsidP="00EC41C6">
      <w:r w:rsidRPr="00074127">
        <w:t>The need for further tracking of students aligns with Nakata et al. (2019) who note the importance of “monitoring and following up on student educational needs and progress”</w:t>
      </w:r>
      <w:r w:rsidR="00245EF3" w:rsidRPr="00074127">
        <w:t xml:space="preserve"> (p. 5)</w:t>
      </w:r>
      <w:r w:rsidRPr="00074127">
        <w:t xml:space="preserve">. </w:t>
      </w:r>
      <w:r w:rsidR="007313FD" w:rsidRPr="00074127">
        <w:t xml:space="preserve">However, at the same time, a staff member from </w:t>
      </w:r>
      <w:r w:rsidR="00363AF5">
        <w:t>P</w:t>
      </w:r>
      <w:r w:rsidR="007313FD" w:rsidRPr="00074127">
        <w:t>rogram B noted the importance of</w:t>
      </w:r>
      <w:r w:rsidR="00245EF3" w:rsidRPr="00074127">
        <w:t xml:space="preserve"> “</w:t>
      </w:r>
      <w:r w:rsidR="007313FD" w:rsidRPr="00074127">
        <w:t xml:space="preserve">protecting </w:t>
      </w:r>
      <w:r w:rsidR="00065202" w:rsidRPr="00074127">
        <w:t>student</w:t>
      </w:r>
      <w:r w:rsidR="007313FD" w:rsidRPr="00074127">
        <w:t xml:space="preserve"> data and not over-communicating so these students aren</w:t>
      </w:r>
      <w:r w:rsidR="00A04E5A" w:rsidRPr="00074127">
        <w:t>’</w:t>
      </w:r>
      <w:r w:rsidR="007313FD" w:rsidRPr="00074127">
        <w:t>t overwhelmed with things like that</w:t>
      </w:r>
      <w:r w:rsidR="00245EF3" w:rsidRPr="00074127">
        <w:t>”</w:t>
      </w:r>
      <w:r w:rsidR="007313FD" w:rsidRPr="00074127">
        <w:t xml:space="preserve"> (</w:t>
      </w:r>
      <w:r w:rsidR="00363AF5">
        <w:t>S</w:t>
      </w:r>
      <w:r w:rsidR="007313FD" w:rsidRPr="00074127">
        <w:t xml:space="preserve">taff </w:t>
      </w:r>
      <w:r w:rsidR="00065202" w:rsidRPr="00074127">
        <w:t>5</w:t>
      </w:r>
      <w:r w:rsidR="007313FD" w:rsidRPr="00074127">
        <w:t xml:space="preserve">, </w:t>
      </w:r>
      <w:r w:rsidR="00363AF5">
        <w:t>P</w:t>
      </w:r>
      <w:r w:rsidR="007313FD" w:rsidRPr="00074127">
        <w:t>rogram B)</w:t>
      </w:r>
      <w:r w:rsidR="00245EF3" w:rsidRPr="00074127">
        <w:t>.</w:t>
      </w:r>
      <w:r w:rsidR="00283DD8" w:rsidRPr="00074127">
        <w:t xml:space="preserve"> This highlights the importance of working closely </w:t>
      </w:r>
      <w:r w:rsidR="00283DD8" w:rsidRPr="00074127">
        <w:lastRenderedPageBreak/>
        <w:t>with Indigenous expertise in monitoring and evaluating data to strengthen evaluation processes.</w:t>
      </w:r>
    </w:p>
    <w:p w14:paraId="17746B18" w14:textId="71B6A264" w:rsidR="00065202" w:rsidRPr="00074127" w:rsidRDefault="00D42840" w:rsidP="00EC41C6">
      <w:r w:rsidRPr="00074127">
        <w:t>Staff also noted that</w:t>
      </w:r>
      <w:r w:rsidR="00A04E5A" w:rsidRPr="00074127">
        <w:t>,</w:t>
      </w:r>
      <w:r w:rsidRPr="00074127">
        <w:t xml:space="preserve"> while there were learning opportunities in each of the programs for staff to improve their cultural capability, more training could be done to strengthen this:</w:t>
      </w:r>
    </w:p>
    <w:p w14:paraId="6EC94E99" w14:textId="27240913" w:rsidR="00D42840" w:rsidRPr="00074127" w:rsidRDefault="00D42840" w:rsidP="00EC41C6">
      <w:pPr>
        <w:ind w:left="709"/>
      </w:pPr>
      <w:r w:rsidRPr="00074127">
        <w:t>I feel like we will probably need further training to assist those students</w:t>
      </w:r>
      <w:r w:rsidR="008B4B6B">
        <w:t xml:space="preserve"> </w:t>
      </w:r>
      <w:r w:rsidRPr="00074127">
        <w:t>…</w:t>
      </w:r>
      <w:r w:rsidR="00A04E5A" w:rsidRPr="00074127">
        <w:t xml:space="preserve"> </w:t>
      </w:r>
      <w:r w:rsidRPr="00074127">
        <w:t>I think it</w:t>
      </w:r>
      <w:r w:rsidR="00BA2318" w:rsidRPr="00074127">
        <w:t>’</w:t>
      </w:r>
      <w:r w:rsidRPr="00074127">
        <w:t>s something that we would need to be trained on as staff</w:t>
      </w:r>
      <w:r w:rsidR="008B4B6B">
        <w:t xml:space="preserve"> </w:t>
      </w:r>
      <w:r w:rsidR="00A04E5A" w:rsidRPr="00074127">
        <w:t>…</w:t>
      </w:r>
      <w:r w:rsidRPr="00074127">
        <w:t xml:space="preserve"> as a teacher</w:t>
      </w:r>
      <w:r w:rsidR="00A04E5A" w:rsidRPr="00074127">
        <w:t>.</w:t>
      </w:r>
      <w:r w:rsidRPr="00074127">
        <w:t xml:space="preserve"> (</w:t>
      </w:r>
      <w:r w:rsidR="008B4B6B">
        <w:t>S</w:t>
      </w:r>
      <w:r w:rsidRPr="00074127">
        <w:t xml:space="preserve">taff 8, </w:t>
      </w:r>
      <w:r w:rsidR="008B4B6B">
        <w:t>P</w:t>
      </w:r>
      <w:r w:rsidRPr="00074127">
        <w:t>rogram</w:t>
      </w:r>
      <w:r w:rsidR="00A04E5A" w:rsidRPr="00074127">
        <w:t> </w:t>
      </w:r>
      <w:r w:rsidRPr="00074127">
        <w:t>A)</w:t>
      </w:r>
    </w:p>
    <w:p w14:paraId="62DA80A4" w14:textId="4C9E7AB8" w:rsidR="0074441B" w:rsidRPr="00074127" w:rsidRDefault="0074441B" w:rsidP="00EC41C6">
      <w:pPr>
        <w:ind w:left="709"/>
      </w:pPr>
      <w:r w:rsidRPr="00074127">
        <w:t>I feel like the next process will be also to expand the teaching for staff</w:t>
      </w:r>
      <w:r w:rsidR="00867587" w:rsidRPr="00074127">
        <w:t xml:space="preserve">. </w:t>
      </w:r>
      <w:r w:rsidRPr="00074127">
        <w:t xml:space="preserve">Because there </w:t>
      </w:r>
      <w:r w:rsidR="00A04E5A" w:rsidRPr="00074127">
        <w:t>[are]</w:t>
      </w:r>
      <w:r w:rsidRPr="00074127">
        <w:t xml:space="preserve"> </w:t>
      </w:r>
      <w:proofErr w:type="gramStart"/>
      <w:r w:rsidRPr="00074127">
        <w:t>more and more</w:t>
      </w:r>
      <w:proofErr w:type="gramEnd"/>
      <w:r w:rsidRPr="00074127">
        <w:t xml:space="preserve"> course design meetings where a member of that team will come in if there is Indigenous content and teach the facilitators or whoever will be, it would be fortuitous if facilitators know how to conduct that class in a culturally safe</w:t>
      </w:r>
      <w:r w:rsidR="00A04E5A" w:rsidRPr="00074127">
        <w:t xml:space="preserve"> [way].</w:t>
      </w:r>
      <w:r w:rsidRPr="00074127">
        <w:t xml:space="preserve"> (</w:t>
      </w:r>
      <w:r w:rsidR="008B4B6B">
        <w:t>S</w:t>
      </w:r>
      <w:r w:rsidRPr="00074127">
        <w:t xml:space="preserve">taff 8, </w:t>
      </w:r>
      <w:r w:rsidR="008B4B6B">
        <w:t>P</w:t>
      </w:r>
      <w:r w:rsidRPr="00074127">
        <w:t>rogram B)</w:t>
      </w:r>
    </w:p>
    <w:p w14:paraId="4275C8BB" w14:textId="278C0F2E" w:rsidR="00C01CAB" w:rsidRPr="00074127" w:rsidRDefault="00C01CAB" w:rsidP="00EC41C6">
      <w:pPr>
        <w:ind w:left="709"/>
      </w:pPr>
      <w:r w:rsidRPr="00074127">
        <w:t>I think it’s been more self-education</w:t>
      </w:r>
      <w:r w:rsidR="008B4B6B">
        <w:t xml:space="preserve"> </w:t>
      </w:r>
      <w:r w:rsidRPr="00074127">
        <w:t>...</w:t>
      </w:r>
      <w:r w:rsidR="00A04E5A" w:rsidRPr="00074127">
        <w:t xml:space="preserve"> </w:t>
      </w:r>
      <w:r w:rsidRPr="00074127">
        <w:t xml:space="preserve">It’s </w:t>
      </w:r>
      <w:proofErr w:type="gramStart"/>
      <w:r w:rsidRPr="00074127">
        <w:t>more</w:t>
      </w:r>
      <w:proofErr w:type="gramEnd"/>
      <w:r w:rsidRPr="00074127">
        <w:t xml:space="preserve"> us having to drive it from inside than having had it offered by the institution</w:t>
      </w:r>
      <w:r w:rsidR="00A04E5A" w:rsidRPr="00074127">
        <w:t>.</w:t>
      </w:r>
      <w:r w:rsidRPr="00074127">
        <w:t xml:space="preserve"> (</w:t>
      </w:r>
      <w:r w:rsidR="008B4B6B">
        <w:t>S</w:t>
      </w:r>
      <w:r w:rsidRPr="00074127">
        <w:t xml:space="preserve">taff 1, </w:t>
      </w:r>
      <w:r w:rsidR="008B4B6B">
        <w:t>P</w:t>
      </w:r>
      <w:r w:rsidRPr="00074127">
        <w:t>rogram C)</w:t>
      </w:r>
    </w:p>
    <w:p w14:paraId="65D8816F" w14:textId="005F7002" w:rsidR="00A63022" w:rsidRPr="00074127" w:rsidRDefault="005610C6" w:rsidP="00EC41C6">
      <w:r w:rsidRPr="00074127">
        <w:t xml:space="preserve">Overall, staff spoke about the </w:t>
      </w:r>
      <w:r w:rsidR="00467895" w:rsidRPr="00074127">
        <w:t xml:space="preserve">importance of Indigenous students connecting with their peers and the </w:t>
      </w:r>
      <w:r w:rsidRPr="00074127">
        <w:t xml:space="preserve">important role of Indigenous centres/units in providing safe spaces that provide students with a sense of community and belonging. The role </w:t>
      </w:r>
      <w:r w:rsidR="00467895" w:rsidRPr="00074127">
        <w:t>of Indigenous perspectives in the curriculum and creating learning opportunities for staff to be culturally competent</w:t>
      </w:r>
      <w:r w:rsidRPr="00074127">
        <w:t xml:space="preserve"> was also highlighted by staff. Like the graduates, staff indicated the need to increase the focus on Indigenous perspectives in university course content</w:t>
      </w:r>
      <w:r w:rsidR="007249EB" w:rsidRPr="00074127">
        <w:t xml:space="preserve"> and</w:t>
      </w:r>
      <w:r w:rsidRPr="00074127">
        <w:t xml:space="preserve"> </w:t>
      </w:r>
      <w:r w:rsidR="00467895" w:rsidRPr="00074127">
        <w:t>improve data gathering</w:t>
      </w:r>
      <w:r w:rsidR="008B4B6B">
        <w:t xml:space="preserve"> and student </w:t>
      </w:r>
      <w:r w:rsidR="00467895" w:rsidRPr="00074127">
        <w:t>tracking to ensure programs can be continually strengthened and improved</w:t>
      </w:r>
      <w:r w:rsidR="007249EB" w:rsidRPr="00074127">
        <w:t>,</w:t>
      </w:r>
      <w:r w:rsidR="00467895" w:rsidRPr="00074127">
        <w:t xml:space="preserve"> as well as the need to </w:t>
      </w:r>
      <w:r w:rsidRPr="00074127">
        <w:t xml:space="preserve">improve cultural </w:t>
      </w:r>
      <w:r w:rsidR="00467895" w:rsidRPr="00074127">
        <w:t xml:space="preserve">competency </w:t>
      </w:r>
      <w:r w:rsidRPr="00074127">
        <w:t>training of staff and students to strengthen Indigenous student completion rates nationally.</w:t>
      </w:r>
    </w:p>
    <w:p w14:paraId="659BCD33" w14:textId="670E8337" w:rsidR="00A63022" w:rsidRPr="00074127" w:rsidRDefault="00360279" w:rsidP="00360279">
      <w:pPr>
        <w:pStyle w:val="Heading2"/>
      </w:pPr>
      <w:bookmarkStart w:id="129" w:name="_Toc219978422"/>
      <w:r w:rsidRPr="00074127">
        <w:t>Quantitative findings</w:t>
      </w:r>
      <w:bookmarkEnd w:id="129"/>
      <w:r w:rsidRPr="00074127">
        <w:t xml:space="preserve"> </w:t>
      </w:r>
    </w:p>
    <w:p w14:paraId="1A7B5F56" w14:textId="6858AE41" w:rsidR="00BD455D" w:rsidRPr="00074127" w:rsidRDefault="00BD455D" w:rsidP="00EC41C6">
      <w:r w:rsidRPr="00074127">
        <w:t xml:space="preserve">The following sections use data from the </w:t>
      </w:r>
      <w:r w:rsidR="00D03DFA" w:rsidRPr="00074127">
        <w:t>Department of Education</w:t>
      </w:r>
      <w:r w:rsidR="008B4B6B">
        <w:t>’s</w:t>
      </w:r>
      <w:r w:rsidR="00D03DFA" w:rsidRPr="00074127">
        <w:t xml:space="preserve"> </w:t>
      </w:r>
      <w:r w:rsidRPr="00074127">
        <w:t xml:space="preserve">Higher Education </w:t>
      </w:r>
      <w:r w:rsidR="003C7BE5" w:rsidRPr="00074127">
        <w:t>S</w:t>
      </w:r>
      <w:r w:rsidRPr="00074127">
        <w:t xml:space="preserve">tatistics collection. The intention of the analysis was to provide </w:t>
      </w:r>
      <w:r w:rsidR="001A3B97" w:rsidRPr="00074127">
        <w:t xml:space="preserve">a </w:t>
      </w:r>
      <w:r w:rsidRPr="00074127">
        <w:t>broader context for the selected programs and to investigate the programs’ effectiveness in providing opportunities to navigate into and through university. Upon commencement of the analysis,</w:t>
      </w:r>
      <w:bookmarkStart w:id="130" w:name="_Hlk203481304"/>
      <w:r w:rsidRPr="00074127">
        <w:t xml:space="preserve"> it became clear that several limitations of the available data would prevent valid in-depth statistical analysis within the scope of the current project. While an analysis of the effectiveness of the selected programs was not possible</w:t>
      </w:r>
      <w:bookmarkEnd w:id="130"/>
      <w:r w:rsidRPr="00074127">
        <w:t>, the following sections provide broader context for the programs and point to directions for future evaluative research.</w:t>
      </w:r>
    </w:p>
    <w:p w14:paraId="7A46B5AC" w14:textId="1775BDA9" w:rsidR="006C72DF" w:rsidRPr="00074127" w:rsidRDefault="006C72DF" w:rsidP="008B4B6B">
      <w:pPr>
        <w:pStyle w:val="Heading3"/>
      </w:pPr>
      <w:bookmarkStart w:id="131" w:name="_Toc219978423"/>
      <w:r w:rsidRPr="00074127">
        <w:t xml:space="preserve">Progression </w:t>
      </w:r>
      <w:r w:rsidRPr="008B4B6B">
        <w:t>through</w:t>
      </w:r>
      <w:r w:rsidRPr="00074127">
        <w:t xml:space="preserve"> </w:t>
      </w:r>
      <w:r w:rsidR="00D03DFA" w:rsidRPr="00074127">
        <w:t>a</w:t>
      </w:r>
      <w:r w:rsidRPr="00074127">
        <w:t xml:space="preserve">pplication, </w:t>
      </w:r>
      <w:r w:rsidR="00D03DFA" w:rsidRPr="00074127">
        <w:t>o</w:t>
      </w:r>
      <w:r w:rsidRPr="00074127">
        <w:t xml:space="preserve">ffer, </w:t>
      </w:r>
      <w:r w:rsidR="00D03DFA" w:rsidRPr="00074127">
        <w:t>e</w:t>
      </w:r>
      <w:r w:rsidRPr="00074127">
        <w:t>nrolment</w:t>
      </w:r>
      <w:r w:rsidR="004B17E6" w:rsidRPr="00074127">
        <w:t>,</w:t>
      </w:r>
      <w:r w:rsidRPr="00074127">
        <w:t xml:space="preserve"> and </w:t>
      </w:r>
      <w:r w:rsidR="00D03DFA" w:rsidRPr="00074127">
        <w:t>r</w:t>
      </w:r>
      <w:r w:rsidRPr="00074127">
        <w:t>etention</w:t>
      </w:r>
      <w:bookmarkEnd w:id="131"/>
    </w:p>
    <w:p w14:paraId="66CC9CA6" w14:textId="23E7A4A1" w:rsidR="006C72DF" w:rsidRPr="00074127" w:rsidRDefault="00FE6565" w:rsidP="00EC41C6">
      <w:pPr>
        <w:rPr>
          <w:lang w:eastAsia="en-AU"/>
        </w:rPr>
      </w:pPr>
      <w:r w:rsidRPr="00074127">
        <w:rPr>
          <w:lang w:eastAsia="en-AU"/>
        </w:rPr>
        <w:t>Figure</w:t>
      </w:r>
      <w:r w:rsidR="00263571" w:rsidRPr="00074127">
        <w:rPr>
          <w:lang w:eastAsia="en-AU"/>
        </w:rPr>
        <w:t>s</w:t>
      </w:r>
      <w:r w:rsidRPr="00074127">
        <w:rPr>
          <w:lang w:eastAsia="en-AU"/>
        </w:rPr>
        <w:t xml:space="preserve"> 4, 5</w:t>
      </w:r>
      <w:r w:rsidR="008B4B6B">
        <w:rPr>
          <w:lang w:eastAsia="en-AU"/>
        </w:rPr>
        <w:t>,</w:t>
      </w:r>
      <w:r w:rsidRPr="00074127">
        <w:rPr>
          <w:lang w:eastAsia="en-AU"/>
        </w:rPr>
        <w:t xml:space="preserve"> and 6 </w:t>
      </w:r>
      <w:r w:rsidR="006C72DF" w:rsidRPr="00074127">
        <w:rPr>
          <w:lang w:eastAsia="en-AU"/>
        </w:rPr>
        <w:t>represent an overview of the number of applications, offers, enrolments, and retained Indigenous students at the three selected universities for cohorts between 2010</w:t>
      </w:r>
      <w:r w:rsidR="00D719FD" w:rsidRPr="00074127">
        <w:rPr>
          <w:lang w:eastAsia="en-AU"/>
        </w:rPr>
        <w:t xml:space="preserve"> and </w:t>
      </w:r>
      <w:r w:rsidR="006C72DF" w:rsidRPr="00074127">
        <w:rPr>
          <w:lang w:eastAsia="en-AU"/>
        </w:rPr>
        <w:t xml:space="preserve">2018. The collation of student numbers at these four points of the student </w:t>
      </w:r>
      <w:bookmarkStart w:id="132" w:name="_Hlk195616427"/>
      <w:r w:rsidR="006C72DF" w:rsidRPr="00074127">
        <w:rPr>
          <w:lang w:eastAsia="en-AU"/>
        </w:rPr>
        <w:t xml:space="preserve">lifecycle </w:t>
      </w:r>
      <w:bookmarkEnd w:id="132"/>
      <w:r w:rsidR="006C72DF" w:rsidRPr="00074127">
        <w:rPr>
          <w:lang w:eastAsia="en-AU"/>
        </w:rPr>
        <w:t>provides initial insight</w:t>
      </w:r>
      <w:r w:rsidR="004A5AB3" w:rsidRPr="00074127">
        <w:rPr>
          <w:lang w:eastAsia="en-AU"/>
        </w:rPr>
        <w:t>s</w:t>
      </w:r>
      <w:r w:rsidR="006C72DF" w:rsidRPr="00074127">
        <w:rPr>
          <w:lang w:eastAsia="en-AU"/>
        </w:rPr>
        <w:t xml:space="preserve"> into trends in Indigenous student participation and success at the selected institutions, to be unpacked further in the following sections.</w:t>
      </w:r>
    </w:p>
    <w:p w14:paraId="540099A2" w14:textId="77777777" w:rsidR="008B4B6B" w:rsidRDefault="008B4B6B">
      <w:pPr>
        <w:spacing w:line="259" w:lineRule="auto"/>
        <w:rPr>
          <w:i/>
          <w:iCs/>
          <w:color w:val="351C26" w:themeColor="text2"/>
          <w:szCs w:val="18"/>
        </w:rPr>
      </w:pPr>
      <w:bookmarkStart w:id="133" w:name="_Toc195202963"/>
      <w:r>
        <w:br w:type="page"/>
      </w:r>
    </w:p>
    <w:p w14:paraId="405FAFA0" w14:textId="491161B6" w:rsidR="006C72DF" w:rsidRPr="00074127" w:rsidRDefault="00EC41C6" w:rsidP="00EC41C6">
      <w:pPr>
        <w:pStyle w:val="Caption"/>
      </w:pPr>
      <w:bookmarkStart w:id="134" w:name="_Toc219978451"/>
      <w:r>
        <w:lastRenderedPageBreak/>
        <w:t xml:space="preserve">Figure </w:t>
      </w:r>
      <w:r>
        <w:fldChar w:fldCharType="begin"/>
      </w:r>
      <w:r>
        <w:instrText xml:space="preserve"> SEQ Figure \* ARABIC </w:instrText>
      </w:r>
      <w:r>
        <w:fldChar w:fldCharType="separate"/>
      </w:r>
      <w:r>
        <w:rPr>
          <w:noProof/>
        </w:rPr>
        <w:t>4</w:t>
      </w:r>
      <w:r>
        <w:rPr>
          <w:noProof/>
        </w:rPr>
        <w:fldChar w:fldCharType="end"/>
      </w:r>
      <w:r w:rsidR="001512C6" w:rsidRPr="00074127">
        <w:rPr>
          <w:noProof/>
        </w:rPr>
        <w:t>:</w:t>
      </w:r>
      <w:r w:rsidR="00FE6565" w:rsidRPr="00074127">
        <w:rPr>
          <w:noProof/>
        </w:rPr>
        <w:t xml:space="preserve"> </w:t>
      </w:r>
      <w:r w:rsidR="006C72DF" w:rsidRPr="00074127">
        <w:t xml:space="preserve">Collation of numbers of Indigenous </w:t>
      </w:r>
      <w:r w:rsidR="00263571" w:rsidRPr="00074127">
        <w:t>a</w:t>
      </w:r>
      <w:r w:rsidR="006C72DF" w:rsidRPr="00074127">
        <w:t xml:space="preserve">pplications, </w:t>
      </w:r>
      <w:r w:rsidR="00263571" w:rsidRPr="00074127">
        <w:t>o</w:t>
      </w:r>
      <w:r w:rsidR="006C72DF" w:rsidRPr="00074127">
        <w:t xml:space="preserve">ffers, </w:t>
      </w:r>
      <w:r w:rsidR="00263571" w:rsidRPr="00074127">
        <w:t>e</w:t>
      </w:r>
      <w:r w:rsidR="006C72DF" w:rsidRPr="00074127">
        <w:t xml:space="preserve">nrolled </w:t>
      </w:r>
      <w:r w:rsidR="00263571" w:rsidRPr="00074127">
        <w:t>s</w:t>
      </w:r>
      <w:r w:rsidR="006C72DF" w:rsidRPr="00074127">
        <w:t xml:space="preserve">tudents, and </w:t>
      </w:r>
      <w:r w:rsidR="00263571" w:rsidRPr="00074127">
        <w:t>r</w:t>
      </w:r>
      <w:r w:rsidR="006C72DF" w:rsidRPr="00074127">
        <w:t xml:space="preserve">etained </w:t>
      </w:r>
      <w:r w:rsidR="00263571" w:rsidRPr="00074127">
        <w:t>s</w:t>
      </w:r>
      <w:r w:rsidR="006C72DF" w:rsidRPr="00074127">
        <w:t>tudents, University A</w:t>
      </w:r>
      <w:r w:rsidR="008B4B6B">
        <w:t>,</w:t>
      </w:r>
      <w:r w:rsidR="006C72DF" w:rsidRPr="00074127">
        <w:t xml:space="preserve"> 2010</w:t>
      </w:r>
      <w:r w:rsidR="00D719FD" w:rsidRPr="00074127">
        <w:t>–</w:t>
      </w:r>
      <w:r w:rsidR="006C72DF" w:rsidRPr="00074127">
        <w:t>2018</w:t>
      </w:r>
      <w:bookmarkEnd w:id="133"/>
      <w:bookmarkEnd w:id="134"/>
    </w:p>
    <w:p w14:paraId="31E156A1" w14:textId="77777777" w:rsidR="006C72DF" w:rsidRPr="00074127" w:rsidRDefault="006C72DF" w:rsidP="006C72DF">
      <w:pPr>
        <w:pStyle w:val="Caption"/>
      </w:pPr>
      <w:r w:rsidRPr="00074127">
        <w:rPr>
          <w:noProof/>
        </w:rPr>
        <w:drawing>
          <wp:inline distT="0" distB="0" distL="0" distR="0" wp14:anchorId="30862C50" wp14:editId="5809B38E">
            <wp:extent cx="4611330" cy="2812948"/>
            <wp:effectExtent l="0" t="0" r="18415" b="6985"/>
            <wp:docPr id="1301615461" name="Chart 1" descr="Chart displaying annual numbers of Indigenous applications, offers, enrolments  and retained students at University A from 2010 to 2018.">
              <a:extLst xmlns:a="http://schemas.openxmlformats.org/drawingml/2006/main">
                <a:ext uri="{FF2B5EF4-FFF2-40B4-BE49-F238E27FC236}">
                  <a16:creationId xmlns:a16="http://schemas.microsoft.com/office/drawing/2014/main" id="{7FAA1FFC-FC87-4AFC-AA25-FFA05719D5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5985AEB" w14:textId="77777777" w:rsidR="00263571" w:rsidRPr="00074127" w:rsidRDefault="00263571" w:rsidP="003A3800"/>
    <w:p w14:paraId="2CC53F99" w14:textId="72BAAEC8" w:rsidR="006C72DF" w:rsidRPr="00074127" w:rsidRDefault="00EC41C6" w:rsidP="00EC41C6">
      <w:pPr>
        <w:pStyle w:val="Caption"/>
        <w:rPr>
          <w:lang w:eastAsia="en-AU"/>
        </w:rPr>
      </w:pPr>
      <w:bookmarkStart w:id="135" w:name="_Ref195192654"/>
      <w:bookmarkStart w:id="136" w:name="_Toc195202964"/>
      <w:bookmarkStart w:id="137" w:name="_Toc219978452"/>
      <w:r>
        <w:t xml:space="preserve">Figure </w:t>
      </w:r>
      <w:r>
        <w:fldChar w:fldCharType="begin"/>
      </w:r>
      <w:r>
        <w:instrText xml:space="preserve"> SEQ Figure \* ARABIC </w:instrText>
      </w:r>
      <w:r>
        <w:fldChar w:fldCharType="separate"/>
      </w:r>
      <w:r>
        <w:rPr>
          <w:noProof/>
        </w:rPr>
        <w:t>5</w:t>
      </w:r>
      <w:r>
        <w:rPr>
          <w:noProof/>
        </w:rPr>
        <w:fldChar w:fldCharType="end"/>
      </w:r>
      <w:bookmarkEnd w:id="135"/>
      <w:r w:rsidR="00656C3D" w:rsidRPr="00074127">
        <w:t>:</w:t>
      </w:r>
      <w:r w:rsidR="006C72DF" w:rsidRPr="00074127">
        <w:t xml:space="preserve"> Collation of numbers of Indigenous </w:t>
      </w:r>
      <w:r w:rsidR="00263571" w:rsidRPr="00074127">
        <w:t>a</w:t>
      </w:r>
      <w:r w:rsidR="006C72DF" w:rsidRPr="00074127">
        <w:t xml:space="preserve">pplications, </w:t>
      </w:r>
      <w:r w:rsidR="00263571" w:rsidRPr="00074127">
        <w:t>o</w:t>
      </w:r>
      <w:r w:rsidR="006C72DF" w:rsidRPr="00074127">
        <w:t xml:space="preserve">ffers, </w:t>
      </w:r>
      <w:r w:rsidR="00263571" w:rsidRPr="00074127">
        <w:t>e</w:t>
      </w:r>
      <w:r w:rsidR="006C72DF" w:rsidRPr="00074127">
        <w:t xml:space="preserve">nrolled </w:t>
      </w:r>
      <w:r w:rsidR="00263571" w:rsidRPr="00074127">
        <w:t>s</w:t>
      </w:r>
      <w:r w:rsidR="006C72DF" w:rsidRPr="00074127">
        <w:t xml:space="preserve">tudents, and </w:t>
      </w:r>
      <w:r w:rsidR="00263571" w:rsidRPr="00074127">
        <w:t>r</w:t>
      </w:r>
      <w:r w:rsidR="006C72DF" w:rsidRPr="00074127">
        <w:t xml:space="preserve">etained </w:t>
      </w:r>
      <w:r w:rsidR="00263571" w:rsidRPr="00074127">
        <w:t>s</w:t>
      </w:r>
      <w:r w:rsidR="006C72DF" w:rsidRPr="00074127">
        <w:t>tudents, University B</w:t>
      </w:r>
      <w:r w:rsidR="008B4B6B">
        <w:t>,</w:t>
      </w:r>
      <w:r w:rsidR="006C72DF" w:rsidRPr="00074127">
        <w:t xml:space="preserve"> 2010</w:t>
      </w:r>
      <w:r w:rsidR="00D719FD" w:rsidRPr="00074127">
        <w:t>–</w:t>
      </w:r>
      <w:r w:rsidR="006C72DF" w:rsidRPr="00074127">
        <w:t>2018</w:t>
      </w:r>
      <w:bookmarkEnd w:id="136"/>
      <w:bookmarkEnd w:id="137"/>
    </w:p>
    <w:p w14:paraId="262593A5" w14:textId="77777777" w:rsidR="006C72DF" w:rsidRPr="00074127" w:rsidRDefault="006C72DF" w:rsidP="006C72DF">
      <w:pPr>
        <w:rPr>
          <w:lang w:eastAsia="en-AU"/>
        </w:rPr>
      </w:pPr>
      <w:r w:rsidRPr="00074127">
        <w:rPr>
          <w:noProof/>
        </w:rPr>
        <w:drawing>
          <wp:inline distT="0" distB="0" distL="0" distR="0" wp14:anchorId="1E356072" wp14:editId="61412053">
            <wp:extent cx="4611330" cy="2816122"/>
            <wp:effectExtent l="0" t="0" r="18415" b="3810"/>
            <wp:docPr id="2129594932" name="Chart 1" descr="Chart showing yearly Indigenous applications, offers, enrolments, and retention at University B between 2010 and 2018.">
              <a:extLst xmlns:a="http://schemas.openxmlformats.org/drawingml/2006/main">
                <a:ext uri="{FF2B5EF4-FFF2-40B4-BE49-F238E27FC236}">
                  <a16:creationId xmlns:a16="http://schemas.microsoft.com/office/drawing/2014/main" id="{459B4A78-41EC-4261-BBDF-0E71AA42E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AEA934" w14:textId="0B3F5B47" w:rsidR="00263571" w:rsidRPr="00074127" w:rsidRDefault="00263571">
      <w:pPr>
        <w:spacing w:line="259" w:lineRule="auto"/>
        <w:rPr>
          <w:lang w:eastAsia="en-AU"/>
        </w:rPr>
      </w:pPr>
      <w:r w:rsidRPr="00074127">
        <w:rPr>
          <w:lang w:eastAsia="en-AU"/>
        </w:rPr>
        <w:br w:type="page"/>
      </w:r>
    </w:p>
    <w:p w14:paraId="0A9DEA3A" w14:textId="554A35E5" w:rsidR="006C72DF" w:rsidRPr="00074127" w:rsidRDefault="00EC41C6" w:rsidP="00EC41C6">
      <w:pPr>
        <w:pStyle w:val="Caption"/>
      </w:pPr>
      <w:bookmarkStart w:id="138" w:name="_Ref195192655"/>
      <w:bookmarkStart w:id="139" w:name="_Toc195202965"/>
      <w:bookmarkStart w:id="140" w:name="_Toc219978453"/>
      <w:r>
        <w:lastRenderedPageBreak/>
        <w:t xml:space="preserve">Figure </w:t>
      </w:r>
      <w:r>
        <w:fldChar w:fldCharType="begin"/>
      </w:r>
      <w:r>
        <w:instrText xml:space="preserve"> SEQ Figure \* ARABIC </w:instrText>
      </w:r>
      <w:r>
        <w:fldChar w:fldCharType="separate"/>
      </w:r>
      <w:r>
        <w:rPr>
          <w:noProof/>
        </w:rPr>
        <w:t>6</w:t>
      </w:r>
      <w:r>
        <w:rPr>
          <w:noProof/>
        </w:rPr>
        <w:fldChar w:fldCharType="end"/>
      </w:r>
      <w:bookmarkEnd w:id="138"/>
      <w:r w:rsidR="00656C3D" w:rsidRPr="00074127">
        <w:t>:</w:t>
      </w:r>
      <w:r w:rsidR="006C72DF" w:rsidRPr="00074127">
        <w:t xml:space="preserve"> Collation of numbers of Indigenous </w:t>
      </w:r>
      <w:r w:rsidR="00263571" w:rsidRPr="00074127">
        <w:t>a</w:t>
      </w:r>
      <w:r w:rsidR="006C72DF" w:rsidRPr="00074127">
        <w:t xml:space="preserve">pplications, </w:t>
      </w:r>
      <w:r w:rsidR="00263571" w:rsidRPr="00074127">
        <w:t>o</w:t>
      </w:r>
      <w:r w:rsidR="006C72DF" w:rsidRPr="00074127">
        <w:t xml:space="preserve">ffers, </w:t>
      </w:r>
      <w:r w:rsidR="00263571" w:rsidRPr="00074127">
        <w:t>e</w:t>
      </w:r>
      <w:r w:rsidR="006C72DF" w:rsidRPr="00074127">
        <w:t xml:space="preserve">nrolled </w:t>
      </w:r>
      <w:r w:rsidR="00263571" w:rsidRPr="00074127">
        <w:t>s</w:t>
      </w:r>
      <w:r w:rsidR="006C72DF" w:rsidRPr="00074127">
        <w:t xml:space="preserve">tudents, and </w:t>
      </w:r>
      <w:r w:rsidR="00263571" w:rsidRPr="00074127">
        <w:t>r</w:t>
      </w:r>
      <w:r w:rsidR="006C72DF" w:rsidRPr="00074127">
        <w:t xml:space="preserve">etained </w:t>
      </w:r>
      <w:r w:rsidR="00263571" w:rsidRPr="00074127">
        <w:t>s</w:t>
      </w:r>
      <w:r w:rsidR="006C72DF" w:rsidRPr="00074127">
        <w:t>tudents, University C</w:t>
      </w:r>
      <w:r w:rsidR="008B4B6B">
        <w:t>,</w:t>
      </w:r>
      <w:r w:rsidR="006C72DF" w:rsidRPr="00074127">
        <w:t xml:space="preserve"> 2010</w:t>
      </w:r>
      <w:r w:rsidR="00D719FD" w:rsidRPr="00074127">
        <w:t>–</w:t>
      </w:r>
      <w:r w:rsidR="006C72DF" w:rsidRPr="00074127">
        <w:t>2018</w:t>
      </w:r>
      <w:bookmarkEnd w:id="139"/>
      <w:bookmarkEnd w:id="140"/>
    </w:p>
    <w:p w14:paraId="672F58E8" w14:textId="77777777" w:rsidR="006C72DF" w:rsidRPr="00074127" w:rsidRDefault="006C72DF" w:rsidP="006C72DF">
      <w:pPr>
        <w:pStyle w:val="Caption"/>
        <w:rPr>
          <w:lang w:eastAsia="en-AU"/>
        </w:rPr>
      </w:pPr>
      <w:r w:rsidRPr="00074127">
        <w:rPr>
          <w:noProof/>
        </w:rPr>
        <w:drawing>
          <wp:inline distT="0" distB="0" distL="0" distR="0" wp14:anchorId="2464375E" wp14:editId="04F1E756">
            <wp:extent cx="4611330" cy="2806802"/>
            <wp:effectExtent l="0" t="0" r="18415" b="12700"/>
            <wp:docPr id="1885075640" name="Chart 1" descr="Chart illustrating Indigenous applications, offers, enrolments, and retention at University C from 2010 to 2018.">
              <a:extLst xmlns:a="http://schemas.openxmlformats.org/drawingml/2006/main">
                <a:ext uri="{FF2B5EF4-FFF2-40B4-BE49-F238E27FC236}">
                  <a16:creationId xmlns:a16="http://schemas.microsoft.com/office/drawing/2014/main" id="{0FF089D9-8C14-4BEE-9140-6EE2D3F70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145FB0A" w14:textId="77777777" w:rsidR="001B5645" w:rsidRPr="00074127" w:rsidRDefault="001B5645" w:rsidP="003A3800">
      <w:pPr>
        <w:rPr>
          <w:lang w:eastAsia="en-AU"/>
        </w:rPr>
      </w:pPr>
    </w:p>
    <w:p w14:paraId="312624B2" w14:textId="1D420ED6" w:rsidR="006C72DF" w:rsidRPr="00074127" w:rsidRDefault="006C72DF" w:rsidP="006C72DF">
      <w:pPr>
        <w:pStyle w:val="Heading3"/>
      </w:pPr>
      <w:bookmarkStart w:id="141" w:name="_Toc219978424"/>
      <w:r w:rsidRPr="00074127">
        <w:t xml:space="preserve">Applications, </w:t>
      </w:r>
      <w:r w:rsidR="00D03DFA" w:rsidRPr="00074127">
        <w:t>o</w:t>
      </w:r>
      <w:r w:rsidRPr="00074127">
        <w:t xml:space="preserve">ffers, and </w:t>
      </w:r>
      <w:r w:rsidR="00D03DFA" w:rsidRPr="00074127">
        <w:t>o</w:t>
      </w:r>
      <w:r w:rsidRPr="00074127">
        <w:t xml:space="preserve">ffer </w:t>
      </w:r>
      <w:r w:rsidR="00D03DFA" w:rsidRPr="00074127">
        <w:t>r</w:t>
      </w:r>
      <w:r w:rsidRPr="00074127">
        <w:t>ates</w:t>
      </w:r>
      <w:bookmarkEnd w:id="141"/>
    </w:p>
    <w:p w14:paraId="71703DD6" w14:textId="1FB388D6" w:rsidR="006C72DF" w:rsidRPr="00074127" w:rsidRDefault="00B41CAF" w:rsidP="00EC41C6">
      <w:r w:rsidRPr="00074127">
        <w:t>Figures 7</w:t>
      </w:r>
      <w:r w:rsidR="008B4B6B">
        <w:t>–</w:t>
      </w:r>
      <w:r w:rsidRPr="00074127">
        <w:t>9 show trends in applications and offers at the three selected institutions between 2010</w:t>
      </w:r>
      <w:r w:rsidR="008B4B6B">
        <w:t>–</w:t>
      </w:r>
      <w:r w:rsidRPr="00074127">
        <w:t>2021. Data from 2019</w:t>
      </w:r>
      <w:r w:rsidR="008B4B6B">
        <w:t>–</w:t>
      </w:r>
      <w:r w:rsidRPr="00074127">
        <w:t xml:space="preserve">2021 include </w:t>
      </w:r>
      <w:r w:rsidR="008B4B6B" w:rsidRPr="008B4B6B">
        <w:t>Queensland Tertiary Admissions Centre</w:t>
      </w:r>
      <w:r w:rsidR="008B4B6B" w:rsidRPr="008B4B6B" w:rsidDel="008B4B6B">
        <w:t xml:space="preserve"> </w:t>
      </w:r>
      <w:r w:rsidRPr="00074127">
        <w:t xml:space="preserve">data. </w:t>
      </w:r>
      <w:r w:rsidR="00263571" w:rsidRPr="00074127">
        <w:t>Figure 7</w:t>
      </w:r>
      <w:r w:rsidR="006C72DF" w:rsidRPr="00074127">
        <w:t xml:space="preserve"> shows the number of </w:t>
      </w:r>
      <w:r w:rsidR="001352BA">
        <w:t xml:space="preserve">Indigenous </w:t>
      </w:r>
      <w:r w:rsidR="006C72DF" w:rsidRPr="00074127">
        <w:t xml:space="preserve">students applying to an institution as their first preference. </w:t>
      </w:r>
      <w:r w:rsidR="00263571" w:rsidRPr="00074127">
        <w:t>Figure 8</w:t>
      </w:r>
      <w:r w:rsidR="006C72DF" w:rsidRPr="00074127">
        <w:t xml:space="preserve"> shows the number of students offered a place, regardless of student preference</w:t>
      </w:r>
      <w:r w:rsidR="009E33B2" w:rsidRPr="00074127">
        <w:t>.</w:t>
      </w:r>
      <w:r w:rsidR="008571E6" w:rsidRPr="00074127">
        <w:t xml:space="preserve"> </w:t>
      </w:r>
      <w:r w:rsidR="00263571" w:rsidRPr="00074127">
        <w:t>Figure 9</w:t>
      </w:r>
      <w:r w:rsidR="006C72DF" w:rsidRPr="00074127">
        <w:t xml:space="preserve"> shows the offer rate</w:t>
      </w:r>
      <w:r w:rsidR="004A5AB3" w:rsidRPr="00074127">
        <w:t>s</w:t>
      </w:r>
      <w:r w:rsidR="006C72DF" w:rsidRPr="00074127">
        <w:t>, calculated as the number of offers as a percentage of the number of applications.</w:t>
      </w:r>
    </w:p>
    <w:p w14:paraId="7A0123A3" w14:textId="15966596" w:rsidR="006C72DF" w:rsidRPr="00074127" w:rsidRDefault="00EC41C6" w:rsidP="00EC41C6">
      <w:pPr>
        <w:pStyle w:val="Caption"/>
      </w:pPr>
      <w:bookmarkStart w:id="142" w:name="_Toc219978454"/>
      <w:r>
        <w:t xml:space="preserve">Figure </w:t>
      </w:r>
      <w:r>
        <w:fldChar w:fldCharType="begin"/>
      </w:r>
      <w:r>
        <w:instrText xml:space="preserve"> SEQ Figure \* ARABIC </w:instrText>
      </w:r>
      <w:r>
        <w:fldChar w:fldCharType="separate"/>
      </w:r>
      <w:r>
        <w:rPr>
          <w:noProof/>
        </w:rPr>
        <w:t>7</w:t>
      </w:r>
      <w:r>
        <w:rPr>
          <w:noProof/>
        </w:rPr>
        <w:fldChar w:fldCharType="end"/>
      </w:r>
      <w:bookmarkStart w:id="143" w:name="_Toc195202966"/>
      <w:r w:rsidR="00656C3D" w:rsidRPr="00074127">
        <w:t>:</w:t>
      </w:r>
      <w:r w:rsidR="006C72DF" w:rsidRPr="00074127">
        <w:t xml:space="preserve"> Indigenous applications to selected universities, 2010</w:t>
      </w:r>
      <w:r w:rsidR="00D719FD" w:rsidRPr="00074127">
        <w:t>–</w:t>
      </w:r>
      <w:r w:rsidR="006C72DF" w:rsidRPr="00074127">
        <w:t>20</w:t>
      </w:r>
      <w:bookmarkEnd w:id="143"/>
      <w:r w:rsidR="00B41CAF" w:rsidRPr="00074127">
        <w:t>21</w:t>
      </w:r>
      <w:bookmarkEnd w:id="142"/>
    </w:p>
    <w:p w14:paraId="18C12FCF" w14:textId="77777777" w:rsidR="006C72DF" w:rsidRPr="00074127" w:rsidRDefault="006C72DF" w:rsidP="006C72DF">
      <w:pPr>
        <w:keepNext/>
      </w:pPr>
      <w:r w:rsidRPr="00074127">
        <w:rPr>
          <w:noProof/>
        </w:rPr>
        <w:drawing>
          <wp:inline distT="0" distB="0" distL="0" distR="0" wp14:anchorId="08DD0A53" wp14:editId="13FA4CF5">
            <wp:extent cx="4572000" cy="2733675"/>
            <wp:effectExtent l="0" t="0" r="0" b="9525"/>
            <wp:docPr id="1174953040" name="Chart 1" descr="Line chart comparing the number of Indigenous first‑preference applications to Universities A, B, and C from 2010 to 2021.">
              <a:extLst xmlns:a="http://schemas.openxmlformats.org/drawingml/2006/main">
                <a:ext uri="{FF2B5EF4-FFF2-40B4-BE49-F238E27FC236}">
                  <a16:creationId xmlns:a16="http://schemas.microsoft.com/office/drawing/2014/main" id="{2E65B053-85E6-2A0C-D075-B96943908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0D4D7D" w14:textId="728DD8F2" w:rsidR="00263571" w:rsidRPr="00645017" w:rsidRDefault="00645017" w:rsidP="009D05B8">
      <w:pPr>
        <w:spacing w:line="259" w:lineRule="auto"/>
        <w:ind w:left="357" w:hanging="357"/>
        <w:rPr>
          <w:i/>
          <w:iCs/>
        </w:rPr>
      </w:pPr>
      <w:r w:rsidRPr="00645017">
        <w:rPr>
          <w:i/>
          <w:iCs/>
          <w:sz w:val="18"/>
          <w:szCs w:val="18"/>
        </w:rPr>
        <w:t xml:space="preserve">a: </w:t>
      </w:r>
      <w:r w:rsidR="009D05B8">
        <w:rPr>
          <w:i/>
          <w:iCs/>
          <w:sz w:val="18"/>
          <w:szCs w:val="18"/>
        </w:rPr>
        <w:t>I</w:t>
      </w:r>
      <w:r w:rsidRPr="00645017">
        <w:rPr>
          <w:i/>
          <w:iCs/>
          <w:sz w:val="18"/>
          <w:szCs w:val="18"/>
        </w:rPr>
        <w:t>ncl</w:t>
      </w:r>
      <w:r w:rsidR="009D05B8">
        <w:rPr>
          <w:i/>
          <w:iCs/>
          <w:sz w:val="18"/>
          <w:szCs w:val="18"/>
        </w:rPr>
        <w:t>udes Queensland Tertiary Admissions Centre</w:t>
      </w:r>
      <w:r w:rsidRPr="00645017">
        <w:rPr>
          <w:i/>
          <w:iCs/>
          <w:sz w:val="18"/>
          <w:szCs w:val="18"/>
        </w:rPr>
        <w:t xml:space="preserve"> data</w:t>
      </w:r>
      <w:r w:rsidR="009D05B8">
        <w:rPr>
          <w:i/>
          <w:iCs/>
          <w:sz w:val="18"/>
          <w:szCs w:val="18"/>
        </w:rPr>
        <w:t>.</w:t>
      </w:r>
      <w:r w:rsidR="00263571" w:rsidRPr="00645017">
        <w:rPr>
          <w:i/>
          <w:iCs/>
        </w:rPr>
        <w:br w:type="page"/>
      </w:r>
    </w:p>
    <w:p w14:paraId="4653DAF6" w14:textId="66E8CB16" w:rsidR="006C72DF" w:rsidRPr="00074127" w:rsidRDefault="00EC41C6" w:rsidP="00EC41C6">
      <w:pPr>
        <w:pStyle w:val="Caption"/>
      </w:pPr>
      <w:bookmarkStart w:id="144" w:name="_Ref195192316"/>
      <w:bookmarkStart w:id="145" w:name="_Toc195202967"/>
      <w:bookmarkStart w:id="146" w:name="_Toc219978455"/>
      <w:r>
        <w:lastRenderedPageBreak/>
        <w:t xml:space="preserve">Figure </w:t>
      </w:r>
      <w:r>
        <w:fldChar w:fldCharType="begin"/>
      </w:r>
      <w:r>
        <w:instrText xml:space="preserve"> SEQ Figure \* ARABIC </w:instrText>
      </w:r>
      <w:r>
        <w:fldChar w:fldCharType="separate"/>
      </w:r>
      <w:r>
        <w:rPr>
          <w:noProof/>
        </w:rPr>
        <w:t>8</w:t>
      </w:r>
      <w:r>
        <w:rPr>
          <w:noProof/>
        </w:rPr>
        <w:fldChar w:fldCharType="end"/>
      </w:r>
      <w:bookmarkEnd w:id="144"/>
      <w:r w:rsidR="009E33B2" w:rsidRPr="00074127">
        <w:t xml:space="preserve">: </w:t>
      </w:r>
      <w:r w:rsidR="006C72DF" w:rsidRPr="00074127">
        <w:t>Offers to Indigenous students from selected universities, 2010</w:t>
      </w:r>
      <w:r w:rsidR="00D719FD" w:rsidRPr="00074127">
        <w:t>–</w:t>
      </w:r>
      <w:r w:rsidR="006C72DF" w:rsidRPr="00074127">
        <w:t>20</w:t>
      </w:r>
      <w:bookmarkEnd w:id="145"/>
      <w:r w:rsidR="00B41CAF" w:rsidRPr="00074127">
        <w:t>21</w:t>
      </w:r>
      <w:bookmarkEnd w:id="146"/>
    </w:p>
    <w:p w14:paraId="1A03E324" w14:textId="77777777" w:rsidR="006C72DF" w:rsidRPr="00074127" w:rsidRDefault="006C72DF" w:rsidP="006C72DF">
      <w:pPr>
        <w:keepNext/>
      </w:pPr>
      <w:r w:rsidRPr="00074127">
        <w:rPr>
          <w:noProof/>
        </w:rPr>
        <w:drawing>
          <wp:inline distT="0" distB="0" distL="0" distR="0" wp14:anchorId="4A4674A6" wp14:editId="7EE9546E">
            <wp:extent cx="4572000" cy="2733675"/>
            <wp:effectExtent l="0" t="0" r="0" b="9525"/>
            <wp:docPr id="1350104451" name="Chart 1" descr="Line chart showing the number of offers made to Indigenous applicants at Universities A, B, and C between 2010 and 2021.">
              <a:extLst xmlns:a="http://schemas.openxmlformats.org/drawingml/2006/main">
                <a:ext uri="{FF2B5EF4-FFF2-40B4-BE49-F238E27FC236}">
                  <a16:creationId xmlns:a16="http://schemas.microsoft.com/office/drawing/2014/main" id="{75C79FD6-8D66-48CD-B835-D6F52F26D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C1F885C" w14:textId="2CF94465" w:rsidR="00263571" w:rsidRPr="00074127" w:rsidRDefault="009D05B8" w:rsidP="000902E2">
      <w:pPr>
        <w:rPr>
          <w:noProof/>
        </w:rPr>
      </w:pPr>
      <w:r w:rsidRPr="00645017">
        <w:rPr>
          <w:i/>
          <w:iCs/>
          <w:sz w:val="18"/>
          <w:szCs w:val="18"/>
        </w:rPr>
        <w:t xml:space="preserve">a: </w:t>
      </w:r>
      <w:r>
        <w:rPr>
          <w:i/>
          <w:iCs/>
          <w:sz w:val="18"/>
          <w:szCs w:val="18"/>
        </w:rPr>
        <w:t>I</w:t>
      </w:r>
      <w:r w:rsidRPr="00645017">
        <w:rPr>
          <w:i/>
          <w:iCs/>
          <w:sz w:val="18"/>
          <w:szCs w:val="18"/>
        </w:rPr>
        <w:t>ncl</w:t>
      </w:r>
      <w:r>
        <w:rPr>
          <w:i/>
          <w:iCs/>
          <w:sz w:val="18"/>
          <w:szCs w:val="18"/>
        </w:rPr>
        <w:t>udes Queensland Tertiary Admissions Centre</w:t>
      </w:r>
      <w:r w:rsidRPr="00645017">
        <w:rPr>
          <w:i/>
          <w:iCs/>
          <w:sz w:val="18"/>
          <w:szCs w:val="18"/>
        </w:rPr>
        <w:t xml:space="preserve"> data</w:t>
      </w:r>
      <w:r>
        <w:rPr>
          <w:i/>
          <w:iCs/>
          <w:sz w:val="18"/>
          <w:szCs w:val="18"/>
        </w:rPr>
        <w:t>.</w:t>
      </w:r>
    </w:p>
    <w:p w14:paraId="222D9267" w14:textId="7D293086" w:rsidR="006C72DF" w:rsidRPr="00074127" w:rsidRDefault="00EC41C6" w:rsidP="00EC41C6">
      <w:pPr>
        <w:pStyle w:val="Caption"/>
        <w:rPr>
          <w:noProof/>
        </w:rPr>
      </w:pPr>
      <w:bookmarkStart w:id="147" w:name="_Ref195192328"/>
      <w:bookmarkStart w:id="148" w:name="_Toc195202968"/>
      <w:bookmarkStart w:id="149" w:name="_Toc219978456"/>
      <w:r>
        <w:t xml:space="preserve">Figure </w:t>
      </w:r>
      <w:r>
        <w:fldChar w:fldCharType="begin"/>
      </w:r>
      <w:r>
        <w:instrText xml:space="preserve"> SEQ Figure \* ARABIC </w:instrText>
      </w:r>
      <w:r>
        <w:fldChar w:fldCharType="separate"/>
      </w:r>
      <w:r>
        <w:rPr>
          <w:noProof/>
        </w:rPr>
        <w:t>9</w:t>
      </w:r>
      <w:r>
        <w:rPr>
          <w:noProof/>
        </w:rPr>
        <w:fldChar w:fldCharType="end"/>
      </w:r>
      <w:bookmarkEnd w:id="147"/>
      <w:r w:rsidR="009E33B2" w:rsidRPr="00074127">
        <w:t xml:space="preserve">: </w:t>
      </w:r>
      <w:r w:rsidR="006C72DF" w:rsidRPr="00074127">
        <w:t xml:space="preserve">Ratio of </w:t>
      </w:r>
      <w:r w:rsidR="00520A12" w:rsidRPr="00074127">
        <w:t>o</w:t>
      </w:r>
      <w:r w:rsidR="006C72DF" w:rsidRPr="00074127">
        <w:t xml:space="preserve">ffers to </w:t>
      </w:r>
      <w:r w:rsidR="00520A12" w:rsidRPr="00074127">
        <w:t>a</w:t>
      </w:r>
      <w:r w:rsidR="006C72DF" w:rsidRPr="00074127">
        <w:t>pplications, expressed as a percentage, at selected universities</w:t>
      </w:r>
      <w:r w:rsidR="009B4AB1">
        <w:t xml:space="preserve"> and a national average</w:t>
      </w:r>
      <w:r w:rsidR="00613CF3" w:rsidRPr="00074127">
        <w:t>,</w:t>
      </w:r>
      <w:r w:rsidR="006C72DF" w:rsidRPr="00074127">
        <w:t xml:space="preserve"> 2010</w:t>
      </w:r>
      <w:r w:rsidR="00D719FD" w:rsidRPr="00074127">
        <w:t>–</w:t>
      </w:r>
      <w:r w:rsidR="006C72DF" w:rsidRPr="00074127">
        <w:t>20</w:t>
      </w:r>
      <w:bookmarkEnd w:id="148"/>
      <w:r w:rsidR="00B41CAF" w:rsidRPr="00074127">
        <w:t>21</w:t>
      </w:r>
      <w:bookmarkEnd w:id="149"/>
    </w:p>
    <w:p w14:paraId="49564758" w14:textId="77777777" w:rsidR="006C72DF" w:rsidRPr="00074127" w:rsidRDefault="006C72DF" w:rsidP="006C72DF">
      <w:pPr>
        <w:rPr>
          <w:noProof/>
        </w:rPr>
      </w:pPr>
      <w:r w:rsidRPr="00074127">
        <w:rPr>
          <w:noProof/>
        </w:rPr>
        <w:drawing>
          <wp:inline distT="0" distB="0" distL="0" distR="0" wp14:anchorId="70C1455F" wp14:editId="699EBA9F">
            <wp:extent cx="4572000" cy="2733675"/>
            <wp:effectExtent l="0" t="0" r="0" b="9525"/>
            <wp:docPr id="1792651435" name="Chart 1" descr="Line chart showing offer rates—offers as a percentage of applications—for Indigenous applicants at Universities A, B, and C compared with the national average from 2010 to 2021.">
              <a:extLst xmlns:a="http://schemas.openxmlformats.org/drawingml/2006/main">
                <a:ext uri="{FF2B5EF4-FFF2-40B4-BE49-F238E27FC236}">
                  <a16:creationId xmlns:a16="http://schemas.microsoft.com/office/drawing/2014/main" id="{795041D0-FF7F-4832-B1D4-69E711251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DFBD137" w14:textId="1B9962F6" w:rsidR="006C72DF" w:rsidRPr="00074127" w:rsidRDefault="009D05B8" w:rsidP="006C72DF">
      <w:pPr>
        <w:rPr>
          <w:noProof/>
        </w:rPr>
      </w:pPr>
      <w:r w:rsidRPr="00645017">
        <w:rPr>
          <w:i/>
          <w:iCs/>
          <w:sz w:val="18"/>
          <w:szCs w:val="18"/>
        </w:rPr>
        <w:t xml:space="preserve">a: </w:t>
      </w:r>
      <w:r>
        <w:rPr>
          <w:i/>
          <w:iCs/>
          <w:sz w:val="18"/>
          <w:szCs w:val="18"/>
        </w:rPr>
        <w:t>I</w:t>
      </w:r>
      <w:r w:rsidRPr="00645017">
        <w:rPr>
          <w:i/>
          <w:iCs/>
          <w:sz w:val="18"/>
          <w:szCs w:val="18"/>
        </w:rPr>
        <w:t>ncl</w:t>
      </w:r>
      <w:r>
        <w:rPr>
          <w:i/>
          <w:iCs/>
          <w:sz w:val="18"/>
          <w:szCs w:val="18"/>
        </w:rPr>
        <w:t>udes Queensland Tertiary Admissions Centre</w:t>
      </w:r>
      <w:r w:rsidRPr="00645017">
        <w:rPr>
          <w:i/>
          <w:iCs/>
          <w:sz w:val="18"/>
          <w:szCs w:val="18"/>
        </w:rPr>
        <w:t xml:space="preserve"> data</w:t>
      </w:r>
      <w:r>
        <w:rPr>
          <w:i/>
          <w:iCs/>
          <w:sz w:val="18"/>
          <w:szCs w:val="18"/>
        </w:rPr>
        <w:t>.</w:t>
      </w:r>
    </w:p>
    <w:p w14:paraId="1095E115" w14:textId="4595390E" w:rsidR="006C72DF" w:rsidRPr="00074127" w:rsidRDefault="006C72DF" w:rsidP="00EC41C6">
      <w:pPr>
        <w:rPr>
          <w:noProof/>
        </w:rPr>
      </w:pPr>
      <w:r w:rsidRPr="00074127">
        <w:rPr>
          <w:noProof/>
        </w:rPr>
        <w:t xml:space="preserve">As shown in </w:t>
      </w:r>
      <w:r w:rsidR="00656C3D" w:rsidRPr="00074127">
        <w:rPr>
          <w:noProof/>
        </w:rPr>
        <w:t>Figures 7</w:t>
      </w:r>
      <w:r w:rsidR="00D719FD" w:rsidRPr="00074127">
        <w:rPr>
          <w:noProof/>
        </w:rPr>
        <w:t xml:space="preserve"> </w:t>
      </w:r>
      <w:r w:rsidRPr="00074127">
        <w:rPr>
          <w:noProof/>
        </w:rPr>
        <w:t xml:space="preserve">and </w:t>
      </w:r>
      <w:r w:rsidR="00656C3D" w:rsidRPr="00074127">
        <w:rPr>
          <w:noProof/>
        </w:rPr>
        <w:t>8</w:t>
      </w:r>
      <w:r w:rsidRPr="00074127">
        <w:rPr>
          <w:noProof/>
        </w:rPr>
        <w:t xml:space="preserve">, </w:t>
      </w:r>
      <w:r w:rsidR="005E5116">
        <w:rPr>
          <w:noProof/>
        </w:rPr>
        <w:t xml:space="preserve">the </w:t>
      </w:r>
      <w:r w:rsidRPr="00074127">
        <w:rPr>
          <w:noProof/>
        </w:rPr>
        <w:t xml:space="preserve">number of applications and offers have increased over time, demonstrating an increase in participation at all three institutions. </w:t>
      </w:r>
      <w:r w:rsidR="00520A12" w:rsidRPr="00074127">
        <w:rPr>
          <w:noProof/>
        </w:rPr>
        <w:t>Figure 9</w:t>
      </w:r>
      <w:r w:rsidRPr="00074127">
        <w:rPr>
          <w:noProof/>
        </w:rPr>
        <w:t xml:space="preserve"> shows that while the offer rates of </w:t>
      </w:r>
      <w:bookmarkStart w:id="150" w:name="_Hlk195456402"/>
      <w:r w:rsidRPr="00074127">
        <w:rPr>
          <w:noProof/>
        </w:rPr>
        <w:t xml:space="preserve">Universities B and C </w:t>
      </w:r>
      <w:bookmarkEnd w:id="150"/>
      <w:r w:rsidRPr="00074127">
        <w:rPr>
          <w:noProof/>
        </w:rPr>
        <w:t>have remained between approximately 60</w:t>
      </w:r>
      <w:r w:rsidR="00520A12" w:rsidRPr="00074127">
        <w:rPr>
          <w:noProof/>
        </w:rPr>
        <w:t xml:space="preserve">% and </w:t>
      </w:r>
      <w:r w:rsidRPr="00074127">
        <w:rPr>
          <w:noProof/>
        </w:rPr>
        <w:t xml:space="preserve">70%, the acceptance rate for University A has gradually increased over time to approach the national average of 80% in 2021. The data suggests that while </w:t>
      </w:r>
      <w:r w:rsidR="008571E6" w:rsidRPr="00074127">
        <w:rPr>
          <w:noProof/>
        </w:rPr>
        <w:t xml:space="preserve">approximately </w:t>
      </w:r>
      <w:r w:rsidR="00D719FD" w:rsidRPr="00074127">
        <w:rPr>
          <w:noProof/>
        </w:rPr>
        <w:t>one</w:t>
      </w:r>
      <w:r w:rsidRPr="00074127">
        <w:rPr>
          <w:noProof/>
        </w:rPr>
        <w:t xml:space="preserve"> in </w:t>
      </w:r>
      <w:r w:rsidR="00D719FD" w:rsidRPr="00074127">
        <w:rPr>
          <w:noProof/>
        </w:rPr>
        <w:t>five</w:t>
      </w:r>
      <w:r w:rsidRPr="00074127">
        <w:rPr>
          <w:noProof/>
        </w:rPr>
        <w:t xml:space="preserve"> Indigenous applicants do not receive undergraduate offers</w:t>
      </w:r>
      <w:r w:rsidR="008571E6" w:rsidRPr="00074127">
        <w:rPr>
          <w:noProof/>
        </w:rPr>
        <w:t xml:space="preserve"> across the sector</w:t>
      </w:r>
      <w:r w:rsidRPr="00074127">
        <w:rPr>
          <w:noProof/>
        </w:rPr>
        <w:t xml:space="preserve">, this number is higher in the selected universities. </w:t>
      </w:r>
      <w:r w:rsidR="008571E6" w:rsidRPr="00074127">
        <w:rPr>
          <w:noProof/>
        </w:rPr>
        <w:t>While the precision of this finding is limited by the inability to account for later preferences in applications, it</w:t>
      </w:r>
      <w:r w:rsidRPr="00074127">
        <w:rPr>
          <w:noProof/>
        </w:rPr>
        <w:t xml:space="preserve"> </w:t>
      </w:r>
      <w:r w:rsidR="008571E6" w:rsidRPr="00074127">
        <w:rPr>
          <w:noProof/>
        </w:rPr>
        <w:t xml:space="preserve">still </w:t>
      </w:r>
      <w:r w:rsidRPr="00074127">
        <w:rPr>
          <w:noProof/>
        </w:rPr>
        <w:t>highlights the need for pathway programs that provide further opportunities for undergraduate access and success.</w:t>
      </w:r>
    </w:p>
    <w:p w14:paraId="60E89BA6" w14:textId="6FCA192E" w:rsidR="006C72DF" w:rsidRPr="00074127" w:rsidRDefault="006C72DF" w:rsidP="006C72DF">
      <w:pPr>
        <w:pStyle w:val="Heading3"/>
        <w:rPr>
          <w:noProof/>
        </w:rPr>
      </w:pPr>
      <w:bookmarkStart w:id="151" w:name="_Toc219978425"/>
      <w:r w:rsidRPr="00074127">
        <w:rPr>
          <w:noProof/>
        </w:rPr>
        <w:lastRenderedPageBreak/>
        <w:t xml:space="preserve">Basis of </w:t>
      </w:r>
      <w:r w:rsidR="00D03DFA" w:rsidRPr="00074127">
        <w:rPr>
          <w:noProof/>
        </w:rPr>
        <w:t>a</w:t>
      </w:r>
      <w:r w:rsidRPr="00074127">
        <w:rPr>
          <w:noProof/>
        </w:rPr>
        <w:t xml:space="preserve">dmission into </w:t>
      </w:r>
      <w:r w:rsidR="00D03DFA" w:rsidRPr="00074127">
        <w:rPr>
          <w:noProof/>
        </w:rPr>
        <w:t>u</w:t>
      </w:r>
      <w:r w:rsidRPr="00074127">
        <w:rPr>
          <w:noProof/>
        </w:rPr>
        <w:t xml:space="preserve">ndergraduate </w:t>
      </w:r>
      <w:r w:rsidR="00D03DFA" w:rsidRPr="00074127">
        <w:rPr>
          <w:noProof/>
        </w:rPr>
        <w:t>d</w:t>
      </w:r>
      <w:r w:rsidRPr="00074127">
        <w:rPr>
          <w:noProof/>
        </w:rPr>
        <w:t>egrees</w:t>
      </w:r>
      <w:bookmarkEnd w:id="151"/>
    </w:p>
    <w:p w14:paraId="56A811E9" w14:textId="7D4BF8C5" w:rsidR="006C72DF" w:rsidRPr="00074127" w:rsidRDefault="006C72DF" w:rsidP="00EC41C6">
      <w:r w:rsidRPr="00074127">
        <w:t xml:space="preserve">The following section provides an initial exploration into the use of </w:t>
      </w:r>
      <w:bookmarkStart w:id="152" w:name="_Hlk195434093"/>
      <w:r w:rsidR="00AE79C4" w:rsidRPr="00074127">
        <w:t>b</w:t>
      </w:r>
      <w:r w:rsidRPr="00074127">
        <w:t xml:space="preserve">asis of </w:t>
      </w:r>
      <w:r w:rsidR="00AE79C4" w:rsidRPr="00074127">
        <w:t>a</w:t>
      </w:r>
      <w:r w:rsidRPr="00074127">
        <w:t xml:space="preserve">dmission </w:t>
      </w:r>
      <w:bookmarkEnd w:id="152"/>
      <w:r w:rsidRPr="00074127">
        <w:t xml:space="preserve">data to inform discussions of pathways into </w:t>
      </w:r>
      <w:r w:rsidR="003C7BE5" w:rsidRPr="00074127">
        <w:t>u</w:t>
      </w:r>
      <w:r w:rsidRPr="00074127">
        <w:t xml:space="preserve">niversity for Indigenous students, and points to the need for further analysis upon the release of the next round of data from the Department of </w:t>
      </w:r>
      <w:bookmarkStart w:id="153" w:name="_Hlk195347739"/>
      <w:r w:rsidRPr="00074127">
        <w:t>Education.</w:t>
      </w:r>
    </w:p>
    <w:p w14:paraId="076F26D1" w14:textId="148BAFE2" w:rsidR="001512C6" w:rsidRPr="00074127" w:rsidRDefault="00DD0C3A" w:rsidP="00EC41C6">
      <w:r w:rsidRPr="00074127">
        <w:t xml:space="preserve">Table </w:t>
      </w:r>
      <w:r w:rsidR="00517153" w:rsidRPr="00074127">
        <w:t>5</w:t>
      </w:r>
      <w:r w:rsidR="00656C3D" w:rsidRPr="00074127">
        <w:t xml:space="preserve"> </w:t>
      </w:r>
      <w:r w:rsidR="001512C6" w:rsidRPr="00074127">
        <w:t xml:space="preserve">identifies the descriptors of the </w:t>
      </w:r>
      <w:r w:rsidR="00AE79C4" w:rsidRPr="00074127">
        <w:t>b</w:t>
      </w:r>
      <w:r w:rsidR="001512C6" w:rsidRPr="00074127">
        <w:t xml:space="preserve">asis of </w:t>
      </w:r>
      <w:r w:rsidR="00AE79C4" w:rsidRPr="00074127">
        <w:t>a</w:t>
      </w:r>
      <w:r w:rsidR="001512C6" w:rsidRPr="00074127">
        <w:t xml:space="preserve">dmission identified for Indigenous students at the selected universities, as well as the labels given </w:t>
      </w:r>
      <w:r w:rsidR="00D165CF" w:rsidRPr="00074127">
        <w:t xml:space="preserve">for </w:t>
      </w:r>
      <w:r w:rsidR="001512C6" w:rsidRPr="00074127">
        <w:t>each category in</w:t>
      </w:r>
      <w:r w:rsidRPr="00074127">
        <w:t xml:space="preserve"> </w:t>
      </w:r>
      <w:r w:rsidR="001512C6" w:rsidRPr="00074127">
        <w:t xml:space="preserve">Figures </w:t>
      </w:r>
      <w:r w:rsidR="005B0ADA" w:rsidRPr="00074127">
        <w:t>10</w:t>
      </w:r>
      <w:r w:rsidR="00D165CF" w:rsidRPr="00074127">
        <w:t>, 11, 12</w:t>
      </w:r>
      <w:r w:rsidR="00A57A14">
        <w:t>,</w:t>
      </w:r>
      <w:r w:rsidR="00D165CF" w:rsidRPr="00074127">
        <w:t xml:space="preserve"> and</w:t>
      </w:r>
      <w:r w:rsidR="00A10027" w:rsidRPr="00074127">
        <w:t xml:space="preserve"> </w:t>
      </w:r>
      <w:r w:rsidR="00D165CF" w:rsidRPr="00074127">
        <w:t>13</w:t>
      </w:r>
      <w:r w:rsidR="005B0ADA" w:rsidRPr="00074127">
        <w:t>.</w:t>
      </w:r>
    </w:p>
    <w:p w14:paraId="58197A75" w14:textId="31D855C0" w:rsidR="001512C6" w:rsidRPr="00074127" w:rsidRDefault="00EC41C6" w:rsidP="00EC41C6">
      <w:pPr>
        <w:pStyle w:val="Caption"/>
      </w:pPr>
      <w:bookmarkStart w:id="154" w:name="_Toc195202969"/>
      <w:bookmarkStart w:id="155" w:name="_Ref195201900"/>
      <w:bookmarkStart w:id="156" w:name="_Toc219978447"/>
      <w:r>
        <w:t xml:space="preserve">Table </w:t>
      </w:r>
      <w:r>
        <w:fldChar w:fldCharType="begin"/>
      </w:r>
      <w:r>
        <w:instrText xml:space="preserve"> SEQ Table \* ARABIC </w:instrText>
      </w:r>
      <w:r>
        <w:fldChar w:fldCharType="separate"/>
      </w:r>
      <w:r>
        <w:rPr>
          <w:noProof/>
        </w:rPr>
        <w:t>5</w:t>
      </w:r>
      <w:r>
        <w:rPr>
          <w:noProof/>
        </w:rPr>
        <w:fldChar w:fldCharType="end"/>
      </w:r>
      <w:bookmarkEnd w:id="154"/>
      <w:bookmarkEnd w:id="155"/>
      <w:r w:rsidR="00DD0C3A" w:rsidRPr="00074127">
        <w:t>: Department of Education descriptor</w:t>
      </w:r>
      <w:r w:rsidR="006C3458" w:rsidRPr="00074127">
        <w:t>s</w:t>
      </w:r>
      <w:bookmarkEnd w:id="156"/>
    </w:p>
    <w:tbl>
      <w:tblPr>
        <w:tblStyle w:val="ACSEStable"/>
        <w:tblW w:w="0" w:type="auto"/>
        <w:tblCellMar>
          <w:top w:w="68" w:type="dxa"/>
          <w:left w:w="68" w:type="dxa"/>
          <w:bottom w:w="68" w:type="dxa"/>
          <w:right w:w="68" w:type="dxa"/>
        </w:tblCellMar>
        <w:tblLook w:val="04A0" w:firstRow="1" w:lastRow="0" w:firstColumn="1" w:lastColumn="0" w:noHBand="0" w:noVBand="1"/>
      </w:tblPr>
      <w:tblGrid>
        <w:gridCol w:w="6374"/>
        <w:gridCol w:w="2642"/>
      </w:tblGrid>
      <w:tr w:rsidR="00D165CF" w:rsidRPr="005E5116" w14:paraId="2F2AE66B" w14:textId="77777777" w:rsidTr="003A3800">
        <w:trPr>
          <w:cnfStyle w:val="100000000000" w:firstRow="1" w:lastRow="0" w:firstColumn="0" w:lastColumn="0" w:oddVBand="0" w:evenVBand="0" w:oddHBand="0" w:evenHBand="0" w:firstRowFirstColumn="0" w:firstRowLastColumn="0" w:lastRowFirstColumn="0" w:lastRowLastColumn="0"/>
        </w:trPr>
        <w:tc>
          <w:tcPr>
            <w:tcW w:w="6374" w:type="dxa"/>
          </w:tcPr>
          <w:p w14:paraId="73C2AFB8" w14:textId="08BABA96" w:rsidR="00D165CF" w:rsidRPr="00550658" w:rsidRDefault="00D165CF" w:rsidP="002B3CE3">
            <w:pPr>
              <w:pStyle w:val="TOCHeading"/>
              <w:rPr>
                <w:rFonts w:cs="Arial"/>
                <w:b/>
                <w:bCs/>
                <w:sz w:val="22"/>
                <w:szCs w:val="22"/>
              </w:rPr>
            </w:pPr>
            <w:r w:rsidRPr="00550658">
              <w:rPr>
                <w:rFonts w:cs="Arial"/>
                <w:bCs/>
                <w:sz w:val="22"/>
                <w:szCs w:val="22"/>
              </w:rPr>
              <w:t>D</w:t>
            </w:r>
            <w:r w:rsidR="005E5116" w:rsidRPr="00550658">
              <w:rPr>
                <w:rFonts w:cs="Arial"/>
                <w:bCs/>
                <w:sz w:val="22"/>
                <w:szCs w:val="22"/>
              </w:rPr>
              <w:t>epartment of Education</w:t>
            </w:r>
            <w:r w:rsidRPr="00550658">
              <w:rPr>
                <w:rFonts w:cs="Arial"/>
                <w:bCs/>
                <w:sz w:val="22"/>
                <w:szCs w:val="22"/>
              </w:rPr>
              <w:t xml:space="preserve"> descriptor</w:t>
            </w:r>
          </w:p>
        </w:tc>
        <w:tc>
          <w:tcPr>
            <w:tcW w:w="2642" w:type="dxa"/>
          </w:tcPr>
          <w:p w14:paraId="0EDC2959" w14:textId="7E94C090" w:rsidR="00D165CF" w:rsidRPr="00550658" w:rsidRDefault="00D165CF" w:rsidP="002B3CE3">
            <w:pPr>
              <w:pStyle w:val="TOCHeading"/>
              <w:rPr>
                <w:rFonts w:cs="Arial"/>
                <w:b/>
                <w:bCs/>
                <w:sz w:val="22"/>
                <w:szCs w:val="22"/>
              </w:rPr>
            </w:pPr>
            <w:r w:rsidRPr="00550658">
              <w:rPr>
                <w:rFonts w:cs="Arial"/>
                <w:bCs/>
                <w:sz w:val="22"/>
                <w:szCs w:val="22"/>
              </w:rPr>
              <w:t>Label (Fig</w:t>
            </w:r>
            <w:r w:rsidR="005E5116">
              <w:rPr>
                <w:rFonts w:cs="Arial"/>
                <w:b/>
                <w:bCs/>
                <w:sz w:val="22"/>
                <w:szCs w:val="22"/>
              </w:rPr>
              <w:t xml:space="preserve">ures </w:t>
            </w:r>
            <w:r w:rsidRPr="00550658">
              <w:rPr>
                <w:rFonts w:cs="Arial"/>
                <w:bCs/>
                <w:sz w:val="22"/>
                <w:szCs w:val="22"/>
              </w:rPr>
              <w:t>10–13)</w:t>
            </w:r>
          </w:p>
        </w:tc>
      </w:tr>
    </w:tbl>
    <w:tbl>
      <w:tblPr>
        <w:tblStyle w:val="TableGrid"/>
        <w:tblW w:w="0" w:type="auto"/>
        <w:tblLook w:val="04A0" w:firstRow="1" w:lastRow="0" w:firstColumn="1" w:lastColumn="0" w:noHBand="0" w:noVBand="1"/>
      </w:tblPr>
      <w:tblGrid>
        <w:gridCol w:w="6374"/>
        <w:gridCol w:w="2642"/>
      </w:tblGrid>
      <w:tr w:rsidR="001512C6" w:rsidRPr="00074127" w14:paraId="6ED2E65E" w14:textId="77777777" w:rsidTr="002B3CE3">
        <w:tc>
          <w:tcPr>
            <w:tcW w:w="6374" w:type="dxa"/>
          </w:tcPr>
          <w:p w14:paraId="77203AB1" w14:textId="04BF6725" w:rsidR="001512C6" w:rsidRPr="00074127" w:rsidRDefault="001512C6" w:rsidP="00AF435C">
            <w:pPr>
              <w:rPr>
                <w:rFonts w:cs="Arial"/>
              </w:rPr>
            </w:pPr>
            <w:bookmarkStart w:id="157" w:name="_Hlk195351320"/>
            <w:r w:rsidRPr="00074127">
              <w:rPr>
                <w:rFonts w:eastAsia="Times New Roman" w:cs="Arial"/>
                <w:color w:val="000000"/>
                <w:lang w:eastAsia="en-AU"/>
                <w14:ligatures w14:val="none"/>
              </w:rPr>
              <w:t>An enabling or bridging course delivered by a higher education</w:t>
            </w:r>
            <w:r w:rsidR="005E5116">
              <w:rPr>
                <w:rFonts w:eastAsia="Times New Roman" w:cs="Arial"/>
                <w:color w:val="000000"/>
                <w:lang w:eastAsia="en-AU"/>
                <w14:ligatures w14:val="none"/>
              </w:rPr>
              <w:t xml:space="preserve"> (HE)</w:t>
            </w:r>
            <w:r w:rsidRPr="00074127">
              <w:rPr>
                <w:rFonts w:eastAsia="Times New Roman" w:cs="Arial"/>
                <w:color w:val="000000"/>
                <w:lang w:eastAsia="en-AU"/>
                <w14:ligatures w14:val="none"/>
              </w:rPr>
              <w:t xml:space="preserve"> provider (complete or incomplete)</w:t>
            </w:r>
            <w:bookmarkEnd w:id="157"/>
          </w:p>
        </w:tc>
        <w:tc>
          <w:tcPr>
            <w:tcW w:w="2642" w:type="dxa"/>
          </w:tcPr>
          <w:p w14:paraId="2A789402" w14:textId="038B215E" w:rsidR="001512C6" w:rsidRPr="00074127" w:rsidRDefault="001512C6" w:rsidP="00AF435C">
            <w:r w:rsidRPr="00074127">
              <w:rPr>
                <w:rFonts w:eastAsia="Times New Roman" w:cs="Arial"/>
                <w:color w:val="000000"/>
                <w:lang w:eastAsia="en-AU"/>
                <w14:ligatures w14:val="none"/>
              </w:rPr>
              <w:t xml:space="preserve">HE </w:t>
            </w:r>
            <w:proofErr w:type="gramStart"/>
            <w:r w:rsidR="00AE79C4" w:rsidRPr="00074127">
              <w:rPr>
                <w:rFonts w:eastAsia="Times New Roman" w:cs="Arial"/>
                <w:color w:val="000000"/>
                <w:lang w:eastAsia="en-AU"/>
                <w14:ligatures w14:val="none"/>
              </w:rPr>
              <w:t>e</w:t>
            </w:r>
            <w:r w:rsidRPr="00074127">
              <w:rPr>
                <w:rFonts w:eastAsia="Times New Roman" w:cs="Arial"/>
                <w:color w:val="000000"/>
                <w:lang w:eastAsia="en-AU"/>
                <w14:ligatures w14:val="none"/>
              </w:rPr>
              <w:t>nabling</w:t>
            </w:r>
            <w:proofErr w:type="gramEnd"/>
          </w:p>
        </w:tc>
      </w:tr>
      <w:tr w:rsidR="001512C6" w:rsidRPr="00074127" w14:paraId="30644CD2" w14:textId="77777777" w:rsidTr="002B3CE3">
        <w:tc>
          <w:tcPr>
            <w:tcW w:w="6374" w:type="dxa"/>
          </w:tcPr>
          <w:p w14:paraId="2BDC9597" w14:textId="2C0C33AA" w:rsidR="001512C6" w:rsidRPr="00074127" w:rsidRDefault="001512C6" w:rsidP="00AF435C">
            <w:pPr>
              <w:rPr>
                <w:rFonts w:eastAsia="Times New Roman" w:cs="Arial"/>
                <w:color w:val="000000"/>
                <w:lang w:eastAsia="en-AU"/>
                <w14:ligatures w14:val="none"/>
              </w:rPr>
            </w:pPr>
            <w:r w:rsidRPr="00074127">
              <w:rPr>
                <w:rFonts w:eastAsia="Times New Roman" w:cs="Arial"/>
                <w:color w:val="000000"/>
                <w:lang w:eastAsia="en-AU"/>
                <w14:ligatures w14:val="none"/>
              </w:rPr>
              <w:t>Higher education course (Australian or overseas equivalent; complete or incomplete)</w:t>
            </w:r>
          </w:p>
        </w:tc>
        <w:tc>
          <w:tcPr>
            <w:tcW w:w="2642" w:type="dxa"/>
          </w:tcPr>
          <w:p w14:paraId="48639BFE" w14:textId="0AB4AC4B" w:rsidR="001512C6" w:rsidRPr="00074127" w:rsidRDefault="001512C6" w:rsidP="00AF435C">
            <w:r w:rsidRPr="00074127">
              <w:rPr>
                <w:rFonts w:eastAsia="Times New Roman" w:cs="Arial"/>
                <w:color w:val="000000"/>
                <w:lang w:eastAsia="en-AU"/>
                <w14:ligatures w14:val="none"/>
              </w:rPr>
              <w:t xml:space="preserve">HE </w:t>
            </w:r>
            <w:proofErr w:type="gramStart"/>
            <w:r w:rsidR="00AE79C4" w:rsidRPr="00074127">
              <w:rPr>
                <w:rFonts w:eastAsia="Times New Roman" w:cs="Arial"/>
                <w:color w:val="000000"/>
                <w:lang w:eastAsia="en-AU"/>
                <w14:ligatures w14:val="none"/>
              </w:rPr>
              <w:t>c</w:t>
            </w:r>
            <w:r w:rsidRPr="00074127">
              <w:rPr>
                <w:rFonts w:eastAsia="Times New Roman" w:cs="Arial"/>
                <w:color w:val="000000"/>
                <w:lang w:eastAsia="en-AU"/>
                <w14:ligatures w14:val="none"/>
              </w:rPr>
              <w:t>ourse</w:t>
            </w:r>
            <w:proofErr w:type="gramEnd"/>
          </w:p>
        </w:tc>
      </w:tr>
      <w:tr w:rsidR="001512C6" w:rsidRPr="00074127" w14:paraId="670E667E" w14:textId="77777777" w:rsidTr="002B3CE3">
        <w:tc>
          <w:tcPr>
            <w:tcW w:w="6374" w:type="dxa"/>
          </w:tcPr>
          <w:p w14:paraId="12E3DD33" w14:textId="6B26D8F2" w:rsidR="001512C6" w:rsidRPr="00074127" w:rsidRDefault="001512C6" w:rsidP="00AF435C">
            <w:pPr>
              <w:rPr>
                <w:rFonts w:eastAsia="Times New Roman" w:cs="Arial"/>
                <w:color w:val="000000"/>
                <w:lang w:eastAsia="en-AU"/>
                <w14:ligatures w14:val="none"/>
              </w:rPr>
            </w:pPr>
            <w:proofErr w:type="gramStart"/>
            <w:r w:rsidRPr="00074127">
              <w:rPr>
                <w:rFonts w:eastAsia="Times New Roman" w:cs="Arial"/>
                <w:color w:val="000000"/>
                <w:lang w:eastAsia="en-AU"/>
                <w14:ligatures w14:val="none"/>
              </w:rPr>
              <w:t>Other</w:t>
            </w:r>
            <w:proofErr w:type="gramEnd"/>
            <w:r w:rsidRPr="00074127">
              <w:rPr>
                <w:rFonts w:eastAsia="Times New Roman" w:cs="Arial"/>
                <w:color w:val="000000"/>
                <w:lang w:eastAsia="en-AU"/>
                <w14:ligatures w14:val="none"/>
              </w:rPr>
              <w:t xml:space="preserve"> basis</w:t>
            </w:r>
          </w:p>
        </w:tc>
        <w:tc>
          <w:tcPr>
            <w:tcW w:w="2642" w:type="dxa"/>
          </w:tcPr>
          <w:p w14:paraId="4AA996E3" w14:textId="77777777" w:rsidR="001512C6" w:rsidRPr="00074127" w:rsidRDefault="001512C6" w:rsidP="00AF435C">
            <w:r w:rsidRPr="00074127">
              <w:rPr>
                <w:rFonts w:eastAsia="Times New Roman" w:cs="Arial"/>
                <w:color w:val="000000"/>
                <w:lang w:eastAsia="en-AU"/>
                <w14:ligatures w14:val="none"/>
              </w:rPr>
              <w:t>Other</w:t>
            </w:r>
          </w:p>
        </w:tc>
      </w:tr>
      <w:tr w:rsidR="001512C6" w:rsidRPr="00074127" w14:paraId="0E6694B4" w14:textId="77777777" w:rsidTr="002B3CE3">
        <w:tc>
          <w:tcPr>
            <w:tcW w:w="6374" w:type="dxa"/>
          </w:tcPr>
          <w:p w14:paraId="2E7EDC6C" w14:textId="77777777" w:rsidR="001512C6" w:rsidRPr="00074127" w:rsidRDefault="001512C6" w:rsidP="00AF435C">
            <w:pPr>
              <w:rPr>
                <w:rFonts w:eastAsia="Times New Roman" w:cs="Arial"/>
                <w:color w:val="000000"/>
                <w:lang w:eastAsia="en-AU"/>
                <w14:ligatures w14:val="none"/>
              </w:rPr>
            </w:pPr>
            <w:r w:rsidRPr="00074127">
              <w:rPr>
                <w:rFonts w:eastAsia="Times New Roman" w:cs="Arial"/>
                <w:color w:val="000000"/>
                <w:lang w:eastAsia="en-AU"/>
                <w14:ligatures w14:val="none"/>
              </w:rPr>
              <w:t>Secondary education (Australian or overseas equivalent)</w:t>
            </w:r>
          </w:p>
        </w:tc>
        <w:tc>
          <w:tcPr>
            <w:tcW w:w="2642" w:type="dxa"/>
          </w:tcPr>
          <w:p w14:paraId="53DADD3F" w14:textId="21544FBB" w:rsidR="001512C6" w:rsidRPr="00074127" w:rsidRDefault="001512C6" w:rsidP="00AF435C">
            <w:r w:rsidRPr="00074127">
              <w:rPr>
                <w:rFonts w:eastAsia="Times New Roman" w:cs="Arial"/>
                <w:color w:val="000000"/>
                <w:lang w:eastAsia="en-AU"/>
                <w14:ligatures w14:val="none"/>
              </w:rPr>
              <w:t xml:space="preserve">High </w:t>
            </w:r>
            <w:r w:rsidR="00AE79C4" w:rsidRPr="00074127">
              <w:rPr>
                <w:rFonts w:eastAsia="Times New Roman" w:cs="Arial"/>
                <w:color w:val="000000"/>
                <w:lang w:eastAsia="en-AU"/>
                <w14:ligatures w14:val="none"/>
              </w:rPr>
              <w:t>s</w:t>
            </w:r>
            <w:r w:rsidRPr="00074127">
              <w:rPr>
                <w:rFonts w:eastAsia="Times New Roman" w:cs="Arial"/>
                <w:color w:val="000000"/>
                <w:lang w:eastAsia="en-AU"/>
                <w14:ligatures w14:val="none"/>
              </w:rPr>
              <w:t>chool</w:t>
            </w:r>
          </w:p>
        </w:tc>
      </w:tr>
      <w:tr w:rsidR="001512C6" w:rsidRPr="00074127" w14:paraId="66C580DE" w14:textId="77777777" w:rsidTr="002B3CE3">
        <w:tc>
          <w:tcPr>
            <w:tcW w:w="6374" w:type="dxa"/>
          </w:tcPr>
          <w:p w14:paraId="10637690" w14:textId="41D30A69" w:rsidR="001512C6" w:rsidRPr="00074127" w:rsidRDefault="001512C6" w:rsidP="00AF435C">
            <w:pPr>
              <w:rPr>
                <w:rFonts w:eastAsia="Times New Roman" w:cs="Arial"/>
                <w:color w:val="000000"/>
                <w:lang w:eastAsia="en-AU"/>
                <w14:ligatures w14:val="none"/>
              </w:rPr>
            </w:pPr>
            <w:r w:rsidRPr="00074127">
              <w:rPr>
                <w:rFonts w:eastAsia="Times New Roman" w:cs="Arial"/>
                <w:color w:val="000000"/>
                <w:lang w:eastAsia="en-AU"/>
                <w14:ligatures w14:val="none"/>
              </w:rPr>
              <w:t>VET award course or VET</w:t>
            </w:r>
            <w:r w:rsidR="00D165CF" w:rsidRPr="00074127">
              <w:rPr>
                <w:rFonts w:eastAsia="Times New Roman" w:cs="Arial"/>
                <w:color w:val="000000"/>
                <w:lang w:eastAsia="en-AU"/>
                <w14:ligatures w14:val="none"/>
              </w:rPr>
              <w:t>-</w:t>
            </w:r>
            <w:r w:rsidRPr="00074127">
              <w:rPr>
                <w:rFonts w:eastAsia="Times New Roman" w:cs="Arial"/>
                <w:color w:val="000000"/>
                <w:lang w:eastAsia="en-AU"/>
                <w14:ligatures w14:val="none"/>
              </w:rPr>
              <w:t>delivered enabling or bridging course other than a secondary education course (Australian or overseas equivalent; complete or incomplete)</w:t>
            </w:r>
          </w:p>
        </w:tc>
        <w:tc>
          <w:tcPr>
            <w:tcW w:w="2642" w:type="dxa"/>
          </w:tcPr>
          <w:p w14:paraId="52C83C7E" w14:textId="77777777" w:rsidR="001512C6" w:rsidRPr="00074127" w:rsidRDefault="001512C6" w:rsidP="00AF435C">
            <w:r w:rsidRPr="00074127">
              <w:rPr>
                <w:rFonts w:eastAsia="Times New Roman" w:cs="Arial"/>
                <w:color w:val="000000"/>
                <w:lang w:eastAsia="en-AU"/>
                <w14:ligatures w14:val="none"/>
              </w:rPr>
              <w:t xml:space="preserve">VET or </w:t>
            </w:r>
            <w:proofErr w:type="gramStart"/>
            <w:r w:rsidRPr="00074127">
              <w:rPr>
                <w:rFonts w:eastAsia="Times New Roman" w:cs="Arial"/>
                <w:color w:val="000000"/>
                <w:lang w:eastAsia="en-AU"/>
                <w14:ligatures w14:val="none"/>
              </w:rPr>
              <w:t>other</w:t>
            </w:r>
            <w:proofErr w:type="gramEnd"/>
            <w:r w:rsidRPr="00074127">
              <w:rPr>
                <w:rFonts w:eastAsia="Times New Roman" w:cs="Arial"/>
                <w:color w:val="000000"/>
                <w:lang w:eastAsia="en-AU"/>
                <w14:ligatures w14:val="none"/>
              </w:rPr>
              <w:t xml:space="preserve"> course</w:t>
            </w:r>
          </w:p>
        </w:tc>
      </w:tr>
      <w:tr w:rsidR="001512C6" w:rsidRPr="00074127" w14:paraId="238E576B" w14:textId="77777777" w:rsidTr="002B3CE3">
        <w:tc>
          <w:tcPr>
            <w:tcW w:w="6374" w:type="dxa"/>
          </w:tcPr>
          <w:p w14:paraId="41EDAF59" w14:textId="58432420" w:rsidR="001512C6" w:rsidRPr="00074127" w:rsidRDefault="001512C6" w:rsidP="00AF435C">
            <w:r w:rsidRPr="00074127">
              <w:rPr>
                <w:rFonts w:eastAsia="Times New Roman" w:cs="Arial"/>
                <w:color w:val="000000"/>
                <w:lang w:eastAsia="en-AU"/>
                <w14:ligatures w14:val="none"/>
              </w:rPr>
              <w:t xml:space="preserve">Work and life experience/mature age/professional </w:t>
            </w:r>
            <w:r w:rsidR="006C3458" w:rsidRPr="00074127">
              <w:rPr>
                <w:rFonts w:eastAsia="Times New Roman" w:cs="Arial"/>
                <w:color w:val="000000"/>
                <w:lang w:eastAsia="en-AU"/>
                <w14:ligatures w14:val="none"/>
              </w:rPr>
              <w:t>q</w:t>
            </w:r>
            <w:r w:rsidRPr="00074127">
              <w:rPr>
                <w:rFonts w:eastAsia="Times New Roman" w:cs="Arial"/>
                <w:color w:val="000000"/>
                <w:lang w:eastAsia="en-AU"/>
                <w14:ligatures w14:val="none"/>
              </w:rPr>
              <w:t>ual</w:t>
            </w:r>
          </w:p>
        </w:tc>
        <w:tc>
          <w:tcPr>
            <w:tcW w:w="2642" w:type="dxa"/>
          </w:tcPr>
          <w:p w14:paraId="566CB5FC" w14:textId="77777777" w:rsidR="001512C6" w:rsidRPr="00074127" w:rsidRDefault="001512C6" w:rsidP="00AF435C">
            <w:r w:rsidRPr="00074127">
              <w:rPr>
                <w:rFonts w:eastAsia="Times New Roman" w:cs="Arial"/>
                <w:color w:val="000000"/>
                <w:lang w:eastAsia="en-AU"/>
                <w14:ligatures w14:val="none"/>
              </w:rPr>
              <w:t>Work and life experience</w:t>
            </w:r>
          </w:p>
        </w:tc>
      </w:tr>
    </w:tbl>
    <w:p w14:paraId="6CFB801F" w14:textId="77777777" w:rsidR="001512C6" w:rsidRPr="00074127" w:rsidRDefault="001512C6" w:rsidP="006C72DF"/>
    <w:bookmarkEnd w:id="153"/>
    <w:p w14:paraId="35C6307C" w14:textId="77777777" w:rsidR="005E5116" w:rsidRDefault="005E5116">
      <w:pPr>
        <w:spacing w:line="259" w:lineRule="auto"/>
        <w:rPr>
          <w:rFonts w:eastAsiaTheme="majorEastAsia" w:cstheme="majorBidi"/>
          <w:i/>
          <w:iCs/>
          <w:noProof/>
          <w:lang w:eastAsia="en-AU"/>
        </w:rPr>
      </w:pPr>
      <w:r>
        <w:rPr>
          <w:noProof/>
        </w:rPr>
        <w:br w:type="page"/>
      </w:r>
    </w:p>
    <w:p w14:paraId="08C3F2FC" w14:textId="14DB2279" w:rsidR="006C72DF" w:rsidRPr="00074127" w:rsidRDefault="006C72DF" w:rsidP="005341D9">
      <w:pPr>
        <w:pStyle w:val="Heading4"/>
        <w:rPr>
          <w:noProof/>
        </w:rPr>
      </w:pPr>
      <w:r w:rsidRPr="00074127">
        <w:rPr>
          <w:noProof/>
        </w:rPr>
        <w:lastRenderedPageBreak/>
        <w:t xml:space="preserve">Basis of </w:t>
      </w:r>
      <w:r w:rsidR="000856D2" w:rsidRPr="00074127">
        <w:rPr>
          <w:noProof/>
        </w:rPr>
        <w:t>admission</w:t>
      </w:r>
      <w:r w:rsidRPr="00074127">
        <w:rPr>
          <w:noProof/>
        </w:rPr>
        <w:t xml:space="preserve"> </w:t>
      </w:r>
      <w:r w:rsidR="00D03DFA" w:rsidRPr="00074127">
        <w:rPr>
          <w:noProof/>
        </w:rPr>
        <w:t>t</w:t>
      </w:r>
      <w:r w:rsidRPr="00074127">
        <w:rPr>
          <w:noProof/>
        </w:rPr>
        <w:t>rends</w:t>
      </w:r>
    </w:p>
    <w:p w14:paraId="7EE98C15" w14:textId="778ABE15" w:rsidR="001512C6" w:rsidRPr="00074127" w:rsidRDefault="00656C3D" w:rsidP="00EC41C6">
      <w:r w:rsidRPr="00074127">
        <w:t>Figure</w:t>
      </w:r>
      <w:r w:rsidR="00AE79C4" w:rsidRPr="00074127">
        <w:t>s</w:t>
      </w:r>
      <w:r w:rsidRPr="00074127">
        <w:t xml:space="preserve"> 1</w:t>
      </w:r>
      <w:r w:rsidR="00DD0C3A" w:rsidRPr="00074127">
        <w:t>0</w:t>
      </w:r>
      <w:r w:rsidR="001512C6" w:rsidRPr="00074127">
        <w:t xml:space="preserve">, </w:t>
      </w:r>
      <w:r w:rsidRPr="00074127">
        <w:t>1</w:t>
      </w:r>
      <w:r w:rsidR="00DD0C3A" w:rsidRPr="00074127">
        <w:t>1</w:t>
      </w:r>
      <w:r w:rsidR="00A57A14">
        <w:t>,</w:t>
      </w:r>
      <w:r w:rsidR="001512C6" w:rsidRPr="00074127">
        <w:t xml:space="preserve"> and</w:t>
      </w:r>
      <w:r w:rsidRPr="00074127">
        <w:t xml:space="preserve"> 1</w:t>
      </w:r>
      <w:r w:rsidR="00DD0C3A" w:rsidRPr="00074127">
        <w:t>2</w:t>
      </w:r>
      <w:r w:rsidRPr="00074127">
        <w:t xml:space="preserve"> </w:t>
      </w:r>
      <w:r w:rsidR="001512C6" w:rsidRPr="00074127">
        <w:t>show the</w:t>
      </w:r>
      <w:r w:rsidR="005E5116">
        <w:t xml:space="preserve"> </w:t>
      </w:r>
      <w:r w:rsidR="005E5116" w:rsidRPr="005E5116">
        <w:t>Equivalent Full-Time Student Load</w:t>
      </w:r>
      <w:r w:rsidR="001512C6" w:rsidRPr="00074127">
        <w:t xml:space="preserve"> </w:t>
      </w:r>
      <w:bookmarkStart w:id="158" w:name="_Hlk195348944"/>
      <w:r w:rsidR="005E5116">
        <w:t>(</w:t>
      </w:r>
      <w:r w:rsidR="001512C6" w:rsidRPr="00074127">
        <w:t>EFTSL</w:t>
      </w:r>
      <w:bookmarkEnd w:id="158"/>
      <w:r w:rsidR="005E5116">
        <w:t>)</w:t>
      </w:r>
      <w:r w:rsidR="001512C6" w:rsidRPr="00074127">
        <w:t xml:space="preserve"> count of Indigenous students entering undergraduate studies separated by </w:t>
      </w:r>
      <w:r w:rsidR="00AE6070" w:rsidRPr="00074127">
        <w:t>b</w:t>
      </w:r>
      <w:r w:rsidR="001512C6" w:rsidRPr="00074127">
        <w:t xml:space="preserve">asis </w:t>
      </w:r>
      <w:r w:rsidR="00AE6070" w:rsidRPr="00074127">
        <w:t>of admission</w:t>
      </w:r>
      <w:r w:rsidR="001512C6" w:rsidRPr="00074127">
        <w:t xml:space="preserve"> categories</w:t>
      </w:r>
      <w:r w:rsidR="001B5645" w:rsidRPr="00074127">
        <w:t>,</w:t>
      </w:r>
      <w:r w:rsidR="001512C6" w:rsidRPr="00074127">
        <w:t xml:space="preserve"> between 2010 and 2022.</w:t>
      </w:r>
    </w:p>
    <w:p w14:paraId="0AE821A0" w14:textId="41FC6731" w:rsidR="006C72DF" w:rsidRPr="00074127" w:rsidRDefault="00EC41C6" w:rsidP="00EC41C6">
      <w:pPr>
        <w:pStyle w:val="Caption"/>
        <w:rPr>
          <w:noProof/>
        </w:rPr>
      </w:pPr>
      <w:bookmarkStart w:id="159" w:name="_Ref195192348"/>
      <w:bookmarkStart w:id="160" w:name="_Toc195202970"/>
      <w:bookmarkStart w:id="161" w:name="_Toc219978457"/>
      <w:r>
        <w:t xml:space="preserve">Figure </w:t>
      </w:r>
      <w:r>
        <w:fldChar w:fldCharType="begin"/>
      </w:r>
      <w:r>
        <w:instrText xml:space="preserve"> SEQ Figure \* ARABIC </w:instrText>
      </w:r>
      <w:r>
        <w:fldChar w:fldCharType="separate"/>
      </w:r>
      <w:r>
        <w:rPr>
          <w:noProof/>
        </w:rPr>
        <w:t>10</w:t>
      </w:r>
      <w:r>
        <w:rPr>
          <w:noProof/>
        </w:rPr>
        <w:fldChar w:fldCharType="end"/>
      </w:r>
      <w:bookmarkEnd w:id="159"/>
      <w:r w:rsidR="00656C3D" w:rsidRPr="00074127">
        <w:t>:</w:t>
      </w:r>
      <w:r w:rsidR="006C72DF" w:rsidRPr="00074127">
        <w:t xml:space="preserve"> </w:t>
      </w:r>
      <w:r w:rsidR="006C72DF" w:rsidRPr="00074127">
        <w:rPr>
          <w:noProof/>
        </w:rPr>
        <w:t xml:space="preserve">EFTSL by </w:t>
      </w:r>
      <w:r w:rsidR="00AE79C4" w:rsidRPr="00074127">
        <w:rPr>
          <w:noProof/>
        </w:rPr>
        <w:t>b</w:t>
      </w:r>
      <w:r w:rsidR="006C72DF" w:rsidRPr="00074127">
        <w:rPr>
          <w:noProof/>
        </w:rPr>
        <w:t xml:space="preserve">asis of </w:t>
      </w:r>
      <w:r w:rsidR="00AE79C4" w:rsidRPr="00074127">
        <w:rPr>
          <w:noProof/>
        </w:rPr>
        <w:t>a</w:t>
      </w:r>
      <w:r w:rsidR="006C72DF" w:rsidRPr="00074127">
        <w:rPr>
          <w:noProof/>
        </w:rPr>
        <w:t>dmission</w:t>
      </w:r>
      <w:r w:rsidR="005E5116">
        <w:rPr>
          <w:noProof/>
        </w:rPr>
        <w:t xml:space="preserve">, </w:t>
      </w:r>
      <w:r w:rsidR="006C72DF" w:rsidRPr="00074127">
        <w:rPr>
          <w:noProof/>
        </w:rPr>
        <w:t>University A</w:t>
      </w:r>
      <w:bookmarkEnd w:id="160"/>
      <w:bookmarkEnd w:id="161"/>
    </w:p>
    <w:p w14:paraId="3C9CF7D9" w14:textId="599CF21E" w:rsidR="00D165CF" w:rsidRPr="00074127" w:rsidRDefault="006C72DF" w:rsidP="00831799">
      <w:pPr>
        <w:rPr>
          <w:b/>
          <w:bCs/>
          <w:noProof/>
        </w:rPr>
      </w:pPr>
      <w:r w:rsidRPr="00074127">
        <w:rPr>
          <w:noProof/>
        </w:rPr>
        <w:drawing>
          <wp:inline distT="0" distB="0" distL="0" distR="0" wp14:anchorId="76C009CD" wp14:editId="58681EE8">
            <wp:extent cx="5731510" cy="3190875"/>
            <wp:effectExtent l="0" t="0" r="8890" b="9525"/>
            <wp:docPr id="837361111" name="Chart 1" descr="A bar chart comparing student prior‑education categories from 2010–2022, showing High School as the largest group and all other categories with much smaller counts.">
              <a:extLst xmlns:a="http://schemas.openxmlformats.org/drawingml/2006/main">
                <a:ext uri="{FF2B5EF4-FFF2-40B4-BE49-F238E27FC236}">
                  <a16:creationId xmlns:a16="http://schemas.microsoft.com/office/drawing/2014/main" id="{CCDF89FE-8334-4214-85CB-92AF60FBE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1F20F2" w14:textId="2F1963D0" w:rsidR="006C72DF" w:rsidRPr="00074127" w:rsidRDefault="005E5116" w:rsidP="00EC41C6">
      <w:pPr>
        <w:pStyle w:val="Caption"/>
        <w:rPr>
          <w:noProof/>
        </w:rPr>
      </w:pPr>
      <w:bookmarkStart w:id="162" w:name="_Ref195192350"/>
      <w:bookmarkStart w:id="163" w:name="_Toc195202971"/>
      <w:r>
        <w:br/>
      </w:r>
      <w:bookmarkStart w:id="164" w:name="_Toc219978458"/>
      <w:r w:rsidR="00EC41C6">
        <w:t xml:space="preserve">Figure </w:t>
      </w:r>
      <w:r w:rsidR="00EC41C6">
        <w:fldChar w:fldCharType="begin"/>
      </w:r>
      <w:r w:rsidR="00EC41C6">
        <w:instrText xml:space="preserve"> SEQ Figure \* ARABIC </w:instrText>
      </w:r>
      <w:r w:rsidR="00EC41C6">
        <w:fldChar w:fldCharType="separate"/>
      </w:r>
      <w:r w:rsidR="00EC41C6">
        <w:rPr>
          <w:noProof/>
        </w:rPr>
        <w:t>11</w:t>
      </w:r>
      <w:r w:rsidR="00EC41C6">
        <w:rPr>
          <w:noProof/>
        </w:rPr>
        <w:fldChar w:fldCharType="end"/>
      </w:r>
      <w:bookmarkEnd w:id="162"/>
      <w:r w:rsidR="00656C3D" w:rsidRPr="00074127">
        <w:t>:</w:t>
      </w:r>
      <w:r w:rsidR="006C72DF" w:rsidRPr="00074127">
        <w:t xml:space="preserve"> </w:t>
      </w:r>
      <w:r w:rsidR="006C72DF" w:rsidRPr="00074127">
        <w:rPr>
          <w:noProof/>
        </w:rPr>
        <w:t xml:space="preserve">EFTSL by </w:t>
      </w:r>
      <w:r w:rsidR="00AE79C4" w:rsidRPr="00074127">
        <w:rPr>
          <w:noProof/>
        </w:rPr>
        <w:t>b</w:t>
      </w:r>
      <w:r w:rsidR="006C72DF" w:rsidRPr="00074127">
        <w:rPr>
          <w:noProof/>
        </w:rPr>
        <w:t xml:space="preserve">asis of </w:t>
      </w:r>
      <w:r w:rsidR="00AE79C4" w:rsidRPr="00074127">
        <w:rPr>
          <w:noProof/>
        </w:rPr>
        <w:t>a</w:t>
      </w:r>
      <w:r w:rsidR="006C72DF" w:rsidRPr="00074127">
        <w:rPr>
          <w:noProof/>
        </w:rPr>
        <w:t>dmission</w:t>
      </w:r>
      <w:r>
        <w:rPr>
          <w:noProof/>
        </w:rPr>
        <w:t xml:space="preserve">, </w:t>
      </w:r>
      <w:r w:rsidR="006C72DF" w:rsidRPr="00074127">
        <w:rPr>
          <w:noProof/>
        </w:rPr>
        <w:t>University B</w:t>
      </w:r>
      <w:bookmarkEnd w:id="163"/>
      <w:bookmarkEnd w:id="164"/>
    </w:p>
    <w:p w14:paraId="513FDF18" w14:textId="77777777" w:rsidR="006C72DF" w:rsidRPr="00074127" w:rsidRDefault="006C72DF" w:rsidP="006C72DF">
      <w:pPr>
        <w:rPr>
          <w:noProof/>
        </w:rPr>
      </w:pPr>
      <w:r w:rsidRPr="00074127">
        <w:rPr>
          <w:noProof/>
        </w:rPr>
        <w:drawing>
          <wp:inline distT="0" distB="0" distL="0" distR="0" wp14:anchorId="31B9281D" wp14:editId="08173EF3">
            <wp:extent cx="5731510" cy="3390900"/>
            <wp:effectExtent l="0" t="0" r="8890" b="12700"/>
            <wp:docPr id="968575754" name="Chart 1" descr="A bar chart comparing students’ prior education from 2010 to 2022 across six categories. High School is the largest source throughout the period, while other categories show smaller and variable counts.">
              <a:extLst xmlns:a="http://schemas.openxmlformats.org/drawingml/2006/main">
                <a:ext uri="{FF2B5EF4-FFF2-40B4-BE49-F238E27FC236}">
                  <a16:creationId xmlns:a16="http://schemas.microsoft.com/office/drawing/2014/main" id="{E106F011-A307-1904-80B5-AB23F18B43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8649BCF" w14:textId="77777777" w:rsidR="00AE6070" w:rsidRPr="00074127" w:rsidRDefault="00AE6070" w:rsidP="003A3800">
      <w:pPr>
        <w:spacing w:after="0"/>
        <w:rPr>
          <w:noProof/>
        </w:rPr>
      </w:pPr>
    </w:p>
    <w:p w14:paraId="1A5E8D3D" w14:textId="6B17FE39" w:rsidR="006C72DF" w:rsidRPr="00074127" w:rsidRDefault="00EC41C6" w:rsidP="00EC41C6">
      <w:pPr>
        <w:pStyle w:val="Caption"/>
        <w:rPr>
          <w:noProof/>
        </w:rPr>
      </w:pPr>
      <w:bookmarkStart w:id="165" w:name="_Ref195192351"/>
      <w:bookmarkStart w:id="166" w:name="_Toc195202972"/>
      <w:bookmarkStart w:id="167" w:name="_Toc219978459"/>
      <w:r>
        <w:lastRenderedPageBreak/>
        <w:t xml:space="preserve">Figure </w:t>
      </w:r>
      <w:r>
        <w:fldChar w:fldCharType="begin"/>
      </w:r>
      <w:r>
        <w:instrText xml:space="preserve"> SEQ Figure \* ARABIC </w:instrText>
      </w:r>
      <w:r>
        <w:fldChar w:fldCharType="separate"/>
      </w:r>
      <w:r>
        <w:rPr>
          <w:noProof/>
        </w:rPr>
        <w:t>12</w:t>
      </w:r>
      <w:r>
        <w:rPr>
          <w:noProof/>
        </w:rPr>
        <w:fldChar w:fldCharType="end"/>
      </w:r>
      <w:bookmarkEnd w:id="165"/>
      <w:r w:rsidR="00656C3D" w:rsidRPr="00074127">
        <w:t>:</w:t>
      </w:r>
      <w:r w:rsidR="006C72DF" w:rsidRPr="00074127">
        <w:t xml:space="preserve"> </w:t>
      </w:r>
      <w:r w:rsidR="006C72DF" w:rsidRPr="00074127">
        <w:rPr>
          <w:noProof/>
        </w:rPr>
        <w:t xml:space="preserve">EFTSL by </w:t>
      </w:r>
      <w:r w:rsidR="00AE79C4" w:rsidRPr="00074127">
        <w:rPr>
          <w:noProof/>
        </w:rPr>
        <w:t>b</w:t>
      </w:r>
      <w:r w:rsidR="006C72DF" w:rsidRPr="00074127">
        <w:rPr>
          <w:noProof/>
        </w:rPr>
        <w:t>asis of</w:t>
      </w:r>
      <w:r w:rsidR="00AE79C4" w:rsidRPr="00074127">
        <w:rPr>
          <w:noProof/>
        </w:rPr>
        <w:t xml:space="preserve"> a</w:t>
      </w:r>
      <w:r w:rsidR="006C72DF" w:rsidRPr="00074127">
        <w:rPr>
          <w:noProof/>
        </w:rPr>
        <w:t>dmission</w:t>
      </w:r>
      <w:r w:rsidR="005E5116">
        <w:rPr>
          <w:noProof/>
        </w:rPr>
        <w:t xml:space="preserve">, </w:t>
      </w:r>
      <w:r w:rsidR="006C72DF" w:rsidRPr="00074127">
        <w:rPr>
          <w:noProof/>
        </w:rPr>
        <w:t>University C</w:t>
      </w:r>
      <w:bookmarkEnd w:id="166"/>
      <w:bookmarkEnd w:id="167"/>
      <w:r w:rsidR="006C72DF" w:rsidRPr="00074127">
        <w:rPr>
          <w:noProof/>
        </w:rPr>
        <w:t xml:space="preserve"> </w:t>
      </w:r>
    </w:p>
    <w:p w14:paraId="385D17C1" w14:textId="77777777" w:rsidR="006C72DF" w:rsidRPr="00074127" w:rsidRDefault="006C72DF" w:rsidP="006C72DF">
      <w:pPr>
        <w:rPr>
          <w:noProof/>
        </w:rPr>
      </w:pPr>
      <w:r w:rsidRPr="00074127">
        <w:rPr>
          <w:noProof/>
        </w:rPr>
        <w:drawing>
          <wp:inline distT="0" distB="0" distL="0" distR="0" wp14:anchorId="10618110" wp14:editId="46FA29F9">
            <wp:extent cx="5731510" cy="3133725"/>
            <wp:effectExtent l="0" t="0" r="8890" b="15875"/>
            <wp:docPr id="1533561028" name="Chart 1" descr="A bar chart comparing students’ highest prior education from 2010–2022. ‘Other’ and ‘High School’ categories have the tallest bars, while VET and Work and life experience remain low across all years.">
              <a:extLst xmlns:a="http://schemas.openxmlformats.org/drawingml/2006/main">
                <a:ext uri="{FF2B5EF4-FFF2-40B4-BE49-F238E27FC236}">
                  <a16:creationId xmlns:a16="http://schemas.microsoft.com/office/drawing/2014/main" id="{F294A697-C08A-41E1-B239-7C045AFA0A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95C965" w14:textId="77777777" w:rsidR="00AE6070" w:rsidRPr="00074127" w:rsidRDefault="00AE6070" w:rsidP="006C72DF">
      <w:pPr>
        <w:rPr>
          <w:noProof/>
        </w:rPr>
      </w:pPr>
    </w:p>
    <w:p w14:paraId="66652299" w14:textId="00B389BF" w:rsidR="006C72DF" w:rsidRPr="00074127" w:rsidRDefault="006C72DF" w:rsidP="00EC41C6">
      <w:pPr>
        <w:rPr>
          <w:noProof/>
        </w:rPr>
      </w:pPr>
      <w:r w:rsidRPr="00074127">
        <w:rPr>
          <w:noProof/>
        </w:rPr>
        <w:t>As shown in</w:t>
      </w:r>
      <w:r w:rsidR="00656C3D" w:rsidRPr="00074127">
        <w:rPr>
          <w:noProof/>
        </w:rPr>
        <w:t xml:space="preserve"> Figures 1</w:t>
      </w:r>
      <w:r w:rsidR="00DD0C3A" w:rsidRPr="00074127">
        <w:rPr>
          <w:noProof/>
        </w:rPr>
        <w:t>0</w:t>
      </w:r>
      <w:r w:rsidR="00091576" w:rsidRPr="00074127">
        <w:rPr>
          <w:noProof/>
        </w:rPr>
        <w:t xml:space="preserve">, </w:t>
      </w:r>
      <w:r w:rsidR="00656C3D" w:rsidRPr="00074127">
        <w:rPr>
          <w:noProof/>
        </w:rPr>
        <w:t>1</w:t>
      </w:r>
      <w:r w:rsidR="00DD0C3A" w:rsidRPr="00074127">
        <w:rPr>
          <w:noProof/>
        </w:rPr>
        <w:t>1</w:t>
      </w:r>
      <w:r w:rsidR="00A57A14">
        <w:rPr>
          <w:noProof/>
        </w:rPr>
        <w:t>,</w:t>
      </w:r>
      <w:r w:rsidR="00656C3D" w:rsidRPr="00074127">
        <w:rPr>
          <w:noProof/>
        </w:rPr>
        <w:t xml:space="preserve"> and 1</w:t>
      </w:r>
      <w:r w:rsidR="00DD0C3A" w:rsidRPr="00074127">
        <w:rPr>
          <w:noProof/>
        </w:rPr>
        <w:t>2</w:t>
      </w:r>
      <w:r w:rsidR="005E5116">
        <w:rPr>
          <w:noProof/>
        </w:rPr>
        <w:t>,</w:t>
      </w:r>
      <w:r w:rsidR="00656C3D" w:rsidRPr="00074127">
        <w:rPr>
          <w:noProof/>
        </w:rPr>
        <w:t xml:space="preserve"> </w:t>
      </w:r>
      <w:r w:rsidRPr="00074127">
        <w:rPr>
          <w:noProof/>
        </w:rPr>
        <w:t>pathways for Indigenous students appear to vary between institution</w:t>
      </w:r>
      <w:r w:rsidR="00383209" w:rsidRPr="00074127">
        <w:rPr>
          <w:noProof/>
        </w:rPr>
        <w:t>s</w:t>
      </w:r>
      <w:r w:rsidRPr="00074127">
        <w:rPr>
          <w:noProof/>
        </w:rPr>
        <w:t>. Where</w:t>
      </w:r>
      <w:r w:rsidR="00383209" w:rsidRPr="00074127">
        <w:rPr>
          <w:noProof/>
        </w:rPr>
        <w:t>as</w:t>
      </w:r>
      <w:r w:rsidRPr="00074127">
        <w:rPr>
          <w:noProof/>
        </w:rPr>
        <w:t xml:space="preserve"> the majority of students entering University A are </w:t>
      </w:r>
      <w:r w:rsidR="00D03DFA" w:rsidRPr="00074127">
        <w:rPr>
          <w:noProof/>
        </w:rPr>
        <w:t>s</w:t>
      </w:r>
      <w:r w:rsidRPr="00074127">
        <w:rPr>
          <w:noProof/>
        </w:rPr>
        <w:t xml:space="preserve">chool </w:t>
      </w:r>
      <w:r w:rsidR="00D03DFA" w:rsidRPr="00074127">
        <w:rPr>
          <w:noProof/>
        </w:rPr>
        <w:t>l</w:t>
      </w:r>
      <w:r w:rsidRPr="00074127">
        <w:rPr>
          <w:noProof/>
        </w:rPr>
        <w:t xml:space="preserve">eavers, alternative pathways are more commonly used by Universities B and C. </w:t>
      </w:r>
    </w:p>
    <w:p w14:paraId="50ED3F77" w14:textId="41B17A67" w:rsidR="006C72DF" w:rsidRPr="00074127" w:rsidRDefault="006C72DF" w:rsidP="00EC41C6">
      <w:r w:rsidRPr="00074127">
        <w:rPr>
          <w:noProof/>
        </w:rPr>
        <w:t>Unfortunately, the number of students accounted for by the new category instituted in 2020</w:t>
      </w:r>
      <w:r w:rsidR="00EC2ED7" w:rsidRPr="00074127">
        <w:rPr>
          <w:noProof/>
        </w:rPr>
        <w:t>—</w:t>
      </w:r>
      <w:r w:rsidR="00702A49">
        <w:rPr>
          <w:noProof/>
        </w:rPr>
        <w:t>"</w:t>
      </w:r>
      <w:r w:rsidRPr="00074127">
        <w:rPr>
          <w:noProof/>
        </w:rPr>
        <w:t xml:space="preserve">An enabling or bridging course </w:t>
      </w:r>
      <w:bookmarkStart w:id="168" w:name="_Hlk195351311"/>
      <w:r w:rsidRPr="00074127">
        <w:rPr>
          <w:noProof/>
        </w:rPr>
        <w:t xml:space="preserve">delivered by a higher education provider </w:t>
      </w:r>
      <w:bookmarkEnd w:id="168"/>
      <w:r w:rsidRPr="00074127">
        <w:rPr>
          <w:noProof/>
        </w:rPr>
        <w:t>(complete or incomplete)</w:t>
      </w:r>
      <w:r w:rsidR="00702A49">
        <w:rPr>
          <w:noProof/>
        </w:rPr>
        <w:t>”</w:t>
      </w:r>
      <w:r w:rsidR="00EC2ED7" w:rsidRPr="00074127">
        <w:rPr>
          <w:noProof/>
        </w:rPr>
        <w:t>—</w:t>
      </w:r>
      <w:r w:rsidRPr="00074127">
        <w:rPr>
          <w:noProof/>
        </w:rPr>
        <w:t>means that further analysis on enabling programs is not yet appropriate. However, it is hypothesised that the inclusion of this new category is likely to affect the number of admissions based on</w:t>
      </w:r>
      <w:r w:rsidR="00831799" w:rsidRPr="00074127">
        <w:rPr>
          <w:noProof/>
        </w:rPr>
        <w:t xml:space="preserve"> the</w:t>
      </w:r>
      <w:r w:rsidRPr="00074127">
        <w:rPr>
          <w:noProof/>
        </w:rPr>
        <w:t xml:space="preserve"> </w:t>
      </w:r>
      <w:r w:rsidR="00702A49">
        <w:rPr>
          <w:noProof/>
        </w:rPr>
        <w:t>“</w:t>
      </w:r>
      <w:r w:rsidRPr="00074127">
        <w:rPr>
          <w:noProof/>
        </w:rPr>
        <w:t>Other</w:t>
      </w:r>
      <w:r w:rsidR="00702A49">
        <w:rPr>
          <w:noProof/>
        </w:rPr>
        <w:t>” category</w:t>
      </w:r>
      <w:r w:rsidRPr="00074127">
        <w:rPr>
          <w:noProof/>
        </w:rPr>
        <w:t xml:space="preserve">, allowing for more granular analyses in the future. Unfortunately, categorisation of enabling (and other) programs whether “complete or incomplete” will limit the validity of analyses seeking to evaluate the effectiveness of </w:t>
      </w:r>
      <w:r w:rsidRPr="00074127">
        <w:rPr>
          <w:i/>
          <w:iCs/>
          <w:noProof/>
        </w:rPr>
        <w:t>completing</w:t>
      </w:r>
      <w:r w:rsidRPr="00074127">
        <w:rPr>
          <w:noProof/>
        </w:rPr>
        <w:t xml:space="preserve"> such programs. </w:t>
      </w:r>
    </w:p>
    <w:p w14:paraId="38A8AA0C" w14:textId="130C5CA0" w:rsidR="006C72DF" w:rsidRPr="00074127" w:rsidRDefault="006C72DF" w:rsidP="006C72DF">
      <w:pPr>
        <w:pStyle w:val="Heading3"/>
      </w:pPr>
      <w:bookmarkStart w:id="169" w:name="_Toc219978426"/>
      <w:r w:rsidRPr="00074127">
        <w:t xml:space="preserve">Success </w:t>
      </w:r>
      <w:r w:rsidR="009E33B2" w:rsidRPr="00074127">
        <w:t>r</w:t>
      </w:r>
      <w:r w:rsidRPr="00074127">
        <w:t>ates</w:t>
      </w:r>
      <w:bookmarkEnd w:id="169"/>
    </w:p>
    <w:p w14:paraId="399064D4" w14:textId="6059FB4E" w:rsidR="006C72DF" w:rsidRPr="00074127" w:rsidRDefault="00656C3D" w:rsidP="00EC41C6">
      <w:r w:rsidRPr="00074127">
        <w:t>Figure 1</w:t>
      </w:r>
      <w:r w:rsidR="00DD0C3A" w:rsidRPr="00074127">
        <w:t>3</w:t>
      </w:r>
      <w:r w:rsidRPr="00074127">
        <w:t xml:space="preserve"> </w:t>
      </w:r>
      <w:r w:rsidR="006C72DF" w:rsidRPr="00074127">
        <w:t>shows the success rates</w:t>
      </w:r>
      <w:r w:rsidR="006C72DF" w:rsidRPr="00074127">
        <w:rPr>
          <w:rStyle w:val="FootnoteReference"/>
        </w:rPr>
        <w:footnoteReference w:id="4"/>
      </w:r>
      <w:r w:rsidR="006C72DF" w:rsidRPr="00074127">
        <w:t xml:space="preserve"> of Indigenous students according to their basis of </w:t>
      </w:r>
      <w:r w:rsidR="00FE3D96" w:rsidRPr="00074127">
        <w:t>admission</w:t>
      </w:r>
      <w:r w:rsidR="006C72DF" w:rsidRPr="00074127">
        <w:t xml:space="preserve">. Success rates </w:t>
      </w:r>
      <w:r w:rsidR="00952B43" w:rsidRPr="00074127">
        <w:t>may</w:t>
      </w:r>
      <w:r w:rsidR="006C72DF" w:rsidRPr="00074127">
        <w:t xml:space="preserve"> provide preliminary data to help evaluate the effectiveness of pathways to prepare students for studie</w:t>
      </w:r>
      <w:r w:rsidR="00952B43" w:rsidRPr="00074127">
        <w:t>s.</w:t>
      </w:r>
    </w:p>
    <w:p w14:paraId="601AEEB4" w14:textId="77777777" w:rsidR="00702A49" w:rsidRDefault="00702A49">
      <w:pPr>
        <w:spacing w:line="259" w:lineRule="auto"/>
        <w:rPr>
          <w:i/>
          <w:iCs/>
          <w:color w:val="351C26" w:themeColor="text2"/>
          <w:szCs w:val="18"/>
        </w:rPr>
      </w:pPr>
      <w:bookmarkStart w:id="172" w:name="_Ref195192380"/>
      <w:bookmarkStart w:id="173" w:name="_Toc195202973"/>
      <w:r>
        <w:br w:type="page"/>
      </w:r>
    </w:p>
    <w:p w14:paraId="7378E404" w14:textId="258B2B2C" w:rsidR="006C72DF" w:rsidRPr="00074127" w:rsidRDefault="00EC41C6" w:rsidP="00EC41C6">
      <w:pPr>
        <w:pStyle w:val="Caption"/>
        <w:rPr>
          <w:noProof/>
        </w:rPr>
      </w:pPr>
      <w:bookmarkStart w:id="174" w:name="_Toc219978460"/>
      <w:r>
        <w:lastRenderedPageBreak/>
        <w:t xml:space="preserve">Figure </w:t>
      </w:r>
      <w:r>
        <w:fldChar w:fldCharType="begin"/>
      </w:r>
      <w:r>
        <w:instrText xml:space="preserve"> SEQ Figure \* ARABIC </w:instrText>
      </w:r>
      <w:r>
        <w:fldChar w:fldCharType="separate"/>
      </w:r>
      <w:r>
        <w:rPr>
          <w:noProof/>
        </w:rPr>
        <w:t>13</w:t>
      </w:r>
      <w:r>
        <w:rPr>
          <w:noProof/>
        </w:rPr>
        <w:fldChar w:fldCharType="end"/>
      </w:r>
      <w:bookmarkEnd w:id="172"/>
      <w:r w:rsidR="009E33B2" w:rsidRPr="00074127">
        <w:rPr>
          <w:noProof/>
        </w:rPr>
        <w:t>:</w:t>
      </w:r>
      <w:r w:rsidR="006C72DF" w:rsidRPr="00074127">
        <w:t xml:space="preserve"> Success rates by </w:t>
      </w:r>
      <w:r w:rsidR="00AE79C4" w:rsidRPr="00074127">
        <w:t>b</w:t>
      </w:r>
      <w:r w:rsidR="006C72DF" w:rsidRPr="00074127">
        <w:t xml:space="preserve">asis of </w:t>
      </w:r>
      <w:r w:rsidR="00AE79C4" w:rsidRPr="00074127">
        <w:t>a</w:t>
      </w:r>
      <w:r w:rsidR="006C72DF" w:rsidRPr="00074127">
        <w:t>dmission</w:t>
      </w:r>
      <w:bookmarkEnd w:id="173"/>
      <w:bookmarkEnd w:id="174"/>
      <w:r w:rsidR="006C72DF" w:rsidRPr="00074127">
        <w:t xml:space="preserve"> </w:t>
      </w:r>
    </w:p>
    <w:p w14:paraId="7FD066D5" w14:textId="77777777" w:rsidR="006C72DF" w:rsidRPr="00074127" w:rsidRDefault="006C72DF" w:rsidP="006C72DF">
      <w:r w:rsidRPr="00074127">
        <w:rPr>
          <w:noProof/>
        </w:rPr>
        <w:drawing>
          <wp:inline distT="0" distB="0" distL="0" distR="0" wp14:anchorId="4523A5E8" wp14:editId="2040D046">
            <wp:extent cx="4568825" cy="2740025"/>
            <wp:effectExtent l="0" t="0" r="15875" b="15875"/>
            <wp:docPr id="438819124" name="Chart 1" descr="A bar chart comparing success rates across six admission categories for four universities—University A, University B, University C—and the national average.">
              <a:extLst xmlns:a="http://schemas.openxmlformats.org/drawingml/2006/main">
                <a:ext uri="{FF2B5EF4-FFF2-40B4-BE49-F238E27FC236}">
                  <a16:creationId xmlns:a16="http://schemas.microsoft.com/office/drawing/2014/main" id="{870978C0-2C34-4CB3-75BE-23EA51E763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34023E0" w14:textId="77777777" w:rsidR="00AE6070" w:rsidRPr="00074127" w:rsidRDefault="00AE6070" w:rsidP="006C72DF"/>
    <w:p w14:paraId="79060378" w14:textId="09428850" w:rsidR="006C72DF" w:rsidRPr="00074127" w:rsidRDefault="006C72DF" w:rsidP="00EC41C6">
      <w:r w:rsidRPr="00074127">
        <w:t xml:space="preserve">As identified above, only a small number of students have been categorised as being admitted </w:t>
      </w:r>
      <w:proofErr w:type="gramStart"/>
      <w:r w:rsidRPr="00074127">
        <w:t>on the basis of</w:t>
      </w:r>
      <w:proofErr w:type="gramEnd"/>
      <w:r w:rsidRPr="00074127">
        <w:t xml:space="preserve"> a HE </w:t>
      </w:r>
      <w:proofErr w:type="gramStart"/>
      <w:r w:rsidRPr="00074127">
        <w:t>enabling</w:t>
      </w:r>
      <w:proofErr w:type="gramEnd"/>
      <w:r w:rsidRPr="00074127">
        <w:t xml:space="preserve"> program, limiting the validity of statistical analyses comparing enabling pathways to others </w:t>
      </w:r>
      <w:proofErr w:type="gramStart"/>
      <w:r w:rsidRPr="00074127">
        <w:t>on the basis of</w:t>
      </w:r>
      <w:proofErr w:type="gramEnd"/>
      <w:r w:rsidRPr="00074127">
        <w:t xml:space="preserve"> this data. Upon the release of more recent data, the sector is likely to </w:t>
      </w:r>
      <w:bookmarkStart w:id="175" w:name="_Hlk195602987"/>
      <w:r w:rsidRPr="00074127">
        <w:t>benefit from further exploration of success rates (as well as retention and completion rates) between bases of admission</w:t>
      </w:r>
      <w:bookmarkEnd w:id="175"/>
      <w:r w:rsidRPr="00074127">
        <w:t xml:space="preserve">. Furthermore, analysis within the HE </w:t>
      </w:r>
      <w:r w:rsidR="00AE79C4" w:rsidRPr="00074127">
        <w:t>e</w:t>
      </w:r>
      <w:r w:rsidRPr="00074127">
        <w:t xml:space="preserve">nabling </w:t>
      </w:r>
      <w:r w:rsidR="00702A49">
        <w:t>category</w:t>
      </w:r>
      <w:r w:rsidR="00702A49" w:rsidRPr="00074127">
        <w:t xml:space="preserve"> </w:t>
      </w:r>
      <w:r w:rsidRPr="00074127">
        <w:t>of admission would provide empirical foundations for evaluation of the effectiveness of pathways to prepare students for their transition into undergraduate degrees.</w:t>
      </w:r>
    </w:p>
    <w:p w14:paraId="3B78A38E" w14:textId="77777777" w:rsidR="00702A49" w:rsidRDefault="00702A49">
      <w:pPr>
        <w:spacing w:line="259" w:lineRule="auto"/>
        <w:rPr>
          <w:rFonts w:eastAsiaTheme="majorEastAsia" w:cs="Arial"/>
          <w:color w:val="6B3B57"/>
          <w:sz w:val="52"/>
          <w:szCs w:val="40"/>
        </w:rPr>
      </w:pPr>
      <w:r>
        <w:rPr>
          <w:rFonts w:cs="Arial"/>
        </w:rPr>
        <w:br w:type="page"/>
      </w:r>
    </w:p>
    <w:p w14:paraId="5B82735D" w14:textId="12C5707A" w:rsidR="009D6D47" w:rsidRPr="00074127" w:rsidRDefault="009D6D47" w:rsidP="009D6D47">
      <w:pPr>
        <w:pStyle w:val="Heading1"/>
        <w:rPr>
          <w:rFonts w:cs="Arial"/>
        </w:rPr>
      </w:pPr>
      <w:bookmarkStart w:id="176" w:name="_Toc219978427"/>
      <w:r w:rsidRPr="00074127">
        <w:rPr>
          <w:rFonts w:cs="Arial"/>
        </w:rPr>
        <w:lastRenderedPageBreak/>
        <w:t>Discussion</w:t>
      </w:r>
      <w:bookmarkEnd w:id="176"/>
    </w:p>
    <w:p w14:paraId="0A3D4C20" w14:textId="3FAA9A64" w:rsidR="00C77CF2" w:rsidRPr="00074127" w:rsidRDefault="005629EE" w:rsidP="00EC41C6">
      <w:r w:rsidRPr="00074127">
        <w:t>The universities focuse</w:t>
      </w:r>
      <w:r w:rsidR="00E370B4" w:rsidRPr="00074127">
        <w:t xml:space="preserve">d </w:t>
      </w:r>
      <w:r w:rsidR="00702A49">
        <w:t>included</w:t>
      </w:r>
      <w:r w:rsidR="00702A49" w:rsidRPr="00074127">
        <w:t xml:space="preserve"> </w:t>
      </w:r>
      <w:r w:rsidRPr="00074127">
        <w:t xml:space="preserve">in this project have higher Indigenous student completion rates than the national average and utilise a range of strategies to support Indigenous students </w:t>
      </w:r>
      <w:r w:rsidR="00E370B4" w:rsidRPr="00074127">
        <w:t>in pathway programs to transition in</w:t>
      </w:r>
      <w:r w:rsidR="00FF5CA7" w:rsidRPr="00074127">
        <w:t>to university</w:t>
      </w:r>
      <w:r w:rsidR="00E370B4" w:rsidRPr="00074127">
        <w:t xml:space="preserve"> and </w:t>
      </w:r>
      <w:r w:rsidRPr="00074127">
        <w:t>complete their degrees. The students who attend</w:t>
      </w:r>
      <w:r w:rsidR="00E370B4" w:rsidRPr="00074127">
        <w:t>ed the pathway programs at</w:t>
      </w:r>
      <w:r w:rsidRPr="00074127">
        <w:t xml:space="preserve"> the </w:t>
      </w:r>
      <w:r w:rsidR="00E370B4" w:rsidRPr="00074127">
        <w:t xml:space="preserve">three </w:t>
      </w:r>
      <w:r w:rsidRPr="00074127">
        <w:t xml:space="preserve">selected universities also have specific characteristics. The previous section discussed the findings that emerged from the research based on data derived from qualitative and quantitative sources. </w:t>
      </w:r>
      <w:r w:rsidR="0000347C">
        <w:t>To</w:t>
      </w:r>
      <w:r w:rsidRPr="00074127">
        <w:t xml:space="preserve"> identify </w:t>
      </w:r>
      <w:r w:rsidR="007F0A02" w:rsidRPr="00074127">
        <w:t>success factors of pathway programs for Indigenous students</w:t>
      </w:r>
      <w:r w:rsidRPr="00074127">
        <w:t xml:space="preserve"> </w:t>
      </w:r>
      <w:r w:rsidR="007F0A02" w:rsidRPr="00074127">
        <w:t>and potential links to transition in</w:t>
      </w:r>
      <w:r w:rsidR="004617AB" w:rsidRPr="00074127">
        <w:t>to</w:t>
      </w:r>
      <w:r w:rsidR="007F0A02" w:rsidRPr="00074127">
        <w:t xml:space="preserve"> and through university</w:t>
      </w:r>
      <w:r w:rsidRPr="00074127">
        <w:t xml:space="preserve"> from a range of perspectives, interviews were undertaken with Indigenous graduates</w:t>
      </w:r>
      <w:r w:rsidR="00FF5CA7" w:rsidRPr="00074127">
        <w:t xml:space="preserve"> and</w:t>
      </w:r>
      <w:r w:rsidRPr="00074127">
        <w:t xml:space="preserve"> </w:t>
      </w:r>
      <w:r w:rsidR="007F0A02" w:rsidRPr="00074127">
        <w:t xml:space="preserve">students and </w:t>
      </w:r>
      <w:r w:rsidR="00FF5CA7" w:rsidRPr="00074127">
        <w:t xml:space="preserve">with </w:t>
      </w:r>
      <w:r w:rsidRPr="00074127">
        <w:t xml:space="preserve">staff who </w:t>
      </w:r>
      <w:r w:rsidR="007F0A02" w:rsidRPr="00074127">
        <w:t xml:space="preserve">teach and/or </w:t>
      </w:r>
      <w:r w:rsidRPr="00074127">
        <w:t>support Indigenous students</w:t>
      </w:r>
      <w:r w:rsidR="007F0A02" w:rsidRPr="00074127">
        <w:t xml:space="preserve"> in pathway programs</w:t>
      </w:r>
      <w:r w:rsidRPr="00074127">
        <w:t xml:space="preserve">. </w:t>
      </w:r>
      <w:r w:rsidR="00BD455D" w:rsidRPr="00074127">
        <w:t>In addition to the interviews, a pilot analysis was undertaken to understand data requirements to analyse admission pathways, enrolment rates</w:t>
      </w:r>
      <w:r w:rsidR="00FF5CA7" w:rsidRPr="00074127">
        <w:t>,</w:t>
      </w:r>
      <w:r w:rsidR="00BD455D" w:rsidRPr="00074127">
        <w:t xml:space="preserve"> and student outcomes for Indigenous students across the selected universities over time</w:t>
      </w:r>
      <w:r w:rsidR="00D1579B" w:rsidRPr="00074127">
        <w:t xml:space="preserve"> </w:t>
      </w:r>
      <w:proofErr w:type="gramStart"/>
      <w:r w:rsidR="00D1579B" w:rsidRPr="00074127">
        <w:t>and</w:t>
      </w:r>
      <w:r w:rsidR="00BD455D" w:rsidRPr="00074127">
        <w:t xml:space="preserve"> in comparison </w:t>
      </w:r>
      <w:proofErr w:type="gramEnd"/>
      <w:r w:rsidR="00BD455D" w:rsidRPr="00074127">
        <w:t xml:space="preserve">to those across the sector. </w:t>
      </w:r>
      <w:r w:rsidRPr="00074127">
        <w:t>As a result, the research project obtained rich findings. This section brings together these findings with the relevant literature to explore the overarching themes in the data.</w:t>
      </w:r>
    </w:p>
    <w:p w14:paraId="3443EDE3" w14:textId="77777777" w:rsidR="00E370B4" w:rsidRPr="00074127" w:rsidRDefault="00E370B4" w:rsidP="00E370B4">
      <w:pPr>
        <w:pStyle w:val="Heading2"/>
      </w:pPr>
      <w:bookmarkStart w:id="177" w:name="_Toc219978428"/>
      <w:r w:rsidRPr="00074127">
        <w:t>Student characteristics: Persistence and determination</w:t>
      </w:r>
      <w:bookmarkEnd w:id="177"/>
    </w:p>
    <w:p w14:paraId="513239CE" w14:textId="357A9FB6" w:rsidR="009A003F" w:rsidRPr="00074127" w:rsidRDefault="002609CC" w:rsidP="00EC41C6">
      <w:pPr>
        <w:rPr>
          <w:lang w:eastAsia="en-AU"/>
        </w:rPr>
      </w:pPr>
      <w:r w:rsidRPr="00074127">
        <w:rPr>
          <w:lang w:eastAsia="en-AU"/>
        </w:rPr>
        <w:t xml:space="preserve">As </w:t>
      </w:r>
      <w:proofErr w:type="spellStart"/>
      <w:r w:rsidRPr="00074127">
        <w:rPr>
          <w:lang w:eastAsia="en-AU"/>
        </w:rPr>
        <w:t>Pechenkina</w:t>
      </w:r>
      <w:proofErr w:type="spellEnd"/>
      <w:r w:rsidRPr="00074127">
        <w:rPr>
          <w:lang w:eastAsia="en-AU"/>
        </w:rPr>
        <w:t xml:space="preserve"> et al</w:t>
      </w:r>
      <w:r w:rsidR="003A4A59" w:rsidRPr="00074127">
        <w:rPr>
          <w:lang w:eastAsia="en-AU"/>
        </w:rPr>
        <w:t>.</w:t>
      </w:r>
      <w:r w:rsidRPr="00074127">
        <w:rPr>
          <w:lang w:eastAsia="en-AU"/>
        </w:rPr>
        <w:t xml:space="preserve"> (2011) highlight, “student characteristics have a major effect on completion rates, which is likely to be equally or perhaps more important than the level of support offered” (p. 65). </w:t>
      </w:r>
      <w:r w:rsidR="009A003F" w:rsidRPr="00074127">
        <w:rPr>
          <w:lang w:eastAsia="en-AU"/>
        </w:rPr>
        <w:t>Certainly, it is important to note that Indigenous students are a “distinct but quite diverse cohort, with a range of individual interests, behaviours, approaches, capacities, skills</w:t>
      </w:r>
      <w:r w:rsidR="003A4A59" w:rsidRPr="00074127">
        <w:rPr>
          <w:lang w:eastAsia="en-AU"/>
        </w:rPr>
        <w:t>,</w:t>
      </w:r>
      <w:r w:rsidR="009A003F" w:rsidRPr="00074127">
        <w:rPr>
          <w:lang w:eastAsia="en-AU"/>
        </w:rPr>
        <w:t xml:space="preserve"> and needs” (</w:t>
      </w:r>
      <w:bookmarkStart w:id="178" w:name="_Hlk195516246"/>
      <w:r w:rsidR="009A003F" w:rsidRPr="00074127">
        <w:rPr>
          <w:lang w:eastAsia="en-AU"/>
        </w:rPr>
        <w:t>Day et al., 2015</w:t>
      </w:r>
      <w:bookmarkEnd w:id="178"/>
      <w:r w:rsidR="009A003F" w:rsidRPr="00074127">
        <w:rPr>
          <w:lang w:eastAsia="en-AU"/>
        </w:rPr>
        <w:t>, pp. 505</w:t>
      </w:r>
      <w:r w:rsidR="000C24FA" w:rsidRPr="00074127">
        <w:rPr>
          <w:lang w:eastAsia="en-AU"/>
        </w:rPr>
        <w:t>–</w:t>
      </w:r>
      <w:r w:rsidR="009A003F" w:rsidRPr="00074127">
        <w:rPr>
          <w:lang w:eastAsia="en-AU"/>
        </w:rPr>
        <w:t>6) and, therefore, combining these quantitative findings with qualitative findings from interviews with graduates, students</w:t>
      </w:r>
      <w:r w:rsidR="00A57A14">
        <w:rPr>
          <w:lang w:eastAsia="en-AU"/>
        </w:rPr>
        <w:t>,</w:t>
      </w:r>
      <w:r w:rsidR="009A003F" w:rsidRPr="00074127">
        <w:rPr>
          <w:lang w:eastAsia="en-AU"/>
        </w:rPr>
        <w:t xml:space="preserve"> and staff builds a richer understanding of how Indigenous students at universities with high completion rates pathway in, progress through</w:t>
      </w:r>
      <w:r w:rsidR="003A4A59" w:rsidRPr="00074127">
        <w:rPr>
          <w:lang w:eastAsia="en-AU"/>
        </w:rPr>
        <w:t>,</w:t>
      </w:r>
      <w:r w:rsidR="009A003F" w:rsidRPr="00074127">
        <w:rPr>
          <w:lang w:eastAsia="en-AU"/>
        </w:rPr>
        <w:t xml:space="preserve"> and complete their university study.</w:t>
      </w:r>
      <w:r w:rsidR="00E51F5C" w:rsidRPr="00074127">
        <w:rPr>
          <w:lang w:eastAsia="en-AU"/>
        </w:rPr>
        <w:t xml:space="preserve"> </w:t>
      </w:r>
      <w:r w:rsidR="00DA381F" w:rsidRPr="00074127">
        <w:rPr>
          <w:lang w:eastAsia="en-AU"/>
        </w:rPr>
        <w:t>Many of the students and graduates discussed how their persistence and determination were key factors in their successful pathway into and through university. For example, a graduate stated</w:t>
      </w:r>
      <w:r w:rsidR="003A4A59" w:rsidRPr="00074127">
        <w:rPr>
          <w:lang w:eastAsia="en-AU"/>
        </w:rPr>
        <w:t>,</w:t>
      </w:r>
      <w:r w:rsidR="00DA381F" w:rsidRPr="00074127">
        <w:rPr>
          <w:lang w:eastAsia="en-AU"/>
        </w:rPr>
        <w:t xml:space="preserve"> “I had this certain drive and certain interest to succeed” (</w:t>
      </w:r>
      <w:r w:rsidR="00644913" w:rsidRPr="00074127">
        <w:rPr>
          <w:lang w:eastAsia="en-AU"/>
        </w:rPr>
        <w:t xml:space="preserve">University C </w:t>
      </w:r>
      <w:r w:rsidR="0000347C">
        <w:rPr>
          <w:lang w:eastAsia="en-AU"/>
        </w:rPr>
        <w:t>G</w:t>
      </w:r>
      <w:r w:rsidR="00DA381F" w:rsidRPr="00074127">
        <w:rPr>
          <w:lang w:eastAsia="en-AU"/>
        </w:rPr>
        <w:t xml:space="preserve">raduate 1, attended </w:t>
      </w:r>
      <w:r w:rsidR="0000347C">
        <w:rPr>
          <w:lang w:eastAsia="en-AU"/>
        </w:rPr>
        <w:t>P</w:t>
      </w:r>
      <w:r w:rsidR="00DA381F" w:rsidRPr="00074127">
        <w:rPr>
          <w:lang w:eastAsia="en-AU"/>
        </w:rPr>
        <w:t>rogram C)</w:t>
      </w:r>
      <w:r w:rsidR="003A4A59" w:rsidRPr="00074127">
        <w:rPr>
          <w:lang w:eastAsia="en-AU"/>
        </w:rPr>
        <w:t>,</w:t>
      </w:r>
      <w:r w:rsidR="00DA381F" w:rsidRPr="00074127">
        <w:rPr>
          <w:lang w:eastAsia="en-AU"/>
        </w:rPr>
        <w:t xml:space="preserve"> while another student </w:t>
      </w:r>
      <w:r w:rsidR="003A4A59" w:rsidRPr="00074127">
        <w:rPr>
          <w:lang w:eastAsia="en-AU"/>
        </w:rPr>
        <w:t>said,</w:t>
      </w:r>
      <w:r w:rsidR="00DA381F" w:rsidRPr="00074127">
        <w:rPr>
          <w:lang w:eastAsia="en-AU"/>
        </w:rPr>
        <w:t xml:space="preserve"> “I guess my own persistence was a major factor because I knew what I wanted to do and I was really persistent in wanting to get to that point” (</w:t>
      </w:r>
      <w:r w:rsidR="00644913" w:rsidRPr="00074127">
        <w:rPr>
          <w:lang w:eastAsia="en-AU"/>
        </w:rPr>
        <w:t xml:space="preserve">University A </w:t>
      </w:r>
      <w:r w:rsidR="0000347C">
        <w:rPr>
          <w:lang w:eastAsia="en-AU"/>
        </w:rPr>
        <w:t>S</w:t>
      </w:r>
      <w:r w:rsidR="00DA381F" w:rsidRPr="00074127">
        <w:rPr>
          <w:lang w:eastAsia="en-AU"/>
        </w:rPr>
        <w:t xml:space="preserve">tudent </w:t>
      </w:r>
      <w:r w:rsidR="00644913" w:rsidRPr="00074127">
        <w:rPr>
          <w:lang w:eastAsia="en-AU"/>
        </w:rPr>
        <w:t>3</w:t>
      </w:r>
      <w:r w:rsidR="00DA381F" w:rsidRPr="00074127">
        <w:rPr>
          <w:lang w:eastAsia="en-AU"/>
        </w:rPr>
        <w:t xml:space="preserve">, attended </w:t>
      </w:r>
      <w:r w:rsidR="0000347C">
        <w:rPr>
          <w:lang w:eastAsia="en-AU"/>
        </w:rPr>
        <w:t>P</w:t>
      </w:r>
      <w:r w:rsidR="00DA381F" w:rsidRPr="00074127">
        <w:rPr>
          <w:lang w:eastAsia="en-AU"/>
        </w:rPr>
        <w:t>rogram A)</w:t>
      </w:r>
      <w:r w:rsidR="00BB4BBD" w:rsidRPr="00074127">
        <w:rPr>
          <w:lang w:eastAsia="en-AU"/>
        </w:rPr>
        <w:t>. A</w:t>
      </w:r>
      <w:r w:rsidR="003A4A59" w:rsidRPr="00074127">
        <w:rPr>
          <w:lang w:eastAsia="en-AU"/>
        </w:rPr>
        <w:t>nother</w:t>
      </w:r>
      <w:r w:rsidR="00021CF4" w:rsidRPr="00074127">
        <w:rPr>
          <w:lang w:eastAsia="en-AU"/>
        </w:rPr>
        <w:t xml:space="preserve"> </w:t>
      </w:r>
      <w:r w:rsidR="00BB4BBD" w:rsidRPr="00074127">
        <w:rPr>
          <w:lang w:eastAsia="en-AU"/>
        </w:rPr>
        <w:t xml:space="preserve">graduate noted: </w:t>
      </w:r>
    </w:p>
    <w:p w14:paraId="279AE4FC" w14:textId="74F3EBE7" w:rsidR="00DA381F" w:rsidRPr="00074127" w:rsidRDefault="00DA381F" w:rsidP="00EC41C6">
      <w:pPr>
        <w:ind w:left="709"/>
      </w:pPr>
      <w:r w:rsidRPr="00074127">
        <w:t>I wanted to prove to myself and not just myself, but to also everyone else around me that I do belong here as much as any high</w:t>
      </w:r>
      <w:r w:rsidR="003A4A59" w:rsidRPr="00074127">
        <w:t>-</w:t>
      </w:r>
      <w:r w:rsidRPr="00074127">
        <w:t>ATAR achieving student</w:t>
      </w:r>
      <w:r w:rsidR="00867587" w:rsidRPr="00074127">
        <w:t xml:space="preserve">. </w:t>
      </w:r>
      <w:r w:rsidRPr="00074127">
        <w:t>And I think over time, not just me, but other mob have also been able to show that as well</w:t>
      </w:r>
      <w:r w:rsidR="003A4A59" w:rsidRPr="00074127">
        <w:t>,</w:t>
      </w:r>
      <w:r w:rsidRPr="00074127">
        <w:t xml:space="preserve"> that whatever ATAR and whatever high school or previous education stuff, it</w:t>
      </w:r>
      <w:r w:rsidR="003A4A59" w:rsidRPr="00074127">
        <w:t>’</w:t>
      </w:r>
      <w:r w:rsidRPr="00074127">
        <w:t xml:space="preserve">s not </w:t>
      </w:r>
      <w:proofErr w:type="gramStart"/>
      <w:r w:rsidRPr="00074127">
        <w:t>really indicative</w:t>
      </w:r>
      <w:proofErr w:type="gramEnd"/>
      <w:r w:rsidRPr="00074127">
        <w:t xml:space="preserve"> of the work that you</w:t>
      </w:r>
      <w:r w:rsidR="003A4A59" w:rsidRPr="00074127">
        <w:t>’</w:t>
      </w:r>
      <w:r w:rsidRPr="00074127">
        <w:t>re capable of doing within institutions like this</w:t>
      </w:r>
      <w:r w:rsidR="003A4A59" w:rsidRPr="00074127">
        <w:t>.</w:t>
      </w:r>
      <w:r w:rsidRPr="00074127">
        <w:t xml:space="preserve"> (</w:t>
      </w:r>
      <w:r w:rsidR="00FD54CC" w:rsidRPr="00074127">
        <w:t xml:space="preserve">University C </w:t>
      </w:r>
      <w:r w:rsidR="0000347C">
        <w:t>G</w:t>
      </w:r>
      <w:r w:rsidRPr="00074127">
        <w:t xml:space="preserve">raduate </w:t>
      </w:r>
      <w:r w:rsidR="005A3A0B" w:rsidRPr="00074127">
        <w:t>2</w:t>
      </w:r>
      <w:r w:rsidRPr="00074127">
        <w:t xml:space="preserve">, attended </w:t>
      </w:r>
      <w:r w:rsidR="0000347C">
        <w:t>P</w:t>
      </w:r>
      <w:r w:rsidR="00BB4BBD" w:rsidRPr="00074127">
        <w:t>rogram</w:t>
      </w:r>
      <w:r w:rsidRPr="00074127">
        <w:t xml:space="preserve"> C)</w:t>
      </w:r>
    </w:p>
    <w:p w14:paraId="55AA3865" w14:textId="0EBC884A" w:rsidR="00E51F5C" w:rsidRPr="00074127" w:rsidRDefault="00E51F5C" w:rsidP="00EC41C6">
      <w:pPr>
        <w:rPr>
          <w:lang w:eastAsia="en-AU"/>
        </w:rPr>
      </w:pPr>
      <w:r w:rsidRPr="00074127">
        <w:rPr>
          <w:lang w:eastAsia="en-AU"/>
        </w:rPr>
        <w:t xml:space="preserve">This aligns with the work of Martin et al. (2017) and Day et al. (2015) who highlight the role of </w:t>
      </w:r>
      <w:r w:rsidR="003A4A59" w:rsidRPr="00074127">
        <w:rPr>
          <w:lang w:eastAsia="en-AU"/>
        </w:rPr>
        <w:t xml:space="preserve">the </w:t>
      </w:r>
      <w:r w:rsidRPr="00074127">
        <w:rPr>
          <w:lang w:eastAsia="en-AU"/>
        </w:rPr>
        <w:t>persistence and determination of Indigenous students at universities</w:t>
      </w:r>
      <w:r w:rsidR="00BB4BBD" w:rsidRPr="00074127">
        <w:rPr>
          <w:lang w:eastAsia="en-AU"/>
        </w:rPr>
        <w:t>.</w:t>
      </w:r>
      <w:r w:rsidR="001C00BF" w:rsidRPr="00074127">
        <w:rPr>
          <w:lang w:eastAsia="en-AU"/>
        </w:rPr>
        <w:t xml:space="preserve"> Elsewhere, </w:t>
      </w:r>
      <w:bookmarkStart w:id="179" w:name="_Hlk195516625"/>
      <w:r w:rsidR="001C00BF" w:rsidRPr="00074127">
        <w:rPr>
          <w:lang w:eastAsia="en-AU"/>
        </w:rPr>
        <w:lastRenderedPageBreak/>
        <w:t>Walker (2000</w:t>
      </w:r>
      <w:bookmarkEnd w:id="179"/>
      <w:r w:rsidR="001C00BF" w:rsidRPr="00074127">
        <w:rPr>
          <w:lang w:eastAsia="en-AU"/>
        </w:rPr>
        <w:t>) also highlights the “personal and interpersonal aspects of student persistence and achievement” (p. 148).</w:t>
      </w:r>
    </w:p>
    <w:p w14:paraId="36908C0E" w14:textId="7D7D8F30" w:rsidR="009D6D47" w:rsidRPr="00074127" w:rsidRDefault="00C77CF2" w:rsidP="005629EE">
      <w:pPr>
        <w:pStyle w:val="Heading2"/>
      </w:pPr>
      <w:bookmarkStart w:id="180" w:name="_Toc219978429"/>
      <w:r w:rsidRPr="00074127">
        <w:t>Benefits of pathway programs</w:t>
      </w:r>
      <w:r w:rsidR="00E370B4" w:rsidRPr="00074127">
        <w:t xml:space="preserve"> and potential links to university completion</w:t>
      </w:r>
      <w:bookmarkEnd w:id="180"/>
    </w:p>
    <w:p w14:paraId="2962D702" w14:textId="74236646" w:rsidR="00EA720E" w:rsidRPr="00074127" w:rsidRDefault="00261A25" w:rsidP="00EC41C6">
      <w:bookmarkStart w:id="181" w:name="_Hlk195434192"/>
      <w:r w:rsidRPr="00074127">
        <w:t>The qualitative data from graduates and students demonstrates the many benefits</w:t>
      </w:r>
      <w:bookmarkEnd w:id="181"/>
      <w:r w:rsidRPr="00074127">
        <w:t xml:space="preserve"> of pathway programs</w:t>
      </w:r>
      <w:r w:rsidR="00C16D5E" w:rsidRPr="00074127">
        <w:t xml:space="preserve"> </w:t>
      </w:r>
      <w:r w:rsidRPr="00074127">
        <w:t xml:space="preserve">in </w:t>
      </w:r>
      <w:r w:rsidR="00C16D5E" w:rsidRPr="00074127">
        <w:t>providing access to university</w:t>
      </w:r>
      <w:r w:rsidR="003C7BE5" w:rsidRPr="00074127">
        <w:t>.</w:t>
      </w:r>
      <w:r w:rsidR="00C16D5E" w:rsidRPr="00074127">
        <w:t xml:space="preserve"> For example, a graduate noted, “</w:t>
      </w:r>
      <w:r w:rsidR="003A4A59" w:rsidRPr="00074127">
        <w:t>T</w:t>
      </w:r>
      <w:r w:rsidR="00C16D5E" w:rsidRPr="00074127">
        <w:t xml:space="preserve">he pathway [program] made the </w:t>
      </w:r>
      <w:r w:rsidR="003A4A59" w:rsidRPr="00074127">
        <w:t>u</w:t>
      </w:r>
      <w:r w:rsidR="00C16D5E" w:rsidRPr="00074127">
        <w:t>niversity accessible for me</w:t>
      </w:r>
      <w:r w:rsidR="00B36616">
        <w:t xml:space="preserve"> </w:t>
      </w:r>
      <w:r w:rsidR="00EA720E" w:rsidRPr="00074127">
        <w:t>…</w:t>
      </w:r>
      <w:r w:rsidR="003A4A59" w:rsidRPr="00074127">
        <w:t xml:space="preserve"> </w:t>
      </w:r>
      <w:r w:rsidR="00EA720E" w:rsidRPr="00074127">
        <w:t>If there was no bridging course available, I wouldn’t have gone to university, and I wouldn’t be where I am now</w:t>
      </w:r>
      <w:r w:rsidR="00867587" w:rsidRPr="00074127">
        <w:t xml:space="preserve">. </w:t>
      </w:r>
      <w:proofErr w:type="gramStart"/>
      <w:r w:rsidR="00EA720E" w:rsidRPr="00074127">
        <w:t>So</w:t>
      </w:r>
      <w:proofErr w:type="gramEnd"/>
      <w:r w:rsidR="00EA720E" w:rsidRPr="00074127">
        <w:t xml:space="preserve"> I’m immensely grateful for that” (</w:t>
      </w:r>
      <w:r w:rsidR="003F7972" w:rsidRPr="00074127">
        <w:t xml:space="preserve">University C </w:t>
      </w:r>
      <w:r w:rsidR="00B36616">
        <w:t>G</w:t>
      </w:r>
      <w:r w:rsidR="00EA720E" w:rsidRPr="00074127">
        <w:t xml:space="preserve">raduate 1, attended </w:t>
      </w:r>
      <w:r w:rsidR="00B36616">
        <w:t>P</w:t>
      </w:r>
      <w:r w:rsidR="00EA720E" w:rsidRPr="00074127">
        <w:t>rogram C)</w:t>
      </w:r>
      <w:r w:rsidR="00867587" w:rsidRPr="00074127">
        <w:t xml:space="preserve">. </w:t>
      </w:r>
      <w:r w:rsidR="00C16D5E" w:rsidRPr="00074127">
        <w:t>As Nakata and Nakata (2023)</w:t>
      </w:r>
      <w:r w:rsidR="00EA720E" w:rsidRPr="00074127">
        <w:t xml:space="preserve"> point </w:t>
      </w:r>
      <w:r w:rsidR="00931B99" w:rsidRPr="00074127">
        <w:t>out,</w:t>
      </w:r>
      <w:r w:rsidR="00EA720E" w:rsidRPr="00074127">
        <w:t xml:space="preserve"> pathway programs are central to preparing and transitioning Indigenous students into university</w:t>
      </w:r>
      <w:r w:rsidR="00867587" w:rsidRPr="00074127">
        <w:t xml:space="preserve">. </w:t>
      </w:r>
      <w:proofErr w:type="gramStart"/>
      <w:r w:rsidR="00C16D5E" w:rsidRPr="00074127">
        <w:t>A number of</w:t>
      </w:r>
      <w:proofErr w:type="gramEnd"/>
      <w:r w:rsidR="00C16D5E" w:rsidRPr="00074127">
        <w:t xml:space="preserve"> graduates and students also discussed the benefits </w:t>
      </w:r>
      <w:r w:rsidR="00EA720E" w:rsidRPr="00074127">
        <w:t xml:space="preserve">of pathway programs in introducing </w:t>
      </w:r>
      <w:r w:rsidR="00931B99" w:rsidRPr="00074127">
        <w:t xml:space="preserve">them </w:t>
      </w:r>
      <w:r w:rsidR="00EA720E" w:rsidRPr="00074127">
        <w:t xml:space="preserve">to the expectations of university </w:t>
      </w:r>
      <w:proofErr w:type="gramStart"/>
      <w:r w:rsidR="00C16D5E" w:rsidRPr="00074127">
        <w:t>and also</w:t>
      </w:r>
      <w:proofErr w:type="gramEnd"/>
      <w:r w:rsidR="00C16D5E" w:rsidRPr="00074127">
        <w:t xml:space="preserve"> teaching them important skills to succeed</w:t>
      </w:r>
      <w:r w:rsidR="00B36616">
        <w:t xml:space="preserve"> at</w:t>
      </w:r>
      <w:r w:rsidR="00C16D5E" w:rsidRPr="00074127">
        <w:t xml:space="preserve"> and complete university.</w:t>
      </w:r>
      <w:r w:rsidR="00EA720E" w:rsidRPr="00074127">
        <w:t xml:space="preserve"> For example, graduate</w:t>
      </w:r>
      <w:r w:rsidR="00EA720E" w:rsidRPr="00074127">
        <w:rPr>
          <w:color w:val="252525"/>
        </w:rPr>
        <w:t xml:space="preserve">s </w:t>
      </w:r>
      <w:r w:rsidR="00EA720E" w:rsidRPr="00074127">
        <w:t>stated</w:t>
      </w:r>
      <w:r w:rsidR="00931B99" w:rsidRPr="00074127">
        <w:t xml:space="preserve"> that</w:t>
      </w:r>
      <w:r w:rsidR="00EA720E" w:rsidRPr="00074127">
        <w:t xml:space="preserve"> it was a “taste of what </w:t>
      </w:r>
      <w:proofErr w:type="spellStart"/>
      <w:r w:rsidR="00EA720E" w:rsidRPr="00074127">
        <w:t>uni</w:t>
      </w:r>
      <w:proofErr w:type="spellEnd"/>
      <w:r w:rsidR="00BE4B57" w:rsidRPr="00074127">
        <w:t xml:space="preserve"> i</w:t>
      </w:r>
      <w:r w:rsidR="00EA720E" w:rsidRPr="00074127">
        <w:t>s like</w:t>
      </w:r>
      <w:r w:rsidR="00931B99" w:rsidRPr="00074127">
        <w:t>”</w:t>
      </w:r>
      <w:r w:rsidR="00EA720E" w:rsidRPr="00074127">
        <w:t xml:space="preserve"> (</w:t>
      </w:r>
      <w:r w:rsidR="005A3A0B" w:rsidRPr="00074127">
        <w:t xml:space="preserve">University B </w:t>
      </w:r>
      <w:r w:rsidR="00B36616">
        <w:t>G</w:t>
      </w:r>
      <w:r w:rsidR="00EA720E" w:rsidRPr="00074127">
        <w:t xml:space="preserve">raduate 1, attended </w:t>
      </w:r>
      <w:r w:rsidR="00B36616">
        <w:t>P</w:t>
      </w:r>
      <w:r w:rsidR="00EA720E" w:rsidRPr="00074127">
        <w:t xml:space="preserve">rogram B); “It was essentially a trial run for </w:t>
      </w:r>
      <w:proofErr w:type="spellStart"/>
      <w:r w:rsidR="00EA720E" w:rsidRPr="00074127">
        <w:t>uni</w:t>
      </w:r>
      <w:proofErr w:type="spellEnd"/>
      <w:r w:rsidR="00EA720E" w:rsidRPr="00074127">
        <w:t>” (</w:t>
      </w:r>
      <w:r w:rsidR="005A3A0B" w:rsidRPr="00074127">
        <w:t xml:space="preserve">University B </w:t>
      </w:r>
      <w:r w:rsidR="00B36616">
        <w:t>G</w:t>
      </w:r>
      <w:r w:rsidR="00EA720E" w:rsidRPr="00074127">
        <w:t xml:space="preserve">raduate 2, attended </w:t>
      </w:r>
      <w:r w:rsidR="00B36616">
        <w:t>P</w:t>
      </w:r>
      <w:r w:rsidR="00EA720E" w:rsidRPr="00074127">
        <w:t>rogram</w:t>
      </w:r>
      <w:r w:rsidR="004577D4" w:rsidRPr="00074127">
        <w:t xml:space="preserve"> B</w:t>
      </w:r>
      <w:r w:rsidR="00EA720E" w:rsidRPr="00074127">
        <w:t>)</w:t>
      </w:r>
      <w:r w:rsidR="00BE4B57" w:rsidRPr="00074127">
        <w:t>;</w:t>
      </w:r>
      <w:r w:rsidR="00B36616">
        <w:t xml:space="preserve"> and</w:t>
      </w:r>
      <w:r w:rsidR="00BE4B57" w:rsidRPr="00074127">
        <w:t xml:space="preserve"> </w:t>
      </w:r>
      <w:r w:rsidR="00EA720E" w:rsidRPr="00074127">
        <w:t>“By the time we got to the degree</w:t>
      </w:r>
      <w:r w:rsidR="00B36616">
        <w:t xml:space="preserve"> </w:t>
      </w:r>
      <w:r w:rsidR="00EA720E" w:rsidRPr="00074127">
        <w:t>… we were miles in front of the other students in terms of knowing what was expected of us” (</w:t>
      </w:r>
      <w:r w:rsidR="005A3A0B" w:rsidRPr="00074127">
        <w:t xml:space="preserve">University B </w:t>
      </w:r>
      <w:r w:rsidR="00B36616">
        <w:t>G</w:t>
      </w:r>
      <w:r w:rsidR="00EA720E" w:rsidRPr="00074127">
        <w:t xml:space="preserve">raduate 1, attended </w:t>
      </w:r>
      <w:r w:rsidR="00B36616">
        <w:t>P</w:t>
      </w:r>
      <w:r w:rsidR="00EA720E" w:rsidRPr="00074127">
        <w:t xml:space="preserve">rogram B). As </w:t>
      </w:r>
      <w:r w:rsidR="00C77CF2" w:rsidRPr="00074127">
        <w:t>Crawford</w:t>
      </w:r>
      <w:r w:rsidR="00EA720E" w:rsidRPr="00074127">
        <w:t xml:space="preserve"> (2014) points out</w:t>
      </w:r>
      <w:r w:rsidR="00BE4B57" w:rsidRPr="00074127">
        <w:t>:</w:t>
      </w:r>
    </w:p>
    <w:p w14:paraId="1DAFF166" w14:textId="5802894D" w:rsidR="00C77CF2" w:rsidRPr="00074127" w:rsidRDefault="009E1E70" w:rsidP="00EC41C6">
      <w:pPr>
        <w:pStyle w:val="Quote"/>
        <w:ind w:left="709"/>
        <w:jc w:val="left"/>
        <w:rPr>
          <w:i w:val="0"/>
          <w:iCs w:val="0"/>
          <w:color w:val="auto"/>
        </w:rPr>
      </w:pPr>
      <w:r w:rsidRPr="00074127">
        <w:rPr>
          <w:i w:val="0"/>
          <w:iCs w:val="0"/>
          <w:color w:val="auto"/>
        </w:rPr>
        <w:t>Students who transition from an enabling program</w:t>
      </w:r>
      <w:r w:rsidR="00B36616">
        <w:rPr>
          <w:i w:val="0"/>
          <w:iCs w:val="0"/>
          <w:color w:val="auto"/>
        </w:rPr>
        <w:t xml:space="preserve"> </w:t>
      </w:r>
      <w:r w:rsidRPr="00074127">
        <w:rPr>
          <w:i w:val="0"/>
          <w:iCs w:val="0"/>
          <w:color w:val="auto"/>
        </w:rPr>
        <w:t xml:space="preserve">… </w:t>
      </w:r>
      <w:r w:rsidR="00C77CF2" w:rsidRPr="00074127">
        <w:rPr>
          <w:i w:val="0"/>
          <w:iCs w:val="0"/>
          <w:color w:val="auto"/>
        </w:rPr>
        <w:t>arrive in their first semester of their degree course equipped with generic academic skills necessary to make a smooth start. In addition, they already have support networks (academic and social) with their peers, familiarity with staff in student services, and are adept at navigating the built and online university environments</w:t>
      </w:r>
      <w:r w:rsidR="00951C99" w:rsidRPr="00074127">
        <w:rPr>
          <w:i w:val="0"/>
          <w:iCs w:val="0"/>
          <w:color w:val="auto"/>
        </w:rPr>
        <w:t>.</w:t>
      </w:r>
      <w:r w:rsidR="00C77CF2" w:rsidRPr="00074127">
        <w:rPr>
          <w:i w:val="0"/>
          <w:iCs w:val="0"/>
          <w:color w:val="auto"/>
        </w:rPr>
        <w:t xml:space="preserve"> </w:t>
      </w:r>
      <w:r w:rsidR="00E370B4" w:rsidRPr="00074127">
        <w:rPr>
          <w:i w:val="0"/>
          <w:iCs w:val="0"/>
          <w:color w:val="auto"/>
        </w:rPr>
        <w:t>(</w:t>
      </w:r>
      <w:r w:rsidR="00C77CF2" w:rsidRPr="00074127">
        <w:rPr>
          <w:i w:val="0"/>
          <w:iCs w:val="0"/>
          <w:color w:val="auto"/>
        </w:rPr>
        <w:t>p. 26</w:t>
      </w:r>
      <w:r w:rsidR="00E370B4" w:rsidRPr="00074127">
        <w:rPr>
          <w:i w:val="0"/>
          <w:iCs w:val="0"/>
          <w:color w:val="auto"/>
        </w:rPr>
        <w:t>)</w:t>
      </w:r>
    </w:p>
    <w:p w14:paraId="4B405693" w14:textId="11732645" w:rsidR="009900F9" w:rsidRPr="00074127" w:rsidRDefault="00BE4B57" w:rsidP="00EC41C6">
      <w:r w:rsidRPr="00074127">
        <w:t>This is particularly important for</w:t>
      </w:r>
      <w:r w:rsidR="00EA720E" w:rsidRPr="00074127">
        <w:t xml:space="preserve"> Indigenous students</w:t>
      </w:r>
      <w:r w:rsidRPr="00074127">
        <w:t xml:space="preserve"> a</w:t>
      </w:r>
      <w:r w:rsidR="003F7972" w:rsidRPr="00074127">
        <w:t>s</w:t>
      </w:r>
      <w:r w:rsidRPr="00074127">
        <w:t xml:space="preserve"> universities continue to not always be safe </w:t>
      </w:r>
      <w:proofErr w:type="gramStart"/>
      <w:r w:rsidRPr="00074127">
        <w:t>spaces</w:t>
      </w:r>
      <w:r w:rsidR="00B36616">
        <w:t>,</w:t>
      </w:r>
      <w:r w:rsidRPr="00074127">
        <w:t xml:space="preserve"> and</w:t>
      </w:r>
      <w:proofErr w:type="gramEnd"/>
      <w:r w:rsidRPr="00074127">
        <w:t xml:space="preserve"> supporting that transition in</w:t>
      </w:r>
      <w:r w:rsidR="004617AB" w:rsidRPr="00074127">
        <w:t>to</w:t>
      </w:r>
      <w:r w:rsidRPr="00074127">
        <w:t xml:space="preserve"> and through</w:t>
      </w:r>
      <w:r w:rsidR="009900F9" w:rsidRPr="00074127">
        <w:t xml:space="preserve"> university</w:t>
      </w:r>
      <w:r w:rsidRPr="00074127">
        <w:t xml:space="preserve"> is key. As one graduate stated</w:t>
      </w:r>
      <w:r w:rsidR="00EA0C0C" w:rsidRPr="00074127">
        <w:t xml:space="preserve"> about</w:t>
      </w:r>
      <w:r w:rsidRPr="00074127">
        <w:t xml:space="preserve"> </w:t>
      </w:r>
      <w:r w:rsidR="00FB02DD" w:rsidRPr="00074127">
        <w:t>transition</w:t>
      </w:r>
      <w:r w:rsidR="00EA0C0C" w:rsidRPr="00074127">
        <w:t>ing</w:t>
      </w:r>
      <w:r w:rsidRPr="00074127">
        <w:t xml:space="preserve"> into university</w:t>
      </w:r>
      <w:r w:rsidR="009900F9" w:rsidRPr="00074127">
        <w:t>:</w:t>
      </w:r>
    </w:p>
    <w:p w14:paraId="602993EB" w14:textId="57697032" w:rsidR="009900F9" w:rsidRPr="00074127" w:rsidRDefault="00BE4B57" w:rsidP="00EC41C6">
      <w:pPr>
        <w:ind w:left="709"/>
      </w:pPr>
      <w:r w:rsidRPr="00074127">
        <w:t xml:space="preserve">I immediately felt comfortable at </w:t>
      </w:r>
      <w:proofErr w:type="spellStart"/>
      <w:r w:rsidRPr="00074127">
        <w:t>uni</w:t>
      </w:r>
      <w:proofErr w:type="spellEnd"/>
      <w:r w:rsidR="00B36616">
        <w:t xml:space="preserve"> </w:t>
      </w:r>
      <w:r w:rsidRPr="00074127">
        <w:t>… even though I don</w:t>
      </w:r>
      <w:r w:rsidR="00EA0C0C" w:rsidRPr="00074127">
        <w:t>’</w:t>
      </w:r>
      <w:r w:rsidRPr="00074127">
        <w:t>t even know someone who</w:t>
      </w:r>
      <w:r w:rsidR="00EA0C0C" w:rsidRPr="00074127">
        <w:t>’</w:t>
      </w:r>
      <w:r w:rsidRPr="00074127">
        <w:t>s been to a university, I was able to just feel confident straight off the bat rather than, I guess, walking into a foreign environment with 50,000 people running around</w:t>
      </w:r>
      <w:r w:rsidR="00B36616">
        <w:t xml:space="preserve"> </w:t>
      </w:r>
      <w:r w:rsidRPr="00074127">
        <w:t>… I just feel like I was a step ahead of someone who might not have gone through that program</w:t>
      </w:r>
      <w:r w:rsidR="009900F9" w:rsidRPr="00074127">
        <w:t>.</w:t>
      </w:r>
      <w:r w:rsidRPr="00074127">
        <w:t xml:space="preserve"> (</w:t>
      </w:r>
      <w:r w:rsidR="005A3A0B" w:rsidRPr="00074127">
        <w:t xml:space="preserve">University B </w:t>
      </w:r>
      <w:r w:rsidR="00B36616">
        <w:t>G</w:t>
      </w:r>
      <w:r w:rsidRPr="00074127">
        <w:t xml:space="preserve">raduate 3, attended </w:t>
      </w:r>
      <w:r w:rsidR="00B36616">
        <w:t>P</w:t>
      </w:r>
      <w:r w:rsidRPr="00074127">
        <w:t xml:space="preserve">rogram B) </w:t>
      </w:r>
    </w:p>
    <w:p w14:paraId="18F5439F" w14:textId="5CA7AA06" w:rsidR="00C77CF2" w:rsidRPr="00074127" w:rsidRDefault="00BE4B57" w:rsidP="00EC41C6">
      <w:r w:rsidRPr="00074127">
        <w:t>This is supported by Fredericks et al. (2017</w:t>
      </w:r>
      <w:r w:rsidR="000A2417" w:rsidRPr="00074127">
        <w:t xml:space="preserve">) who also note </w:t>
      </w:r>
      <w:r w:rsidR="001A4866" w:rsidRPr="00074127">
        <w:t>the important role of pathway programs to “support Indigenous students to navigate the contemporary tertiary education landscape”</w:t>
      </w:r>
      <w:r w:rsidR="00743332" w:rsidRPr="00074127">
        <w:t xml:space="preserve"> (p. 199)</w:t>
      </w:r>
      <w:r w:rsidR="001A4866" w:rsidRPr="00074127">
        <w:t>.</w:t>
      </w:r>
    </w:p>
    <w:p w14:paraId="056A5697" w14:textId="03021951" w:rsidR="009272CF" w:rsidRPr="00074127" w:rsidRDefault="00BD455D" w:rsidP="00EC41C6">
      <w:r w:rsidRPr="00074127">
        <w:t>Certainly, it is difficult to show the potential correlations between pathway programs to completion</w:t>
      </w:r>
      <w:r w:rsidR="00743332" w:rsidRPr="00074127">
        <w:t>,</w:t>
      </w:r>
      <w:r w:rsidRPr="00074127">
        <w:t xml:space="preserve"> as many different aspects affect student completion. In addition, universities often lack clear data </w:t>
      </w:r>
      <w:r w:rsidR="003C7BE5" w:rsidRPr="00074127">
        <w:t>that</w:t>
      </w:r>
      <w:r w:rsidRPr="00074127">
        <w:t xml:space="preserve"> tracks students in their pathway in</w:t>
      </w:r>
      <w:r w:rsidR="004617AB" w:rsidRPr="00074127">
        <w:t>to</w:t>
      </w:r>
      <w:r w:rsidRPr="00074127">
        <w:t xml:space="preserve"> and through university. </w:t>
      </w:r>
      <w:r w:rsidR="00743332" w:rsidRPr="00074127">
        <w:t>Further</w:t>
      </w:r>
      <w:r w:rsidRPr="00074127">
        <w:t xml:space="preserve">, the complexity of </w:t>
      </w:r>
      <w:r w:rsidR="00CB6469" w:rsidRPr="00074127">
        <w:t>g</w:t>
      </w:r>
      <w:r w:rsidRPr="00074127">
        <w:t>overnment data means that it is often unclear whether specific pathway programs are considered within the fields of “</w:t>
      </w:r>
      <w:r w:rsidR="00B36616">
        <w:t>HE</w:t>
      </w:r>
      <w:r w:rsidRPr="00074127">
        <w:t xml:space="preserve"> </w:t>
      </w:r>
      <w:proofErr w:type="gramStart"/>
      <w:r w:rsidRPr="00074127">
        <w:t>enabling</w:t>
      </w:r>
      <w:proofErr w:type="gramEnd"/>
      <w:r w:rsidRPr="00074127">
        <w:t>”, “pathway”</w:t>
      </w:r>
      <w:r w:rsidR="00743332" w:rsidRPr="00074127">
        <w:t>,</w:t>
      </w:r>
      <w:r w:rsidRPr="00074127">
        <w:t xml:space="preserve"> or “other” categories at specific universities. </w:t>
      </w:r>
      <w:r w:rsidR="007B2BBB" w:rsidRPr="00074127">
        <w:t xml:space="preserve">As </w:t>
      </w:r>
      <w:bookmarkStart w:id="182" w:name="_Hlk195518032"/>
      <w:r w:rsidR="007B2BBB" w:rsidRPr="00074127">
        <w:t>Cadby (2025</w:t>
      </w:r>
      <w:bookmarkEnd w:id="182"/>
      <w:r w:rsidR="007B2BBB" w:rsidRPr="00074127">
        <w:t>) suggests</w:t>
      </w:r>
      <w:r w:rsidR="00FE287E" w:rsidRPr="00074127">
        <w:t>,</w:t>
      </w:r>
      <w:r w:rsidR="007B2BBB" w:rsidRPr="00074127">
        <w:t xml:space="preserve"> there is a need to “create a system that reflects the unique needs of each institution, while harmonising data collection </w:t>
      </w:r>
      <w:r w:rsidR="007B2BBB" w:rsidRPr="00074127">
        <w:lastRenderedPageBreak/>
        <w:t>practices” to “ensure all students have the support they deserve</w:t>
      </w:r>
      <w:r w:rsidR="00743332" w:rsidRPr="00074127">
        <w:t>”</w:t>
      </w:r>
      <w:r w:rsidR="00151505" w:rsidRPr="00074127">
        <w:t xml:space="preserve"> (</w:t>
      </w:r>
      <w:proofErr w:type="spellStart"/>
      <w:r w:rsidR="007B2BBB" w:rsidRPr="00074127">
        <w:t>n</w:t>
      </w:r>
      <w:r w:rsidR="00FE287E" w:rsidRPr="00074127">
        <w:t>.</w:t>
      </w:r>
      <w:r w:rsidR="007B2BBB" w:rsidRPr="00074127">
        <w:t>p</w:t>
      </w:r>
      <w:r w:rsidR="00FE287E" w:rsidRPr="00074127">
        <w:t>.</w:t>
      </w:r>
      <w:proofErr w:type="spellEnd"/>
      <w:r w:rsidR="004C0B90" w:rsidRPr="00074127">
        <w:t>).</w:t>
      </w:r>
      <w:r w:rsidR="00340885" w:rsidRPr="00074127">
        <w:t xml:space="preserve"> Integration of application/admission and enrolment data would be an important consideration of such a system, to facilitate exploration of the student lifecycle in its entirety.</w:t>
      </w:r>
    </w:p>
    <w:p w14:paraId="2B1FC3E6" w14:textId="429377ED" w:rsidR="009272CF" w:rsidRPr="00074127" w:rsidRDefault="009272CF" w:rsidP="005629EE">
      <w:pPr>
        <w:pStyle w:val="Heading2"/>
      </w:pPr>
      <w:bookmarkStart w:id="183" w:name="_Toc219978430"/>
      <w:r w:rsidRPr="00074127">
        <w:t>Long</w:t>
      </w:r>
      <w:r w:rsidR="005629EE" w:rsidRPr="00074127">
        <w:t xml:space="preserve"> and non-linear</w:t>
      </w:r>
      <w:r w:rsidRPr="00074127">
        <w:t xml:space="preserve"> pathway</w:t>
      </w:r>
      <w:r w:rsidR="00DA381F" w:rsidRPr="00074127">
        <w:t>s</w:t>
      </w:r>
      <w:bookmarkEnd w:id="183"/>
    </w:p>
    <w:p w14:paraId="3ADCC7DC" w14:textId="77777777" w:rsidR="00003783" w:rsidRPr="00074127" w:rsidRDefault="001A4866" w:rsidP="00EC41C6">
      <w:r w:rsidRPr="00074127">
        <w:t>Qualitative findings from the interviews found that many Indigenous students had long and non-linear pathway into and through university. For example</w:t>
      </w:r>
      <w:r w:rsidR="00003783" w:rsidRPr="00074127">
        <w:t xml:space="preserve">, one student noted: </w:t>
      </w:r>
    </w:p>
    <w:p w14:paraId="19E1E570" w14:textId="319E1F68" w:rsidR="009141E8" w:rsidRPr="00074127" w:rsidRDefault="009141E8" w:rsidP="00EC41C6">
      <w:pPr>
        <w:ind w:left="709"/>
      </w:pPr>
      <w:r w:rsidRPr="00074127">
        <w:t>I</w:t>
      </w:r>
      <w:r w:rsidR="00003783" w:rsidRPr="00074127">
        <w:t xml:space="preserve">t was a </w:t>
      </w:r>
      <w:proofErr w:type="gramStart"/>
      <w:r w:rsidR="00003783" w:rsidRPr="00074127">
        <w:t>fairly large</w:t>
      </w:r>
      <w:proofErr w:type="gramEnd"/>
      <w:r w:rsidR="00003783" w:rsidRPr="00074127">
        <w:t xml:space="preserve"> break for me between leaving school, graduating in 1991, and didn</w:t>
      </w:r>
      <w:r w:rsidR="00743332" w:rsidRPr="00074127">
        <w:t>’</w:t>
      </w:r>
      <w:r w:rsidR="00003783" w:rsidRPr="00074127">
        <w:t>t enter university until 2020. Between then, leaving school and entering university, I entered the workforce</w:t>
      </w:r>
      <w:r w:rsidR="00B36616">
        <w:t xml:space="preserve"> </w:t>
      </w:r>
      <w:r w:rsidR="00003783" w:rsidRPr="00074127">
        <w:t>…</w:t>
      </w:r>
      <w:r w:rsidR="00743332" w:rsidRPr="00074127">
        <w:t xml:space="preserve"> </w:t>
      </w:r>
      <w:r w:rsidR="00003783" w:rsidRPr="00074127">
        <w:t>I did a lot of trave</w:t>
      </w:r>
      <w:r w:rsidR="00CB6469" w:rsidRPr="00074127">
        <w:t>l</w:t>
      </w:r>
      <w:r w:rsidR="00003783" w:rsidRPr="00074127">
        <w:t>ling and working in the Pacific region</w:t>
      </w:r>
      <w:r w:rsidR="00B36616">
        <w:t xml:space="preserve"> </w:t>
      </w:r>
      <w:r w:rsidR="00003783" w:rsidRPr="00074127">
        <w:t>…</w:t>
      </w:r>
      <w:r w:rsidR="00743332" w:rsidRPr="00074127">
        <w:t xml:space="preserve"> </w:t>
      </w:r>
      <w:r w:rsidR="00003783" w:rsidRPr="00074127">
        <w:t>and it just really engaged my interest in international relations.</w:t>
      </w:r>
      <w:r w:rsidR="000516B2" w:rsidRPr="00074127">
        <w:t xml:space="preserve"> </w:t>
      </w:r>
      <w:r w:rsidR="00003783" w:rsidRPr="00074127">
        <w:t xml:space="preserve">So, I decided that I wanted to </w:t>
      </w:r>
      <w:proofErr w:type="gramStart"/>
      <w:r w:rsidR="00003783" w:rsidRPr="00074127">
        <w:t>actually go</w:t>
      </w:r>
      <w:proofErr w:type="gramEnd"/>
      <w:r w:rsidR="00003783" w:rsidRPr="00074127">
        <w:t xml:space="preserve"> to university</w:t>
      </w:r>
      <w:r w:rsidR="00743332" w:rsidRPr="00074127">
        <w:t>.</w:t>
      </w:r>
      <w:r w:rsidR="00003783" w:rsidRPr="00074127">
        <w:t xml:space="preserve"> (University A </w:t>
      </w:r>
      <w:r w:rsidR="00B36616">
        <w:t>S</w:t>
      </w:r>
      <w:r w:rsidR="00003783" w:rsidRPr="00074127">
        <w:t xml:space="preserve">tudent 6, attended </w:t>
      </w:r>
      <w:r w:rsidR="00B36616">
        <w:t>P</w:t>
      </w:r>
      <w:r w:rsidR="00003783" w:rsidRPr="00074127">
        <w:t xml:space="preserve">rogram A) </w:t>
      </w:r>
    </w:p>
    <w:p w14:paraId="02E01721" w14:textId="1A27A176" w:rsidR="00CB6469" w:rsidRPr="00074127" w:rsidRDefault="00DE1160" w:rsidP="00EC41C6">
      <w:r w:rsidRPr="00074127">
        <w:t xml:space="preserve">Another </w:t>
      </w:r>
      <w:r w:rsidR="00003783" w:rsidRPr="00074127">
        <w:t xml:space="preserve">student stated their pathway “was a long one and there was a lot of obstacles and hurdles along the way” (University A </w:t>
      </w:r>
      <w:r w:rsidR="00B36616">
        <w:t>S</w:t>
      </w:r>
      <w:r w:rsidR="00003783" w:rsidRPr="00074127">
        <w:t xml:space="preserve">tudent 3, attended TAFE). </w:t>
      </w:r>
      <w:r w:rsidR="00CB6469" w:rsidRPr="00074127">
        <w:t>Several</w:t>
      </w:r>
      <w:r w:rsidR="00B95C4C" w:rsidRPr="00074127">
        <w:t xml:space="preserve"> </w:t>
      </w:r>
      <w:r w:rsidR="00EE1D17" w:rsidRPr="00074127">
        <w:t xml:space="preserve">students interviewed entered in and </w:t>
      </w:r>
      <w:r w:rsidR="000516B2" w:rsidRPr="00074127">
        <w:t>out</w:t>
      </w:r>
      <w:r w:rsidR="00EE1D17" w:rsidRPr="00074127">
        <w:t xml:space="preserve"> of </w:t>
      </w:r>
      <w:proofErr w:type="gramStart"/>
      <w:r w:rsidR="00EE1D17" w:rsidRPr="00074127">
        <w:t>a number of</w:t>
      </w:r>
      <w:proofErr w:type="gramEnd"/>
      <w:r w:rsidR="00EE1D17" w:rsidRPr="00074127">
        <w:t xml:space="preserve"> pathway programs</w:t>
      </w:r>
      <w:r w:rsidR="00B95C4C" w:rsidRPr="00074127">
        <w:t xml:space="preserve"> before transitioning to university</w:t>
      </w:r>
      <w:r w:rsidR="00EE1D17" w:rsidRPr="00074127">
        <w:t xml:space="preserve">. For example, </w:t>
      </w:r>
      <w:r w:rsidR="00B95C4C" w:rsidRPr="00074127">
        <w:t>one student noted</w:t>
      </w:r>
      <w:r w:rsidR="00743332" w:rsidRPr="00074127">
        <w:t>:</w:t>
      </w:r>
    </w:p>
    <w:p w14:paraId="5F81E16E" w14:textId="619E8528" w:rsidR="00743332" w:rsidRPr="00074127" w:rsidRDefault="00B95C4C" w:rsidP="00EC41C6">
      <w:pPr>
        <w:ind w:left="709"/>
      </w:pPr>
      <w:r w:rsidRPr="00074127">
        <w:t xml:space="preserve">I dropped out of high school in </w:t>
      </w:r>
      <w:r w:rsidR="00CB6469" w:rsidRPr="00074127">
        <w:t>y</w:t>
      </w:r>
      <w:r w:rsidRPr="00074127">
        <w:t>ear 11 and then I went to TAFE for a bit</w:t>
      </w:r>
      <w:r w:rsidR="00B36616">
        <w:t xml:space="preserve"> </w:t>
      </w:r>
      <w:r w:rsidRPr="00074127">
        <w:t>…</w:t>
      </w:r>
      <w:r w:rsidR="00CB6469" w:rsidRPr="00074127">
        <w:t xml:space="preserve"> </w:t>
      </w:r>
      <w:r w:rsidRPr="00074127">
        <w:t xml:space="preserve">then I guess in 2020, I enrolled in the pathway program </w:t>
      </w:r>
      <w:r w:rsidR="00CB6469" w:rsidRPr="00074127">
        <w:t>[</w:t>
      </w:r>
      <w:r w:rsidRPr="00074127">
        <w:t>A</w:t>
      </w:r>
      <w:r w:rsidR="00CB6469" w:rsidRPr="00074127">
        <w:t>]</w:t>
      </w:r>
      <w:r w:rsidRPr="00074127">
        <w:t xml:space="preserve"> and then I failed that in terms of my overall GPA. Then I went to go to TAFE</w:t>
      </w:r>
      <w:r w:rsidR="00CB6469" w:rsidRPr="00074127">
        <w:t>.</w:t>
      </w:r>
      <w:r w:rsidRPr="00074127">
        <w:t xml:space="preserve"> (University A </w:t>
      </w:r>
      <w:r w:rsidR="00B36616">
        <w:t>S</w:t>
      </w:r>
      <w:r w:rsidRPr="00074127">
        <w:t xml:space="preserve">tudent 4, attended </w:t>
      </w:r>
      <w:r w:rsidR="00B36616">
        <w:t>P</w:t>
      </w:r>
      <w:r w:rsidRPr="00074127">
        <w:t xml:space="preserve">rogram A) </w:t>
      </w:r>
    </w:p>
    <w:p w14:paraId="5652264B" w14:textId="2817D740" w:rsidR="007D13D3" w:rsidRPr="00074127" w:rsidRDefault="0064279C" w:rsidP="00EC41C6">
      <w:r w:rsidRPr="00074127">
        <w:t>Another student had started university but then had a long break and stated the pathway program was “more just</w:t>
      </w:r>
      <w:r w:rsidR="00B36616">
        <w:t xml:space="preserve"> </w:t>
      </w:r>
      <w:r w:rsidR="000516B2" w:rsidRPr="00074127">
        <w:t>…</w:t>
      </w:r>
      <w:r w:rsidR="00CB6469" w:rsidRPr="00074127">
        <w:t xml:space="preserve"> </w:t>
      </w:r>
      <w:r w:rsidRPr="00074127">
        <w:t xml:space="preserve">a sidestep. My </w:t>
      </w:r>
      <w:r w:rsidR="00FB1F29" w:rsidRPr="00074127">
        <w:t xml:space="preserve">[first attempt at </w:t>
      </w:r>
      <w:r w:rsidRPr="00074127">
        <w:t>university] studies didn</w:t>
      </w:r>
      <w:r w:rsidR="000516B2" w:rsidRPr="00074127">
        <w:t>’</w:t>
      </w:r>
      <w:r w:rsidRPr="00074127">
        <w:t xml:space="preserve">t really count being so long ago” (University B </w:t>
      </w:r>
      <w:r w:rsidR="00B36616">
        <w:t>S</w:t>
      </w:r>
      <w:r w:rsidRPr="00074127">
        <w:t xml:space="preserve">tudent 2, attended </w:t>
      </w:r>
      <w:r w:rsidR="00B36616">
        <w:t>P</w:t>
      </w:r>
      <w:r w:rsidRPr="00074127">
        <w:t xml:space="preserve">rogram B). </w:t>
      </w:r>
      <w:r w:rsidR="00DE1160" w:rsidRPr="00074127">
        <w:t xml:space="preserve">This </w:t>
      </w:r>
      <w:r w:rsidR="00003783" w:rsidRPr="00074127">
        <w:t>long</w:t>
      </w:r>
      <w:r w:rsidR="00E02B13" w:rsidRPr="00074127">
        <w:t xml:space="preserve"> and</w:t>
      </w:r>
      <w:r w:rsidR="00003783" w:rsidRPr="00074127">
        <w:t xml:space="preserve"> winding pathway </w:t>
      </w:r>
      <w:r w:rsidR="00DE1160" w:rsidRPr="00074127">
        <w:t>is not uncommon for students more broadly</w:t>
      </w:r>
      <w:r w:rsidR="00E02B13" w:rsidRPr="00074127">
        <w:t>,</w:t>
      </w:r>
      <w:r w:rsidR="00EE1D17" w:rsidRPr="00074127">
        <w:t xml:space="preserve"> as transitions into and through higher education, regardless of entry pathway, are not </w:t>
      </w:r>
      <w:r w:rsidR="00E02B13" w:rsidRPr="00074127">
        <w:t xml:space="preserve">always </w:t>
      </w:r>
      <w:r w:rsidR="00EE1D17" w:rsidRPr="00074127">
        <w:t xml:space="preserve">linear (Bennett &amp; Lumb, 2019), </w:t>
      </w:r>
      <w:r w:rsidR="00FB1F29" w:rsidRPr="00074127">
        <w:t xml:space="preserve">and </w:t>
      </w:r>
      <w:r w:rsidR="00E02B13" w:rsidRPr="00074127">
        <w:t xml:space="preserve">are </w:t>
      </w:r>
      <w:r w:rsidR="00FB1F29" w:rsidRPr="00074127">
        <w:t>often</w:t>
      </w:r>
      <w:r w:rsidR="00EE1D17" w:rsidRPr="00074127">
        <w:t xml:space="preserve"> complex</w:t>
      </w:r>
      <w:r w:rsidR="00FB1F29" w:rsidRPr="00074127">
        <w:t xml:space="preserve"> and disrupted</w:t>
      </w:r>
      <w:r w:rsidR="00EE1D17" w:rsidRPr="00074127">
        <w:t xml:space="preserve">. As </w:t>
      </w:r>
      <w:bookmarkStart w:id="184" w:name="_Hlk195519916"/>
      <w:r w:rsidR="00EE1D17" w:rsidRPr="00074127">
        <w:t xml:space="preserve">Harrison and Waller (2017) </w:t>
      </w:r>
      <w:bookmarkEnd w:id="184"/>
      <w:r w:rsidR="00EE1D17" w:rsidRPr="00074127">
        <w:t xml:space="preserve">highlight, a student’s journey through the education system is influenced by power structures, economic competitiveness, and personal liberties. </w:t>
      </w:r>
      <w:r w:rsidRPr="00074127">
        <w:t xml:space="preserve">This is supported by </w:t>
      </w:r>
      <w:r w:rsidR="00A435F6" w:rsidRPr="00074127">
        <w:t>Shalley</w:t>
      </w:r>
      <w:r w:rsidRPr="00074127">
        <w:t xml:space="preserve"> et al. (2019) </w:t>
      </w:r>
      <w:r w:rsidR="00DA2435" w:rsidRPr="00074127">
        <w:t xml:space="preserve">who </w:t>
      </w:r>
      <w:r w:rsidRPr="00074127">
        <w:t>note, “students can discontinue and re-enter degree courses over time, exit with a different degree type, change their study discipline, change universities within their degree, and change their study intensity between full and part-time, and study modality between internal and external” (p. 1).</w:t>
      </w:r>
    </w:p>
    <w:p w14:paraId="0D398725" w14:textId="7FDCD4E7" w:rsidR="00C77CF2" w:rsidRPr="00074127" w:rsidRDefault="005629EE" w:rsidP="005629EE">
      <w:pPr>
        <w:pStyle w:val="Heading2"/>
      </w:pPr>
      <w:bookmarkStart w:id="185" w:name="_Toc219978431"/>
      <w:r w:rsidRPr="00074127">
        <w:t xml:space="preserve">The importance of </w:t>
      </w:r>
      <w:r w:rsidR="00B36616">
        <w:t xml:space="preserve">an </w:t>
      </w:r>
      <w:r w:rsidR="00C77CF2" w:rsidRPr="00074127">
        <w:t>Indigenised curriculum</w:t>
      </w:r>
      <w:bookmarkEnd w:id="185"/>
    </w:p>
    <w:p w14:paraId="756D1F75" w14:textId="5DA88CD5" w:rsidR="00E443AE" w:rsidRPr="00074127" w:rsidRDefault="00E443AE" w:rsidP="00EC41C6">
      <w:r w:rsidRPr="00074127">
        <w:t xml:space="preserve">The importance of </w:t>
      </w:r>
      <w:bookmarkStart w:id="186" w:name="_Hlk195603942"/>
      <w:r w:rsidRPr="00074127">
        <w:t xml:space="preserve">incorporating Indigenous perspectives into </w:t>
      </w:r>
      <w:bookmarkEnd w:id="186"/>
      <w:r w:rsidRPr="00074127">
        <w:t>curricul</w:t>
      </w:r>
      <w:r w:rsidR="00E02B13" w:rsidRPr="00074127">
        <w:t>a</w:t>
      </w:r>
      <w:r w:rsidRPr="00074127">
        <w:t xml:space="preserve"> has been repeatedly emphasised in higher education reports and policy documents. For example, the </w:t>
      </w:r>
      <w:bookmarkStart w:id="187" w:name="_Hlk195333772"/>
      <w:r w:rsidRPr="00074127">
        <w:t xml:space="preserve">Universities </w:t>
      </w:r>
      <w:bookmarkStart w:id="188" w:name="_Hlk195541107"/>
      <w:r w:rsidRPr="00074127">
        <w:t xml:space="preserve">Australia </w:t>
      </w:r>
      <w:r w:rsidRPr="00074127">
        <w:rPr>
          <w:i/>
          <w:iCs/>
        </w:rPr>
        <w:t>Indigenous Strategy 2017–2020</w:t>
      </w:r>
      <w:r w:rsidRPr="00074127">
        <w:t xml:space="preserve"> </w:t>
      </w:r>
      <w:r w:rsidR="00A81FDD" w:rsidRPr="00074127">
        <w:t>(</w:t>
      </w:r>
      <w:r w:rsidR="00F815F3" w:rsidRPr="00074127">
        <w:t xml:space="preserve">UA, </w:t>
      </w:r>
      <w:r w:rsidR="00A81FDD" w:rsidRPr="00074127">
        <w:t xml:space="preserve">2017) </w:t>
      </w:r>
      <w:bookmarkEnd w:id="187"/>
      <w:bookmarkEnd w:id="188"/>
      <w:r w:rsidRPr="00074127">
        <w:t xml:space="preserve">acknowledged the inherent value of Aboriginal peoples’ unique knowledge systems. The qualitative findings </w:t>
      </w:r>
      <w:r w:rsidR="00564071" w:rsidRPr="00074127">
        <w:t xml:space="preserve">in this study </w:t>
      </w:r>
      <w:r w:rsidR="00A1626D" w:rsidRPr="00074127">
        <w:t>affirm</w:t>
      </w:r>
      <w:r w:rsidRPr="00074127">
        <w:t xml:space="preserve"> the benefits of </w:t>
      </w:r>
      <w:bookmarkStart w:id="189" w:name="_Hlk195604015"/>
      <w:r w:rsidRPr="00074127">
        <w:t xml:space="preserve">Indigenising the curriculum </w:t>
      </w:r>
      <w:bookmarkEnd w:id="189"/>
      <w:r w:rsidRPr="00074127">
        <w:t>for Indigenous students</w:t>
      </w:r>
      <w:r w:rsidR="00564071" w:rsidRPr="00074127">
        <w:t xml:space="preserve"> within pathway programs.</w:t>
      </w:r>
      <w:r w:rsidRPr="00074127">
        <w:t xml:space="preserve"> For example, one </w:t>
      </w:r>
      <w:r w:rsidR="00ED32CF" w:rsidRPr="00074127">
        <w:t>student</w:t>
      </w:r>
      <w:r w:rsidRPr="00074127">
        <w:t xml:space="preserve"> noted</w:t>
      </w:r>
      <w:r w:rsidR="007D13D3" w:rsidRPr="00074127">
        <w:t xml:space="preserve"> that </w:t>
      </w:r>
      <w:r w:rsidR="00ED32CF" w:rsidRPr="00074127">
        <w:t xml:space="preserve">including Indigenous perspectives in the curriculum of the pathway program “was just a really good way to help us connect with the knowledges </w:t>
      </w:r>
      <w:r w:rsidR="00ED32CF" w:rsidRPr="00074127">
        <w:lastRenderedPageBreak/>
        <w:t>that we were learning through our own cultural perspective” (</w:t>
      </w:r>
      <w:bookmarkStart w:id="190" w:name="_Hlk195527769"/>
      <w:r w:rsidR="00ED32CF" w:rsidRPr="00074127">
        <w:t xml:space="preserve">University </w:t>
      </w:r>
      <w:r w:rsidR="00E02B13" w:rsidRPr="00074127">
        <w:t xml:space="preserve">C </w:t>
      </w:r>
      <w:r w:rsidR="00B36616">
        <w:t>S</w:t>
      </w:r>
      <w:r w:rsidR="00ED32CF" w:rsidRPr="00074127">
        <w:t xml:space="preserve">tudent 3, attended </w:t>
      </w:r>
      <w:r w:rsidR="00B36616">
        <w:t>P</w:t>
      </w:r>
      <w:r w:rsidR="00ED32CF" w:rsidRPr="00074127">
        <w:t xml:space="preserve">rogram C). </w:t>
      </w:r>
      <w:bookmarkEnd w:id="190"/>
      <w:r w:rsidRPr="00074127">
        <w:t>Staff also note</w:t>
      </w:r>
      <w:r w:rsidR="00E02B13" w:rsidRPr="00074127">
        <w:t>d</w:t>
      </w:r>
      <w:r w:rsidRPr="00074127">
        <w:t xml:space="preserve"> the importance of Indigenous perspectives </w:t>
      </w:r>
      <w:r w:rsidR="00460989" w:rsidRPr="00074127">
        <w:t>within the curriculum for Indigenous students</w:t>
      </w:r>
      <w:bookmarkStart w:id="191" w:name="OLE_LINK1"/>
      <w:r w:rsidR="00460989" w:rsidRPr="00074127">
        <w:t>. For example, a staff member stated</w:t>
      </w:r>
      <w:r w:rsidR="00DE72A8" w:rsidRPr="00074127">
        <w:t>,</w:t>
      </w:r>
      <w:r w:rsidR="00460989" w:rsidRPr="00074127">
        <w:t xml:space="preserve"> “</w:t>
      </w:r>
      <w:proofErr w:type="spellStart"/>
      <w:r w:rsidR="00460989" w:rsidRPr="00074127">
        <w:rPr>
          <w:lang w:val="en-US"/>
        </w:rPr>
        <w:t>Indigenising</w:t>
      </w:r>
      <w:proofErr w:type="spellEnd"/>
      <w:r w:rsidR="00460989" w:rsidRPr="00074127">
        <w:rPr>
          <w:lang w:val="en-US"/>
        </w:rPr>
        <w:t xml:space="preserve"> the curriculum is </w:t>
      </w:r>
      <w:proofErr w:type="gramStart"/>
      <w:r w:rsidR="00460989" w:rsidRPr="00074127">
        <w:rPr>
          <w:lang w:val="en-US"/>
        </w:rPr>
        <w:t>absolutely key</w:t>
      </w:r>
      <w:proofErr w:type="gramEnd"/>
      <w:r w:rsidR="00867587" w:rsidRPr="00074127">
        <w:rPr>
          <w:lang w:val="en-US"/>
        </w:rPr>
        <w:t xml:space="preserve">. </w:t>
      </w:r>
      <w:r w:rsidR="00460989" w:rsidRPr="00074127">
        <w:rPr>
          <w:lang w:val="en-US"/>
        </w:rPr>
        <w:t>And making sure that it</w:t>
      </w:r>
      <w:r w:rsidR="00292128" w:rsidRPr="00074127">
        <w:rPr>
          <w:lang w:val="en-US"/>
        </w:rPr>
        <w:t>’</w:t>
      </w:r>
      <w:r w:rsidR="00460989" w:rsidRPr="00074127">
        <w:rPr>
          <w:lang w:val="en-US"/>
        </w:rPr>
        <w:t>s Aboriginal and Torres Strait Islander experts that are coming in to teach around that and for us” (</w:t>
      </w:r>
      <w:bookmarkStart w:id="192" w:name="_Hlk195520438"/>
      <w:r w:rsidR="00B36616">
        <w:rPr>
          <w:lang w:val="en-US"/>
        </w:rPr>
        <w:t>S</w:t>
      </w:r>
      <w:r w:rsidR="00460989" w:rsidRPr="00074127">
        <w:rPr>
          <w:lang w:val="en-US"/>
        </w:rPr>
        <w:t xml:space="preserve">taff 6, </w:t>
      </w:r>
      <w:r w:rsidR="00B36616">
        <w:rPr>
          <w:lang w:val="en-US"/>
        </w:rPr>
        <w:t>P</w:t>
      </w:r>
      <w:r w:rsidR="00460989" w:rsidRPr="00074127">
        <w:rPr>
          <w:lang w:val="en-US"/>
        </w:rPr>
        <w:t>rogram</w:t>
      </w:r>
      <w:r w:rsidR="007A5D40" w:rsidRPr="00074127">
        <w:rPr>
          <w:lang w:val="en-US"/>
        </w:rPr>
        <w:t> </w:t>
      </w:r>
      <w:r w:rsidR="00460989" w:rsidRPr="00074127">
        <w:rPr>
          <w:lang w:val="en-US"/>
        </w:rPr>
        <w:t xml:space="preserve">B). </w:t>
      </w:r>
      <w:bookmarkEnd w:id="192"/>
      <w:r w:rsidR="00547C78" w:rsidRPr="00074127">
        <w:rPr>
          <w:lang w:val="en-US"/>
        </w:rPr>
        <w:t xml:space="preserve">Another staff member noted that </w:t>
      </w:r>
      <w:r w:rsidR="00564071" w:rsidRPr="00074127">
        <w:rPr>
          <w:lang w:val="en-US"/>
        </w:rPr>
        <w:t>Indigenous</w:t>
      </w:r>
      <w:r w:rsidR="00547C78" w:rsidRPr="00074127">
        <w:rPr>
          <w:lang w:val="en-US"/>
        </w:rPr>
        <w:t xml:space="preserve"> pers</w:t>
      </w:r>
      <w:r w:rsidR="00564071" w:rsidRPr="00074127">
        <w:rPr>
          <w:lang w:val="en-US"/>
        </w:rPr>
        <w:t>pectives</w:t>
      </w:r>
      <w:r w:rsidR="00547C78" w:rsidRPr="00074127">
        <w:rPr>
          <w:lang w:val="en-US"/>
        </w:rPr>
        <w:t xml:space="preserve"> within the curriculum can provide students with “a little bit more of a kind of buffer against</w:t>
      </w:r>
      <w:r w:rsidR="00B36616">
        <w:rPr>
          <w:lang w:val="en-US"/>
        </w:rPr>
        <w:t xml:space="preserve"> </w:t>
      </w:r>
      <w:r w:rsidR="00547C78" w:rsidRPr="00074127">
        <w:rPr>
          <w:lang w:val="en-US"/>
        </w:rPr>
        <w:t>… that feeling like they don’t belong</w:t>
      </w:r>
      <w:r w:rsidR="00564071" w:rsidRPr="00074127">
        <w:rPr>
          <w:lang w:val="en-US"/>
        </w:rPr>
        <w:t>” (</w:t>
      </w:r>
      <w:r w:rsidR="00B36616">
        <w:rPr>
          <w:lang w:val="en-US"/>
        </w:rPr>
        <w:t>S</w:t>
      </w:r>
      <w:r w:rsidR="00564071" w:rsidRPr="00074127">
        <w:rPr>
          <w:lang w:val="en-US"/>
        </w:rPr>
        <w:t xml:space="preserve">taff 8, </w:t>
      </w:r>
      <w:r w:rsidR="00B36616">
        <w:rPr>
          <w:lang w:val="en-US"/>
        </w:rPr>
        <w:t>P</w:t>
      </w:r>
      <w:r w:rsidR="00564071" w:rsidRPr="00074127">
        <w:rPr>
          <w:lang w:val="en-US"/>
        </w:rPr>
        <w:t>rogram B)</w:t>
      </w:r>
      <w:r w:rsidR="00867587" w:rsidRPr="00074127">
        <w:rPr>
          <w:lang w:val="en-US"/>
        </w:rPr>
        <w:t xml:space="preserve">. </w:t>
      </w:r>
      <w:r w:rsidR="00460989" w:rsidRPr="00074127">
        <w:t xml:space="preserve">This is supported by </w:t>
      </w:r>
      <w:r w:rsidR="00564071" w:rsidRPr="00074127">
        <w:t xml:space="preserve">Fredericks et al. (2017) who highlight that </w:t>
      </w:r>
      <w:r w:rsidR="007D13D3" w:rsidRPr="00074127">
        <w:t xml:space="preserve">teaching </w:t>
      </w:r>
      <w:r w:rsidR="00564071" w:rsidRPr="00074127">
        <w:t xml:space="preserve">staff </w:t>
      </w:r>
      <w:r w:rsidR="007D13D3" w:rsidRPr="00074127">
        <w:t xml:space="preserve">who worked on </w:t>
      </w:r>
      <w:r w:rsidR="00292128" w:rsidRPr="00074127">
        <w:t xml:space="preserve">an </w:t>
      </w:r>
      <w:bookmarkStart w:id="193" w:name="_Hlk195520920"/>
      <w:r w:rsidR="007D13D3" w:rsidRPr="00074127">
        <w:t>Indigenous</w:t>
      </w:r>
      <w:r w:rsidR="009D0463" w:rsidRPr="00074127">
        <w:t>-</w:t>
      </w:r>
      <w:r w:rsidR="007D13D3" w:rsidRPr="00074127">
        <w:t xml:space="preserve">specific pathway program </w:t>
      </w:r>
      <w:bookmarkEnd w:id="193"/>
      <w:r w:rsidR="00564071" w:rsidRPr="00074127">
        <w:t>emphasised that including an Indigenised curriculum was beneficial for Indigenous students and affirm</w:t>
      </w:r>
      <w:r w:rsidR="007D13D3" w:rsidRPr="00074127">
        <w:t>ed</w:t>
      </w:r>
      <w:r w:rsidR="00564071" w:rsidRPr="00074127">
        <w:t xml:space="preserve"> their sense of identity. Further, </w:t>
      </w:r>
      <w:r w:rsidR="00460989" w:rsidRPr="00074127">
        <w:t>Martin et al. (2017) argue that effective teaching and pedagogy can be used to support the learning of Indigenous students and make a difference in their retention and success.</w:t>
      </w:r>
      <w:bookmarkEnd w:id="191"/>
    </w:p>
    <w:p w14:paraId="172707F4" w14:textId="2C200DDA" w:rsidR="00707EF6" w:rsidRPr="00074127" w:rsidRDefault="00ED32CF" w:rsidP="00EC41C6">
      <w:r w:rsidRPr="00074127">
        <w:t>The need for further Indigenisation of pathway program curricul</w:t>
      </w:r>
      <w:r w:rsidR="00B36616">
        <w:t>a</w:t>
      </w:r>
      <w:r w:rsidRPr="00074127">
        <w:t xml:space="preserve"> was also discussed </w:t>
      </w:r>
      <w:r w:rsidR="00460989" w:rsidRPr="00074127">
        <w:t>by students and staff</w:t>
      </w:r>
      <w:r w:rsidR="00707EF6" w:rsidRPr="00074127">
        <w:t>,</w:t>
      </w:r>
      <w:r w:rsidR="00460989" w:rsidRPr="00074127">
        <w:t xml:space="preserve"> with an acknowledgement that more work</w:t>
      </w:r>
      <w:r w:rsidR="00707EF6" w:rsidRPr="00074127">
        <w:t xml:space="preserve"> is</w:t>
      </w:r>
      <w:r w:rsidR="00460989" w:rsidRPr="00074127">
        <w:t xml:space="preserve"> to be done to ensure </w:t>
      </w:r>
      <w:r w:rsidR="00547C78" w:rsidRPr="00074127">
        <w:t xml:space="preserve">Indigenous perspectives are strongly embedded across </w:t>
      </w:r>
      <w:r w:rsidR="00414785" w:rsidRPr="00074127">
        <w:t xml:space="preserve">all areas of </w:t>
      </w:r>
      <w:r w:rsidR="00B36616">
        <w:t xml:space="preserve">a </w:t>
      </w:r>
      <w:r w:rsidR="00547C78" w:rsidRPr="00074127">
        <w:t>pathway program</w:t>
      </w:r>
      <w:r w:rsidR="00B36616">
        <w:t>’s</w:t>
      </w:r>
      <w:r w:rsidR="00547C78" w:rsidRPr="00074127">
        <w:t xml:space="preserve"> curriculum. As one staff member noted: </w:t>
      </w:r>
    </w:p>
    <w:p w14:paraId="7590D644" w14:textId="3D18DC74" w:rsidR="00707EF6" w:rsidRPr="00074127" w:rsidRDefault="00707EF6" w:rsidP="00EC41C6">
      <w:pPr>
        <w:ind w:left="709"/>
        <w:rPr>
          <w:lang w:val="en-US"/>
        </w:rPr>
      </w:pPr>
      <w:r w:rsidRPr="00074127">
        <w:rPr>
          <w:lang w:val="en-US"/>
        </w:rPr>
        <w:t>C</w:t>
      </w:r>
      <w:r w:rsidR="00564071" w:rsidRPr="00074127">
        <w:rPr>
          <w:lang w:val="en-US"/>
        </w:rPr>
        <w:t xml:space="preserve">urriculum is </w:t>
      </w:r>
      <w:proofErr w:type="gramStart"/>
      <w:r w:rsidR="00564071" w:rsidRPr="00074127">
        <w:rPr>
          <w:lang w:val="en-US"/>
        </w:rPr>
        <w:t>definitely an</w:t>
      </w:r>
      <w:proofErr w:type="gramEnd"/>
      <w:r w:rsidR="00564071" w:rsidRPr="00074127">
        <w:rPr>
          <w:lang w:val="en-US"/>
        </w:rPr>
        <w:t xml:space="preserve"> area that we can still work on</w:t>
      </w:r>
      <w:r w:rsidR="00B36616">
        <w:rPr>
          <w:lang w:val="en-US"/>
        </w:rPr>
        <w:t xml:space="preserve"> </w:t>
      </w:r>
      <w:r w:rsidR="00564071" w:rsidRPr="00074127">
        <w:rPr>
          <w:lang w:val="en-US"/>
        </w:rPr>
        <w:t>…</w:t>
      </w:r>
      <w:r w:rsidR="00564071" w:rsidRPr="00074127">
        <w:t xml:space="preserve"> </w:t>
      </w:r>
      <w:r w:rsidR="00564071" w:rsidRPr="00074127">
        <w:rPr>
          <w:lang w:val="en-US"/>
        </w:rPr>
        <w:t xml:space="preserve">I still think the same issues arise, issues such as how do I fit this stuff in? And understanding that it’s not a matter of having to fit it in. It’s already there. You just </w:t>
      </w:r>
      <w:proofErr w:type="gramStart"/>
      <w:r w:rsidR="00564071" w:rsidRPr="00074127">
        <w:rPr>
          <w:lang w:val="en-US"/>
        </w:rPr>
        <w:t>have to</w:t>
      </w:r>
      <w:proofErr w:type="gramEnd"/>
      <w:r w:rsidR="00564071" w:rsidRPr="00074127">
        <w:rPr>
          <w:lang w:val="en-US"/>
        </w:rPr>
        <w:t xml:space="preserve"> be able to</w:t>
      </w:r>
      <w:r w:rsidR="00B36616">
        <w:rPr>
          <w:lang w:val="en-US"/>
        </w:rPr>
        <w:t xml:space="preserve"> </w:t>
      </w:r>
      <w:r w:rsidR="00564071" w:rsidRPr="00074127">
        <w:rPr>
          <w:lang w:val="en-US"/>
        </w:rPr>
        <w:t>…</w:t>
      </w:r>
      <w:r w:rsidRPr="00074127">
        <w:rPr>
          <w:lang w:val="en-US"/>
        </w:rPr>
        <w:t xml:space="preserve"> </w:t>
      </w:r>
      <w:r w:rsidR="00564071" w:rsidRPr="00074127">
        <w:rPr>
          <w:lang w:val="en-US"/>
        </w:rPr>
        <w:t>make those connections there</w:t>
      </w:r>
      <w:r w:rsidRPr="00074127">
        <w:rPr>
          <w:lang w:val="en-US"/>
        </w:rPr>
        <w:t>.</w:t>
      </w:r>
      <w:r w:rsidR="00564071" w:rsidRPr="00074127">
        <w:rPr>
          <w:lang w:val="en-US"/>
        </w:rPr>
        <w:t xml:space="preserve"> (</w:t>
      </w:r>
      <w:r w:rsidR="00B36616">
        <w:rPr>
          <w:lang w:val="en-US"/>
        </w:rPr>
        <w:t>S</w:t>
      </w:r>
      <w:r w:rsidR="00564071" w:rsidRPr="00074127">
        <w:rPr>
          <w:lang w:val="en-US"/>
        </w:rPr>
        <w:t xml:space="preserve">taff 12, </w:t>
      </w:r>
      <w:r w:rsidR="00B36616">
        <w:rPr>
          <w:lang w:val="en-US"/>
        </w:rPr>
        <w:t>P</w:t>
      </w:r>
      <w:r w:rsidR="00564071" w:rsidRPr="00074127">
        <w:rPr>
          <w:lang w:val="en-US"/>
        </w:rPr>
        <w:t xml:space="preserve">rogram A) </w:t>
      </w:r>
    </w:p>
    <w:p w14:paraId="3BC74ADF" w14:textId="3FBD0345" w:rsidR="00E443AE" w:rsidRPr="00074127" w:rsidRDefault="00564071" w:rsidP="00EC41C6">
      <w:r w:rsidRPr="00074127">
        <w:rPr>
          <w:lang w:val="en-US"/>
        </w:rPr>
        <w:t xml:space="preserve">This highlights the need for further guidelines and </w:t>
      </w:r>
      <w:bookmarkStart w:id="194" w:name="_Hlk195521531"/>
      <w:r w:rsidRPr="00074127">
        <w:rPr>
          <w:lang w:val="en-US"/>
        </w:rPr>
        <w:t>best</w:t>
      </w:r>
      <w:r w:rsidR="00707EF6" w:rsidRPr="00074127">
        <w:rPr>
          <w:lang w:val="en-US"/>
        </w:rPr>
        <w:t>-</w:t>
      </w:r>
      <w:r w:rsidRPr="00074127">
        <w:rPr>
          <w:lang w:val="en-US"/>
        </w:rPr>
        <w:t xml:space="preserve">practice </w:t>
      </w:r>
      <w:bookmarkEnd w:id="194"/>
      <w:r w:rsidRPr="00074127">
        <w:rPr>
          <w:lang w:val="en-US"/>
        </w:rPr>
        <w:t xml:space="preserve">frameworks in relation to </w:t>
      </w:r>
      <w:proofErr w:type="spellStart"/>
      <w:r w:rsidRPr="00074127">
        <w:rPr>
          <w:lang w:val="en-US"/>
        </w:rPr>
        <w:t>Indigenis</w:t>
      </w:r>
      <w:r w:rsidR="00326C20" w:rsidRPr="00074127">
        <w:rPr>
          <w:lang w:val="en-US"/>
        </w:rPr>
        <w:t>i</w:t>
      </w:r>
      <w:r w:rsidRPr="00074127">
        <w:rPr>
          <w:lang w:val="en-US"/>
        </w:rPr>
        <w:t>ng</w:t>
      </w:r>
      <w:proofErr w:type="spellEnd"/>
      <w:r w:rsidRPr="00074127">
        <w:rPr>
          <w:lang w:val="en-US"/>
        </w:rPr>
        <w:t xml:space="preserve"> the curriculum of pathway programs. Elsewhere, </w:t>
      </w:r>
      <w:r w:rsidRPr="00074127">
        <w:t xml:space="preserve">Fredericks et al. (2017) </w:t>
      </w:r>
      <w:r w:rsidR="00E443AE" w:rsidRPr="00074127">
        <w:t>call for the development of best-practice guidelines for teaching staff to improve course content in pathway programs for Indigenous students. Certainly</w:t>
      </w:r>
      <w:r w:rsidR="00547C78" w:rsidRPr="00074127">
        <w:t xml:space="preserve">, </w:t>
      </w:r>
      <w:r w:rsidR="00E443AE" w:rsidRPr="00074127">
        <w:t xml:space="preserve">the process of Indigenising curriculum is complex, and numerous </w:t>
      </w:r>
      <w:r w:rsidR="00A1626D" w:rsidRPr="00074127">
        <w:t>scholars</w:t>
      </w:r>
      <w:r w:rsidR="00E443AE" w:rsidRPr="00074127">
        <w:t xml:space="preserve"> have noted the institutional support required</w:t>
      </w:r>
      <w:r w:rsidR="00414785" w:rsidRPr="00074127">
        <w:t xml:space="preserve"> and</w:t>
      </w:r>
      <w:r w:rsidR="00E443AE" w:rsidRPr="00074127">
        <w:t xml:space="preserve"> the challenges of poorly taught curriculum that can reinforce stereotypes (</w:t>
      </w:r>
      <w:r w:rsidR="00B36616">
        <w:t>for example</w:t>
      </w:r>
      <w:r w:rsidR="00E443AE" w:rsidRPr="00074127">
        <w:t xml:space="preserve">, </w:t>
      </w:r>
      <w:bookmarkStart w:id="195" w:name="_Hlk195521620"/>
      <w:r w:rsidR="00E443AE" w:rsidRPr="00074127">
        <w:t>Howlett et al., 2013; Nakata, 2007</w:t>
      </w:r>
      <w:bookmarkEnd w:id="195"/>
      <w:r w:rsidR="00E443AE" w:rsidRPr="00074127">
        <w:t>). In the context of pathway programs, Bennett et al. (2022) highlight:</w:t>
      </w:r>
    </w:p>
    <w:p w14:paraId="033F5FA5" w14:textId="5F6D2786" w:rsidR="00E443AE" w:rsidRPr="00EC41C6" w:rsidRDefault="00DD37EB" w:rsidP="00EC41C6">
      <w:pPr>
        <w:ind w:left="709"/>
        <w:rPr>
          <w:lang w:val="en-US"/>
        </w:rPr>
      </w:pPr>
      <w:r w:rsidRPr="00074127">
        <w:rPr>
          <w:lang w:val="en-US"/>
        </w:rPr>
        <w:t>Bridging courses (also known as access or enabling programs)</w:t>
      </w:r>
      <w:r w:rsidR="00B36616">
        <w:rPr>
          <w:lang w:val="en-US"/>
        </w:rPr>
        <w:t xml:space="preserve"> </w:t>
      </w:r>
      <w:r w:rsidRPr="00074127">
        <w:rPr>
          <w:lang w:val="en-US"/>
        </w:rPr>
        <w:t xml:space="preserve">… </w:t>
      </w:r>
      <w:r w:rsidR="00E443AE" w:rsidRPr="00EC41C6">
        <w:rPr>
          <w:lang w:val="en-US"/>
        </w:rPr>
        <w:t xml:space="preserve">present complex pedagogical and curriculum challenges in that they cater to a wide range of students, including near-miss direct-entry students, </w:t>
      </w:r>
      <w:bookmarkStart w:id="196" w:name="_Hlk195521964"/>
      <w:r w:rsidR="00E443AE" w:rsidRPr="00EC41C6">
        <w:rPr>
          <w:lang w:val="en-US"/>
        </w:rPr>
        <w:t>mature-age students</w:t>
      </w:r>
      <w:bookmarkEnd w:id="196"/>
      <w:r w:rsidR="00E443AE" w:rsidRPr="00EC41C6">
        <w:rPr>
          <w:lang w:val="en-US"/>
        </w:rPr>
        <w:t>, those with disrupted educational backgrounds, and those with a range of equity backgrounds. Key commonalities in these courses are their focus on academic skills development, university acculturation</w:t>
      </w:r>
      <w:r w:rsidRPr="00074127">
        <w:rPr>
          <w:lang w:val="en-US"/>
        </w:rPr>
        <w:t>,</w:t>
      </w:r>
      <w:r w:rsidR="00E443AE" w:rsidRPr="00EC41C6">
        <w:rPr>
          <w:lang w:val="en-US"/>
        </w:rPr>
        <w:t xml:space="preserve"> and foundational disciplinary knowledge</w:t>
      </w:r>
      <w:r w:rsidR="00951C99" w:rsidRPr="00EC41C6">
        <w:rPr>
          <w:lang w:val="en-US"/>
        </w:rPr>
        <w:t>.</w:t>
      </w:r>
      <w:r w:rsidR="00E443AE" w:rsidRPr="00EC41C6">
        <w:rPr>
          <w:lang w:val="en-US"/>
        </w:rPr>
        <w:t xml:space="preserve"> (p. 2)</w:t>
      </w:r>
    </w:p>
    <w:p w14:paraId="0F03C20D" w14:textId="1628B9C7" w:rsidR="00E51F5C" w:rsidRPr="00074127" w:rsidRDefault="008B6605" w:rsidP="00EC41C6">
      <w:r w:rsidRPr="00074127">
        <w:t>Therefore</w:t>
      </w:r>
      <w:r w:rsidR="005B2FAD" w:rsidRPr="00074127">
        <w:t>,</w:t>
      </w:r>
      <w:r w:rsidRPr="00074127">
        <w:t xml:space="preserve"> this suggests that</w:t>
      </w:r>
      <w:r w:rsidR="00A1626D" w:rsidRPr="00074127">
        <w:t xml:space="preserve"> context-specific best</w:t>
      </w:r>
      <w:r w:rsidR="00DD37EB" w:rsidRPr="00074127">
        <w:t>-</w:t>
      </w:r>
      <w:r w:rsidR="00A1626D" w:rsidRPr="00074127">
        <w:t xml:space="preserve">practice guidelines </w:t>
      </w:r>
      <w:r w:rsidR="00460989" w:rsidRPr="00074127">
        <w:t>could</w:t>
      </w:r>
      <w:r w:rsidR="00A1626D" w:rsidRPr="00074127">
        <w:t xml:space="preserve"> be developed to</w:t>
      </w:r>
      <w:r w:rsidR="00460989" w:rsidRPr="00074127">
        <w:t xml:space="preserve"> ensure</w:t>
      </w:r>
      <w:r w:rsidR="00326C20" w:rsidRPr="00074127">
        <w:t xml:space="preserve"> Indigenous perspectives are strongly embedded in the curriculum depending on the structure, length</w:t>
      </w:r>
      <w:r w:rsidR="00DD37EB" w:rsidRPr="00074127">
        <w:t>,</w:t>
      </w:r>
      <w:r w:rsidR="00326C20" w:rsidRPr="00074127">
        <w:t xml:space="preserve"> and delivery of these programs.</w:t>
      </w:r>
    </w:p>
    <w:p w14:paraId="3F66C3E6" w14:textId="75AEADBF" w:rsidR="00C77CF2" w:rsidRPr="00074127" w:rsidRDefault="000A2417" w:rsidP="005629EE">
      <w:pPr>
        <w:pStyle w:val="Heading2"/>
      </w:pPr>
      <w:bookmarkStart w:id="197" w:name="_Toc219978432"/>
      <w:r w:rsidRPr="00074127">
        <w:lastRenderedPageBreak/>
        <w:t>The importan</w:t>
      </w:r>
      <w:r w:rsidR="00372A4F" w:rsidRPr="00074127">
        <w:t>t</w:t>
      </w:r>
      <w:r w:rsidRPr="00074127">
        <w:t xml:space="preserve"> role of Indigenous centre</w:t>
      </w:r>
      <w:r w:rsidR="002B4666" w:rsidRPr="00074127">
        <w:t>s</w:t>
      </w:r>
      <w:r w:rsidRPr="00074127">
        <w:t>/units</w:t>
      </w:r>
      <w:r w:rsidR="00184A65" w:rsidRPr="00074127">
        <w:t>, peer-to-peer connections</w:t>
      </w:r>
      <w:r w:rsidR="001904BA">
        <w:t>,</w:t>
      </w:r>
      <w:r w:rsidRPr="00074127">
        <w:t xml:space="preserve"> and ITA</w:t>
      </w:r>
      <w:r w:rsidR="003E1F1A" w:rsidRPr="00074127">
        <w:t>S</w:t>
      </w:r>
      <w:bookmarkEnd w:id="197"/>
    </w:p>
    <w:p w14:paraId="509BA71C" w14:textId="3DC05DAB" w:rsidR="004A7BB9" w:rsidRPr="00074127" w:rsidRDefault="001A4866" w:rsidP="00EC41C6">
      <w:r w:rsidRPr="00074127">
        <w:t xml:space="preserve">The findings from this study indicate Indigenous centres/units continue to play an important role in supporting Indigenous students in pathway programs and through to completion of their degrees. </w:t>
      </w:r>
      <w:r w:rsidR="00B36616">
        <w:t>C</w:t>
      </w:r>
      <w:r w:rsidRPr="00074127">
        <w:t>omments from graduates and students highlighted the ways</w:t>
      </w:r>
      <w:r w:rsidR="00B36616">
        <w:t xml:space="preserve"> in which</w:t>
      </w:r>
      <w:r w:rsidRPr="00074127">
        <w:t xml:space="preserve"> the Indigenous centre/unit at the university they attended supported them. As one student stated: </w:t>
      </w:r>
    </w:p>
    <w:p w14:paraId="47745893" w14:textId="10B435FA" w:rsidR="001A4866" w:rsidRPr="00074127" w:rsidRDefault="001F1986" w:rsidP="00EC41C6">
      <w:pPr>
        <w:ind w:left="709"/>
      </w:pPr>
      <w:r w:rsidRPr="00074127">
        <w:t>A</w:t>
      </w:r>
      <w:r w:rsidR="004A7BB9" w:rsidRPr="00074127">
        <w:t xml:space="preserve"> lot of the students that come to </w:t>
      </w:r>
      <w:r w:rsidR="006C573B" w:rsidRPr="00074127">
        <w:t>u</w:t>
      </w:r>
      <w:r w:rsidR="004A7BB9" w:rsidRPr="00074127">
        <w:t>niversity are not from [here], so they’re from other states</w:t>
      </w:r>
      <w:r w:rsidR="00867587" w:rsidRPr="00074127">
        <w:t xml:space="preserve">. </w:t>
      </w:r>
      <w:proofErr w:type="gramStart"/>
      <w:r w:rsidR="004A7BB9" w:rsidRPr="00074127">
        <w:t>So</w:t>
      </w:r>
      <w:proofErr w:type="gramEnd"/>
      <w:r w:rsidR="004A7BB9" w:rsidRPr="00074127">
        <w:t xml:space="preserve"> you’re leaving behind your family, you’re leaving behind your friends, and it’s so important to be able to create that new network and that new community of people</w:t>
      </w:r>
      <w:r w:rsidR="00951C99" w:rsidRPr="00074127">
        <w:t>.</w:t>
      </w:r>
      <w:r w:rsidR="004A7BB9" w:rsidRPr="00074127">
        <w:t xml:space="preserve"> (</w:t>
      </w:r>
      <w:r w:rsidR="00D815DA" w:rsidRPr="00074127">
        <w:t xml:space="preserve">University C </w:t>
      </w:r>
      <w:r w:rsidR="00B36616">
        <w:t>G</w:t>
      </w:r>
      <w:r w:rsidR="004A7BB9" w:rsidRPr="00074127">
        <w:t xml:space="preserve">raduate 1, </w:t>
      </w:r>
      <w:r w:rsidR="004C5CFF" w:rsidRPr="00074127">
        <w:t xml:space="preserve">attended </w:t>
      </w:r>
      <w:r w:rsidR="00B36616">
        <w:t>P</w:t>
      </w:r>
      <w:r w:rsidR="004A7BB9" w:rsidRPr="00074127">
        <w:t>rogram C)</w:t>
      </w:r>
    </w:p>
    <w:p w14:paraId="4C08AABB" w14:textId="1E1DD2A3" w:rsidR="001A4866" w:rsidRPr="00074127" w:rsidRDefault="001A4866" w:rsidP="00EC41C6">
      <w:r w:rsidRPr="00074127">
        <w:t xml:space="preserve">Staff also </w:t>
      </w:r>
      <w:r w:rsidR="004A7BB9" w:rsidRPr="00074127">
        <w:t xml:space="preserve">noted the impact </w:t>
      </w:r>
      <w:r w:rsidR="00951C99" w:rsidRPr="00074127">
        <w:t xml:space="preserve">that </w:t>
      </w:r>
      <w:r w:rsidR="004A7BB9" w:rsidRPr="00074127">
        <w:t>engaging with the Indigenous centre/unit on campus has in supporting Indigenous pathway program students to succeed, transition</w:t>
      </w:r>
      <w:r w:rsidR="00B36616">
        <w:t>ing</w:t>
      </w:r>
      <w:r w:rsidR="004A7BB9" w:rsidRPr="00074127">
        <w:t xml:space="preserve"> into university</w:t>
      </w:r>
      <w:r w:rsidR="00951C99" w:rsidRPr="00074127">
        <w:t>,</w:t>
      </w:r>
      <w:r w:rsidR="004A7BB9" w:rsidRPr="00074127">
        <w:t xml:space="preserve"> and complet</w:t>
      </w:r>
      <w:r w:rsidR="00B36616">
        <w:t>ing</w:t>
      </w:r>
      <w:r w:rsidR="004A7BB9" w:rsidRPr="00074127">
        <w:t xml:space="preserve"> their degrees. For example, one staff member </w:t>
      </w:r>
      <w:r w:rsidR="00951C99" w:rsidRPr="00074127">
        <w:t>noted the importance of</w:t>
      </w:r>
      <w:r w:rsidR="00184A65" w:rsidRPr="00074127">
        <w:t xml:space="preserve"> “</w:t>
      </w:r>
      <w:r w:rsidR="00951C99" w:rsidRPr="00074127">
        <w:t>j</w:t>
      </w:r>
      <w:r w:rsidR="00184A65" w:rsidRPr="00074127">
        <w:t>ust having that constant face that students can connect to” (</w:t>
      </w:r>
      <w:r w:rsidR="00B36616">
        <w:t>S</w:t>
      </w:r>
      <w:r w:rsidR="00184A65" w:rsidRPr="00074127">
        <w:t xml:space="preserve">taff </w:t>
      </w:r>
      <w:r w:rsidR="00D51EB6" w:rsidRPr="00074127">
        <w:t>11</w:t>
      </w:r>
      <w:r w:rsidR="00184A65" w:rsidRPr="00074127">
        <w:t xml:space="preserve">, </w:t>
      </w:r>
      <w:r w:rsidR="00B36616">
        <w:t>P</w:t>
      </w:r>
      <w:r w:rsidR="00184A65" w:rsidRPr="00074127">
        <w:t>rogram A)</w:t>
      </w:r>
      <w:r w:rsidR="00D51EB6" w:rsidRPr="00074127">
        <w:t xml:space="preserve">. </w:t>
      </w:r>
    </w:p>
    <w:p w14:paraId="5CBF4C6B" w14:textId="475B768C" w:rsidR="00184A65" w:rsidRPr="00074127" w:rsidRDefault="001A4866" w:rsidP="00EC41C6">
      <w:r w:rsidRPr="00074127">
        <w:t>The sense of belonging</w:t>
      </w:r>
      <w:r w:rsidR="004A7BB9" w:rsidRPr="00074127">
        <w:t>,</w:t>
      </w:r>
      <w:r w:rsidRPr="00074127">
        <w:t xml:space="preserve"> community</w:t>
      </w:r>
      <w:r w:rsidR="00951C99" w:rsidRPr="00074127">
        <w:t>,</w:t>
      </w:r>
      <w:r w:rsidR="004A7BB9" w:rsidRPr="00074127">
        <w:t xml:space="preserve"> and care</w:t>
      </w:r>
      <w:r w:rsidRPr="00074127">
        <w:t xml:space="preserve"> that Indigenous centres/units provide was particularly highlighted by graduates </w:t>
      </w:r>
      <w:r w:rsidR="004A7BB9" w:rsidRPr="00074127">
        <w:t>and students. One graduate stated</w:t>
      </w:r>
      <w:r w:rsidR="00951C99" w:rsidRPr="00074127">
        <w:t>,</w:t>
      </w:r>
      <w:r w:rsidR="004A7BB9" w:rsidRPr="00074127">
        <w:t xml:space="preserve"> “I think just that</w:t>
      </w:r>
      <w:r w:rsidR="00E41F2F" w:rsidRPr="00074127">
        <w:t xml:space="preserve"> </w:t>
      </w:r>
      <w:r w:rsidR="004A7BB9" w:rsidRPr="00074127">
        <w:t>reassurance and just that genuine care, just made it feel so homely and added to my positive experience” (</w:t>
      </w:r>
      <w:r w:rsidR="001F1986" w:rsidRPr="00074127">
        <w:t xml:space="preserve">University B </w:t>
      </w:r>
      <w:r w:rsidR="00B36616">
        <w:t>G</w:t>
      </w:r>
      <w:r w:rsidR="004A7BB9" w:rsidRPr="00074127">
        <w:t xml:space="preserve">raduate 3, attended </w:t>
      </w:r>
      <w:r w:rsidR="00B36616">
        <w:t>P</w:t>
      </w:r>
      <w:r w:rsidR="004A7BB9" w:rsidRPr="00074127">
        <w:t xml:space="preserve">rogram B). Another student </w:t>
      </w:r>
      <w:r w:rsidR="00951C99" w:rsidRPr="00074127">
        <w:t>said</w:t>
      </w:r>
      <w:r w:rsidR="001904BA">
        <w:t>,</w:t>
      </w:r>
      <w:r w:rsidR="004A7BB9" w:rsidRPr="00074127">
        <w:t xml:space="preserve"> “knowing that people actually care about you, you in general and your success is actually really important” (</w:t>
      </w:r>
      <w:r w:rsidR="001F1986" w:rsidRPr="00074127">
        <w:t xml:space="preserve">University A </w:t>
      </w:r>
      <w:r w:rsidR="00467A83">
        <w:t>S</w:t>
      </w:r>
      <w:r w:rsidR="004A7BB9" w:rsidRPr="00074127">
        <w:t xml:space="preserve">tudent 3, current </w:t>
      </w:r>
      <w:r w:rsidR="00467A83">
        <w:t>P</w:t>
      </w:r>
      <w:r w:rsidR="004A7BB9" w:rsidRPr="00074127">
        <w:t>rogram A student</w:t>
      </w:r>
      <w:r w:rsidR="00E41F2F" w:rsidRPr="00074127">
        <w:t>)</w:t>
      </w:r>
      <w:r w:rsidR="004A7BB9" w:rsidRPr="00074127">
        <w:t xml:space="preserve">. </w:t>
      </w:r>
      <w:r w:rsidR="00D51EB6" w:rsidRPr="00074127">
        <w:t>Similarly, a staff member noted the Indigenous centre/unit “provides safe places, culturally safe places</w:t>
      </w:r>
      <w:r w:rsidR="00CB7317" w:rsidRPr="00074127">
        <w:t>,</w:t>
      </w:r>
      <w:r w:rsidR="00D51EB6" w:rsidRPr="00074127">
        <w:t xml:space="preserve"> for the students to come and feel as though they are very welcome on campus” (</w:t>
      </w:r>
      <w:r w:rsidR="00467A83">
        <w:t>S</w:t>
      </w:r>
      <w:r w:rsidR="00D51EB6" w:rsidRPr="00074127">
        <w:t xml:space="preserve">taff </w:t>
      </w:r>
      <w:r w:rsidR="00E41F2F" w:rsidRPr="00074127">
        <w:t>8</w:t>
      </w:r>
      <w:r w:rsidR="00D51EB6" w:rsidRPr="00074127">
        <w:t xml:space="preserve">, </w:t>
      </w:r>
      <w:r w:rsidR="00467A83">
        <w:t>P</w:t>
      </w:r>
      <w:r w:rsidR="00D51EB6" w:rsidRPr="00074127">
        <w:t>rogram B).</w:t>
      </w:r>
      <w:r w:rsidRPr="00074127">
        <w:t>This is supported by Fredericks et al. (202</w:t>
      </w:r>
      <w:r w:rsidR="004A7BB9" w:rsidRPr="00074127">
        <w:t>3b</w:t>
      </w:r>
      <w:r w:rsidRPr="00074127">
        <w:t>) who also found that</w:t>
      </w:r>
      <w:r w:rsidR="004A7BB9" w:rsidRPr="00074127">
        <w:t xml:space="preserve"> Indigenous centres/units provide a space where Indigenous students can connect with each other, with staff, and with their own cultural identities</w:t>
      </w:r>
      <w:r w:rsidR="00CB7317" w:rsidRPr="00074127">
        <w:t>,</w:t>
      </w:r>
      <w:r w:rsidR="004A7BB9" w:rsidRPr="00074127">
        <w:t xml:space="preserve"> which supports their success and university completion. </w:t>
      </w:r>
      <w:r w:rsidRPr="00074127">
        <w:t>As Day et al. (2015) highlight, the pastoral and personal care that is offered by Indigenous centre/units “supports Indigenous identities, values</w:t>
      </w:r>
      <w:r w:rsidR="00CB7317" w:rsidRPr="00074127">
        <w:t>,</w:t>
      </w:r>
      <w:r w:rsidRPr="00074127">
        <w:t xml:space="preserve"> and goals based on the commitment of Indigenous staff to political and cultural tenets of the Indigenous community more generally” (p. 505). The important role of Indigenous centres/units in building a sense of community and belonging is noted in the literature (</w:t>
      </w:r>
      <w:r w:rsidR="00467A83">
        <w:t>for example</w:t>
      </w:r>
      <w:r w:rsidRPr="00074127">
        <w:t xml:space="preserve">, Andersen et al., 2008; Kinnane et al., 2014; </w:t>
      </w:r>
      <w:bookmarkStart w:id="198" w:name="_Hlk195523596"/>
      <w:r w:rsidRPr="00074127">
        <w:t>Oliver et al., 2015</w:t>
      </w:r>
      <w:bookmarkEnd w:id="198"/>
      <w:r w:rsidRPr="00074127">
        <w:t>). Kinnane et al. (2014) also emphasise the role of Indigenous centres/units in providing “a sense of community” (p. 123). Elsewhere, Oliver et al. (2015) argue that “clearly Aboriginal centres play an important role in student completion and are of considerable benefit to students” (p. 29).</w:t>
      </w:r>
      <w:r w:rsidR="00184A65" w:rsidRPr="00074127">
        <w:t xml:space="preserve"> </w:t>
      </w:r>
    </w:p>
    <w:p w14:paraId="3CA143EB" w14:textId="468A469D" w:rsidR="00E41F2F" w:rsidRPr="00074127" w:rsidRDefault="00D51EB6" w:rsidP="00EC41C6">
      <w:r w:rsidRPr="00074127">
        <w:t xml:space="preserve">Another finding </w:t>
      </w:r>
      <w:r w:rsidR="00E41F2F" w:rsidRPr="00074127">
        <w:t xml:space="preserve">from the qualitative data </w:t>
      </w:r>
      <w:r w:rsidR="00184A65" w:rsidRPr="00074127">
        <w:t>is the importance of peer</w:t>
      </w:r>
      <w:r w:rsidRPr="00074127">
        <w:t>-to-peer</w:t>
      </w:r>
      <w:r w:rsidR="00184A65" w:rsidRPr="00074127">
        <w:t xml:space="preserve"> connections made within pathway programs and</w:t>
      </w:r>
      <w:r w:rsidRPr="00074127">
        <w:t xml:space="preserve"> particularly through</w:t>
      </w:r>
      <w:r w:rsidR="00184A65" w:rsidRPr="00074127">
        <w:t xml:space="preserve"> the Indigenous unit/centre. For example, one staff member</w:t>
      </w:r>
      <w:r w:rsidRPr="00074127">
        <w:t xml:space="preserve"> noted: </w:t>
      </w:r>
    </w:p>
    <w:p w14:paraId="3EB1BC07" w14:textId="13CBA3B6" w:rsidR="001A4866" w:rsidRPr="00074127" w:rsidRDefault="00CB7317" w:rsidP="00EC41C6">
      <w:pPr>
        <w:ind w:left="709"/>
      </w:pPr>
      <w:r w:rsidRPr="00074127">
        <w:t>[Students] h</w:t>
      </w:r>
      <w:r w:rsidR="00D51EB6" w:rsidRPr="00074127">
        <w:t>aving a sense of</w:t>
      </w:r>
      <w:r w:rsidRPr="00074127">
        <w:t>,</w:t>
      </w:r>
      <w:r w:rsidR="00D51EB6" w:rsidRPr="00074127">
        <w:t xml:space="preserve"> kind of</w:t>
      </w:r>
      <w:r w:rsidRPr="00074127">
        <w:t>,</w:t>
      </w:r>
      <w:r w:rsidR="00D51EB6" w:rsidRPr="00074127">
        <w:t xml:space="preserve"> cohort or a sense of community amongst themselves</w:t>
      </w:r>
      <w:r w:rsidR="00467A83">
        <w:t xml:space="preserve"> </w:t>
      </w:r>
      <w:r w:rsidR="00E41F2F" w:rsidRPr="00074127">
        <w:t>…</w:t>
      </w:r>
      <w:r w:rsidR="00D51EB6" w:rsidRPr="00074127">
        <w:t xml:space="preserve"> they’ve sort of all become close friends and</w:t>
      </w:r>
      <w:r w:rsidR="00467A83">
        <w:t xml:space="preserve"> </w:t>
      </w:r>
      <w:r w:rsidR="00D51EB6" w:rsidRPr="00074127">
        <w:t xml:space="preserve">… I see that being </w:t>
      </w:r>
      <w:proofErr w:type="gramStart"/>
      <w:r w:rsidR="00D51EB6" w:rsidRPr="00074127">
        <w:t xml:space="preserve">really </w:t>
      </w:r>
      <w:r w:rsidR="00D51EB6" w:rsidRPr="00074127">
        <w:lastRenderedPageBreak/>
        <w:t>helpful</w:t>
      </w:r>
      <w:proofErr w:type="gramEnd"/>
      <w:r w:rsidR="00D51EB6" w:rsidRPr="00074127">
        <w:t xml:space="preserve"> because they encourage each other and sort of keep each other accountable</w:t>
      </w:r>
      <w:r w:rsidRPr="00074127">
        <w:t>.</w:t>
      </w:r>
      <w:r w:rsidR="00D51EB6" w:rsidRPr="00074127">
        <w:t xml:space="preserve"> (</w:t>
      </w:r>
      <w:r w:rsidR="00467A83">
        <w:t>S</w:t>
      </w:r>
      <w:r w:rsidR="00D51EB6" w:rsidRPr="00074127">
        <w:t xml:space="preserve">taff 4, </w:t>
      </w:r>
      <w:r w:rsidR="00467A83">
        <w:t>P</w:t>
      </w:r>
      <w:r w:rsidR="00D51EB6" w:rsidRPr="00074127">
        <w:t>rogram C)</w:t>
      </w:r>
    </w:p>
    <w:p w14:paraId="113998E7" w14:textId="66073254" w:rsidR="001E1670" w:rsidRPr="00074127" w:rsidRDefault="00E41F2F" w:rsidP="00EC41C6">
      <w:r w:rsidRPr="00074127">
        <w:t xml:space="preserve">Students also </w:t>
      </w:r>
      <w:r w:rsidR="001E1670" w:rsidRPr="00074127">
        <w:t>noted</w:t>
      </w:r>
      <w:r w:rsidRPr="00074127">
        <w:t xml:space="preserve"> </w:t>
      </w:r>
      <w:r w:rsidR="001E1670" w:rsidRPr="00074127">
        <w:t>the importance of</w:t>
      </w:r>
      <w:r w:rsidRPr="00074127">
        <w:t xml:space="preserve"> connections they made with peers</w:t>
      </w:r>
      <w:r w:rsidR="001E1670" w:rsidRPr="00074127">
        <w:t xml:space="preserve"> within pathway programs</w:t>
      </w:r>
      <w:r w:rsidR="00B52C99" w:rsidRPr="00074127">
        <w:t>,</w:t>
      </w:r>
      <w:r w:rsidR="001E1670" w:rsidRPr="00074127">
        <w:t xml:space="preserve"> which continue through their degree. For example, one graduate stated</w:t>
      </w:r>
      <w:r w:rsidR="00B52C99" w:rsidRPr="00074127">
        <w:t>,</w:t>
      </w:r>
      <w:r w:rsidR="001E1670" w:rsidRPr="00074127">
        <w:t xml:space="preserve"> “</w:t>
      </w:r>
      <w:r w:rsidR="00B52C99" w:rsidRPr="00074127">
        <w:t>W</w:t>
      </w:r>
      <w:r w:rsidR="001E1670" w:rsidRPr="00074127">
        <w:t>e</w:t>
      </w:r>
      <w:r w:rsidR="00B52C99" w:rsidRPr="00074127">
        <w:t>’</w:t>
      </w:r>
      <w:r w:rsidR="001E1670" w:rsidRPr="00074127">
        <w:t>re able to just connect and relate to each</w:t>
      </w:r>
      <w:r w:rsidR="00467A83">
        <w:t xml:space="preserve"> </w:t>
      </w:r>
      <w:r w:rsidR="001E1670" w:rsidRPr="00074127">
        <w:t>…</w:t>
      </w:r>
      <w:r w:rsidR="00B52C99" w:rsidRPr="00074127">
        <w:t xml:space="preserve"> </w:t>
      </w:r>
      <w:r w:rsidR="001E1670" w:rsidRPr="00074127">
        <w:t>you learn collectively with mob as well” (</w:t>
      </w:r>
      <w:bookmarkStart w:id="199" w:name="_Hlk195602815"/>
      <w:r w:rsidR="005A3A0B" w:rsidRPr="00074127">
        <w:t xml:space="preserve">University C </w:t>
      </w:r>
      <w:r w:rsidR="00467A83">
        <w:t>G</w:t>
      </w:r>
      <w:r w:rsidR="001E1670" w:rsidRPr="00074127">
        <w:t xml:space="preserve">raduate 2, </w:t>
      </w:r>
      <w:r w:rsidR="004C5CFF" w:rsidRPr="00074127">
        <w:t xml:space="preserve">attended </w:t>
      </w:r>
      <w:r w:rsidR="00467A83">
        <w:t>P</w:t>
      </w:r>
      <w:r w:rsidR="001E1670" w:rsidRPr="00074127">
        <w:t>rogram C).</w:t>
      </w:r>
    </w:p>
    <w:bookmarkEnd w:id="199"/>
    <w:p w14:paraId="70CBAC1D" w14:textId="329AE805" w:rsidR="001A4866" w:rsidRPr="00074127" w:rsidRDefault="00E41F2F" w:rsidP="00EC41C6">
      <w:pPr>
        <w:rPr>
          <w:color w:val="252525"/>
        </w:rPr>
      </w:pPr>
      <w:r w:rsidRPr="00074127">
        <w:t xml:space="preserve">The qualitative data from graduates and staff demonstrates the important role of ITAS in supporting Indigenous students to complete their degrees. Many of the graduates </w:t>
      </w:r>
      <w:r w:rsidR="00213055" w:rsidRPr="00074127">
        <w:t xml:space="preserve">and students </w:t>
      </w:r>
      <w:r w:rsidRPr="00074127">
        <w:t xml:space="preserve">discussed the impact ITAS had on their </w:t>
      </w:r>
      <w:r w:rsidR="00213055" w:rsidRPr="00074127">
        <w:t>pathway program</w:t>
      </w:r>
      <w:r w:rsidR="003E1F1A" w:rsidRPr="00074127">
        <w:t xml:space="preserve"> experience</w:t>
      </w:r>
      <w:r w:rsidR="00213055" w:rsidRPr="00074127">
        <w:t xml:space="preserve"> and </w:t>
      </w:r>
      <w:r w:rsidRPr="00074127">
        <w:t xml:space="preserve">university </w:t>
      </w:r>
      <w:r w:rsidR="003E1F1A" w:rsidRPr="00074127">
        <w:t>success</w:t>
      </w:r>
      <w:r w:rsidRPr="00074127">
        <w:t xml:space="preserve">. </w:t>
      </w:r>
      <w:r w:rsidR="00213055" w:rsidRPr="00074127">
        <w:t xml:space="preserve">For example, a </w:t>
      </w:r>
      <w:r w:rsidR="00FD54CC" w:rsidRPr="00074127">
        <w:t>student</w:t>
      </w:r>
      <w:r w:rsidR="00213055" w:rsidRPr="00074127">
        <w:t xml:space="preserve"> noted:</w:t>
      </w:r>
    </w:p>
    <w:p w14:paraId="40A5F632" w14:textId="1E3CAB17" w:rsidR="00213055" w:rsidRPr="00074127" w:rsidRDefault="00FD54CC" w:rsidP="00EC41C6">
      <w:pPr>
        <w:ind w:left="709"/>
      </w:pPr>
      <w:r w:rsidRPr="00074127">
        <w:t xml:space="preserve">I’ve been using that </w:t>
      </w:r>
      <w:r w:rsidR="00F334A9" w:rsidRPr="00074127">
        <w:t xml:space="preserve">[ITAS] </w:t>
      </w:r>
      <w:r w:rsidRPr="00074127">
        <w:t xml:space="preserve">all the way throughout my degree. That’s really, </w:t>
      </w:r>
      <w:proofErr w:type="gramStart"/>
      <w:r w:rsidRPr="00074127">
        <w:t>really helpful</w:t>
      </w:r>
      <w:proofErr w:type="gramEnd"/>
      <w:r w:rsidR="00867587" w:rsidRPr="00074127">
        <w:t xml:space="preserve">. </w:t>
      </w:r>
      <w:proofErr w:type="gramStart"/>
      <w:r w:rsidRPr="00074127">
        <w:t>So</w:t>
      </w:r>
      <w:proofErr w:type="gramEnd"/>
      <w:r w:rsidRPr="00074127">
        <w:t xml:space="preserve"> we sort of got an insight to that as well on [the pathway program] because we had a tutor who would then be registered and then we would be able to meet with them again</w:t>
      </w:r>
      <w:r w:rsidR="00B52C99" w:rsidRPr="00074127">
        <w:t>.</w:t>
      </w:r>
      <w:r w:rsidRPr="00074127">
        <w:t xml:space="preserve"> (</w:t>
      </w:r>
      <w:r w:rsidR="005A3A0B" w:rsidRPr="00074127">
        <w:t xml:space="preserve">University B </w:t>
      </w:r>
      <w:r w:rsidR="00467A83">
        <w:t>S</w:t>
      </w:r>
      <w:r w:rsidRPr="00074127">
        <w:t xml:space="preserve">tudent </w:t>
      </w:r>
      <w:r w:rsidR="00F015A7" w:rsidRPr="00074127">
        <w:t>1</w:t>
      </w:r>
      <w:r w:rsidRPr="00074127">
        <w:t xml:space="preserve">, attended </w:t>
      </w:r>
      <w:r w:rsidR="00467A83">
        <w:t>P</w:t>
      </w:r>
      <w:r w:rsidRPr="00074127">
        <w:t>rogram B)</w:t>
      </w:r>
    </w:p>
    <w:p w14:paraId="4B8C5D98" w14:textId="72B70D8E" w:rsidR="00213055" w:rsidRPr="00074127" w:rsidRDefault="00213055" w:rsidP="00EC41C6">
      <w:r w:rsidRPr="00074127">
        <w:t xml:space="preserve">Another </w:t>
      </w:r>
      <w:r w:rsidR="005A3A0B" w:rsidRPr="00074127">
        <w:t>graduate</w:t>
      </w:r>
      <w:r w:rsidRPr="00074127">
        <w:t xml:space="preserve"> </w:t>
      </w:r>
      <w:r w:rsidR="00B52C99" w:rsidRPr="00074127">
        <w:t>stated that</w:t>
      </w:r>
      <w:r w:rsidR="00FD54CC" w:rsidRPr="00074127">
        <w:t xml:space="preserve"> “having a tutor that was also a student, with mob in my pathway degree, who had also done this subject before me was also really helpful because they really understood where we were at”</w:t>
      </w:r>
      <w:r w:rsidR="005A3A0B" w:rsidRPr="00074127">
        <w:t xml:space="preserve"> (University C </w:t>
      </w:r>
      <w:r w:rsidR="00467A83">
        <w:t>G</w:t>
      </w:r>
      <w:r w:rsidR="005A3A0B" w:rsidRPr="00074127">
        <w:t>raduate</w:t>
      </w:r>
      <w:r w:rsidR="003A3800" w:rsidRPr="00074127">
        <w:t xml:space="preserve"> 2</w:t>
      </w:r>
      <w:r w:rsidR="005A3A0B" w:rsidRPr="00074127">
        <w:t xml:space="preserve">, attended </w:t>
      </w:r>
      <w:r w:rsidR="00467A83">
        <w:t>P</w:t>
      </w:r>
      <w:r w:rsidR="005A3A0B" w:rsidRPr="00074127">
        <w:t>rogram</w:t>
      </w:r>
      <w:r w:rsidR="00B52C99" w:rsidRPr="00074127">
        <w:t> </w:t>
      </w:r>
      <w:r w:rsidR="005A3A0B" w:rsidRPr="00074127">
        <w:t>C).</w:t>
      </w:r>
    </w:p>
    <w:p w14:paraId="5D33E3F2" w14:textId="57C72FCA" w:rsidR="00213055" w:rsidRPr="00074127" w:rsidRDefault="00213055" w:rsidP="00EC41C6">
      <w:r w:rsidRPr="00074127">
        <w:t xml:space="preserve">This is supported by Lydster and Murray (2019a) who draw on interviews with staff and students at Bond University to highlight that ITAS is “consistently referred to in a positive light” and </w:t>
      </w:r>
      <w:r w:rsidR="00B52C99" w:rsidRPr="00074127">
        <w:t xml:space="preserve">has </w:t>
      </w:r>
      <w:r w:rsidRPr="00074127">
        <w:t>led to “increased confidence amongst students, reduced stress</w:t>
      </w:r>
      <w:r w:rsidR="00B52C99" w:rsidRPr="00074127">
        <w:t>,</w:t>
      </w:r>
      <w:r w:rsidRPr="00074127">
        <w:t xml:space="preserve"> and improved grades”</w:t>
      </w:r>
      <w:r w:rsidR="00B52C99" w:rsidRPr="00074127">
        <w:t xml:space="preserve"> (p. 140)</w:t>
      </w:r>
      <w:r w:rsidRPr="00074127">
        <w:t>. Similarly, reporting on the perspectives of ITAS tutors and Indigenous students receiving ITAS tutoring in two regional universities, Wilks et al. (2017) note that ITAS tutoring has “enabled many students to manage their transition through university and complete their studies” (p. 14). Further, Nakata et al. (2019) demonstrate that</w:t>
      </w:r>
      <w:r w:rsidR="00B52C99" w:rsidRPr="00074127">
        <w:t>,</w:t>
      </w:r>
      <w:r w:rsidRPr="00074127">
        <w:t xml:space="preserve"> while Indigenous students may initially utilise the tutoring for what could be considered remedial purposes, they then often start to use the tuition in a far more strategic manner, showing their active roles in seeking knowledge and uncovering the “hidden knowledge” regarding how to develop academically (p. 7; also see </w:t>
      </w:r>
      <w:r w:rsidR="00C25CBB" w:rsidRPr="00074127">
        <w:t>Enciso</w:t>
      </w:r>
      <w:r w:rsidRPr="00074127">
        <w:t>, 202</w:t>
      </w:r>
      <w:r w:rsidR="007D632F" w:rsidRPr="00074127">
        <w:t>5</w:t>
      </w:r>
      <w:r w:rsidR="00C25CBB" w:rsidRPr="00074127">
        <w:t>, for discussion of a tutor’s perspective on ITAS</w:t>
      </w:r>
      <w:r w:rsidRPr="00074127">
        <w:t xml:space="preserve">; </w:t>
      </w:r>
      <w:r w:rsidR="00C25CBB" w:rsidRPr="00074127">
        <w:t xml:space="preserve">see </w:t>
      </w:r>
      <w:bookmarkStart w:id="200" w:name="_Hlk195524635"/>
      <w:r w:rsidRPr="00074127">
        <w:t xml:space="preserve">Whatman et al., 2008, </w:t>
      </w:r>
      <w:bookmarkEnd w:id="200"/>
      <w:r w:rsidRPr="00074127">
        <w:t>for analysis of the quality and efficacy of ITAS).</w:t>
      </w:r>
    </w:p>
    <w:p w14:paraId="65C748EE" w14:textId="546C5804" w:rsidR="007B75DE" w:rsidRPr="00074127" w:rsidRDefault="005629EE" w:rsidP="005629EE">
      <w:pPr>
        <w:pStyle w:val="Heading2"/>
      </w:pPr>
      <w:bookmarkStart w:id="201" w:name="_Toc219978433"/>
      <w:r w:rsidRPr="00074127">
        <w:t>Importance of m</w:t>
      </w:r>
      <w:r w:rsidR="007B75DE" w:rsidRPr="00074127">
        <w:t>entoring</w:t>
      </w:r>
      <w:r w:rsidR="001A4866" w:rsidRPr="00074127">
        <w:t xml:space="preserve"> between beginning pathway program students and current university students/graduates</w:t>
      </w:r>
      <w:bookmarkEnd w:id="201"/>
    </w:p>
    <w:p w14:paraId="45A565ED" w14:textId="4B86089D" w:rsidR="00021CF4" w:rsidRPr="00074127" w:rsidRDefault="008A7A4A" w:rsidP="00EC41C6">
      <w:pPr>
        <w:rPr>
          <w:color w:val="252525"/>
        </w:rPr>
      </w:pPr>
      <w:r w:rsidRPr="00074127">
        <w:rPr>
          <w:lang w:eastAsia="en-AU"/>
        </w:rPr>
        <w:t>The qualitative data from graduates</w:t>
      </w:r>
      <w:r w:rsidR="004E0720" w:rsidRPr="00074127">
        <w:rPr>
          <w:lang w:eastAsia="en-AU"/>
        </w:rPr>
        <w:t>, students</w:t>
      </w:r>
      <w:r w:rsidR="00277801" w:rsidRPr="00074127">
        <w:rPr>
          <w:lang w:eastAsia="en-AU"/>
        </w:rPr>
        <w:t>,</w:t>
      </w:r>
      <w:r w:rsidRPr="00074127">
        <w:rPr>
          <w:lang w:eastAsia="en-AU"/>
        </w:rPr>
        <w:t xml:space="preserve"> and staff demonstrates the important role of mentoring in supporting Indigenous students within pathway programs and to support their transition in</w:t>
      </w:r>
      <w:r w:rsidR="004617AB" w:rsidRPr="00074127">
        <w:rPr>
          <w:lang w:eastAsia="en-AU"/>
        </w:rPr>
        <w:t>to</w:t>
      </w:r>
      <w:r w:rsidRPr="00074127">
        <w:rPr>
          <w:lang w:eastAsia="en-AU"/>
        </w:rPr>
        <w:t xml:space="preserve"> and through university to completion. For example, one graduate </w:t>
      </w:r>
      <w:r w:rsidR="00085A97" w:rsidRPr="00074127">
        <w:rPr>
          <w:lang w:eastAsia="en-AU"/>
        </w:rPr>
        <w:t>spoke about</w:t>
      </w:r>
      <w:r w:rsidRPr="00074127">
        <w:rPr>
          <w:lang w:eastAsia="en-AU"/>
        </w:rPr>
        <w:t xml:space="preserve"> </w:t>
      </w:r>
      <w:r w:rsidR="003C4CE9" w:rsidRPr="00074127">
        <w:rPr>
          <w:lang w:eastAsia="en-AU"/>
        </w:rPr>
        <w:t>“</w:t>
      </w:r>
      <w:r w:rsidR="00ED32CF" w:rsidRPr="00074127">
        <w:rPr>
          <w:lang w:eastAsia="en-AU"/>
        </w:rPr>
        <w:t>meeting other successful Aboriginal people from other disciplines all throughout</w:t>
      </w:r>
      <w:r w:rsidR="00867587" w:rsidRPr="00074127">
        <w:rPr>
          <w:lang w:eastAsia="en-AU"/>
        </w:rPr>
        <w:t xml:space="preserve">. </w:t>
      </w:r>
      <w:r w:rsidR="00ED32CF" w:rsidRPr="00074127">
        <w:rPr>
          <w:lang w:eastAsia="en-AU"/>
        </w:rPr>
        <w:t>It was probably the first time</w:t>
      </w:r>
      <w:r w:rsidR="00467A83">
        <w:rPr>
          <w:lang w:eastAsia="en-AU"/>
        </w:rPr>
        <w:t xml:space="preserve"> </w:t>
      </w:r>
      <w:r w:rsidR="00ED32CF" w:rsidRPr="00074127">
        <w:rPr>
          <w:lang w:eastAsia="en-AU"/>
        </w:rPr>
        <w:t>…</w:t>
      </w:r>
      <w:r w:rsidR="00085A97" w:rsidRPr="00074127">
        <w:rPr>
          <w:lang w:eastAsia="en-AU"/>
        </w:rPr>
        <w:t xml:space="preserve"> </w:t>
      </w:r>
      <w:r w:rsidR="00ED32CF" w:rsidRPr="00074127">
        <w:rPr>
          <w:lang w:eastAsia="en-AU"/>
        </w:rPr>
        <w:t>that it was cool to be a blackfella</w:t>
      </w:r>
      <w:r w:rsidR="00867587" w:rsidRPr="00074127">
        <w:rPr>
          <w:lang w:eastAsia="en-AU"/>
        </w:rPr>
        <w:t xml:space="preserve">. </w:t>
      </w:r>
      <w:r w:rsidR="00ED32CF" w:rsidRPr="00074127">
        <w:rPr>
          <w:lang w:eastAsia="en-AU"/>
        </w:rPr>
        <w:t>And it was really celebrated, and it was a real benchmark of black excellence</w:t>
      </w:r>
      <w:r w:rsidR="003C4CE9" w:rsidRPr="00074127">
        <w:rPr>
          <w:lang w:eastAsia="en-AU"/>
        </w:rPr>
        <w:t>”</w:t>
      </w:r>
      <w:r w:rsidR="00ED32CF" w:rsidRPr="00074127">
        <w:rPr>
          <w:lang w:eastAsia="en-AU"/>
        </w:rPr>
        <w:t xml:space="preserve"> (</w:t>
      </w:r>
      <w:r w:rsidRPr="00074127">
        <w:rPr>
          <w:lang w:eastAsia="en-AU"/>
        </w:rPr>
        <w:t xml:space="preserve">University B </w:t>
      </w:r>
      <w:r w:rsidR="00467A83">
        <w:rPr>
          <w:lang w:eastAsia="en-AU"/>
        </w:rPr>
        <w:t>G</w:t>
      </w:r>
      <w:r w:rsidRPr="00074127">
        <w:rPr>
          <w:lang w:eastAsia="en-AU"/>
        </w:rPr>
        <w:t xml:space="preserve">raduate 3, attended </w:t>
      </w:r>
      <w:r w:rsidR="00467A83">
        <w:rPr>
          <w:lang w:eastAsia="en-AU"/>
        </w:rPr>
        <w:t>P</w:t>
      </w:r>
      <w:r w:rsidRPr="00074127">
        <w:rPr>
          <w:lang w:eastAsia="en-AU"/>
        </w:rPr>
        <w:t>rogram B)</w:t>
      </w:r>
      <w:r w:rsidR="00867587" w:rsidRPr="00074127">
        <w:rPr>
          <w:lang w:eastAsia="en-AU"/>
        </w:rPr>
        <w:t xml:space="preserve">. </w:t>
      </w:r>
      <w:proofErr w:type="gramStart"/>
      <w:r w:rsidR="00F015A7" w:rsidRPr="00074127">
        <w:rPr>
          <w:lang w:eastAsia="en-AU"/>
        </w:rPr>
        <w:t>A number of</w:t>
      </w:r>
      <w:proofErr w:type="gramEnd"/>
      <w:r w:rsidR="00F015A7" w:rsidRPr="00074127">
        <w:rPr>
          <w:lang w:eastAsia="en-AU"/>
        </w:rPr>
        <w:t xml:space="preserve"> students note</w:t>
      </w:r>
      <w:r w:rsidR="00085A97" w:rsidRPr="00074127">
        <w:rPr>
          <w:lang w:eastAsia="en-AU"/>
        </w:rPr>
        <w:t>d</w:t>
      </w:r>
      <w:r w:rsidR="00F015A7" w:rsidRPr="00074127">
        <w:rPr>
          <w:lang w:eastAsia="en-AU"/>
        </w:rPr>
        <w:t xml:space="preserve"> that developing further mentoring programs between current Indigenous university students and beginning pathway program students would be </w:t>
      </w:r>
      <w:r w:rsidR="00F015A7" w:rsidRPr="00074127">
        <w:rPr>
          <w:lang w:eastAsia="en-AU"/>
        </w:rPr>
        <w:lastRenderedPageBreak/>
        <w:t>beneficial. A graduate stated that “engaging the undergrad</w:t>
      </w:r>
      <w:r w:rsidR="00467A83">
        <w:rPr>
          <w:lang w:eastAsia="en-AU"/>
        </w:rPr>
        <w:t xml:space="preserve"> [sic]</w:t>
      </w:r>
      <w:r w:rsidR="00F015A7" w:rsidRPr="00074127">
        <w:rPr>
          <w:lang w:eastAsia="en-AU"/>
        </w:rPr>
        <w:t xml:space="preserve"> students that have gone through the [pathway program] who are in their second or their final year</w:t>
      </w:r>
      <w:r w:rsidR="00467A83">
        <w:rPr>
          <w:lang w:eastAsia="en-AU"/>
        </w:rPr>
        <w:t xml:space="preserve"> </w:t>
      </w:r>
      <w:r w:rsidR="00F015A7" w:rsidRPr="00074127">
        <w:rPr>
          <w:lang w:eastAsia="en-AU"/>
        </w:rPr>
        <w:t>…</w:t>
      </w:r>
      <w:r w:rsidR="00085A97" w:rsidRPr="00074127">
        <w:rPr>
          <w:lang w:eastAsia="en-AU"/>
        </w:rPr>
        <w:t xml:space="preserve"> </w:t>
      </w:r>
      <w:r w:rsidR="008F28B3" w:rsidRPr="00074127">
        <w:rPr>
          <w:lang w:eastAsia="en-AU"/>
        </w:rPr>
        <w:t>t</w:t>
      </w:r>
      <w:r w:rsidR="00F015A7" w:rsidRPr="00074127">
        <w:rPr>
          <w:lang w:eastAsia="en-AU"/>
        </w:rPr>
        <w:t xml:space="preserve">hat would be brilliant” (University A </w:t>
      </w:r>
      <w:r w:rsidR="00467A83">
        <w:rPr>
          <w:lang w:eastAsia="en-AU"/>
        </w:rPr>
        <w:t>S</w:t>
      </w:r>
      <w:r w:rsidR="00F015A7" w:rsidRPr="00074127">
        <w:rPr>
          <w:lang w:eastAsia="en-AU"/>
        </w:rPr>
        <w:t xml:space="preserve">tudent 6, attended </w:t>
      </w:r>
      <w:r w:rsidR="00467A83">
        <w:rPr>
          <w:lang w:eastAsia="en-AU"/>
        </w:rPr>
        <w:t>P</w:t>
      </w:r>
      <w:r w:rsidR="00F015A7" w:rsidRPr="00074127">
        <w:rPr>
          <w:lang w:eastAsia="en-AU"/>
        </w:rPr>
        <w:t xml:space="preserve">rogram A). </w:t>
      </w:r>
      <w:r w:rsidR="007B6D0F" w:rsidRPr="00074127">
        <w:t xml:space="preserve">This aligns with </w:t>
      </w:r>
      <w:bookmarkStart w:id="202" w:name="_Hlk195524848"/>
      <w:r w:rsidR="007B6D0F" w:rsidRPr="00074127">
        <w:t xml:space="preserve">Best and Stuart (2014) </w:t>
      </w:r>
      <w:bookmarkEnd w:id="202"/>
      <w:r w:rsidR="007B6D0F" w:rsidRPr="00074127">
        <w:t>who found that individual mentoring and nurturing of Indigenous students was an important success factor to successfully graduate Indigenous nursing students at the University of Southern Queensland.</w:t>
      </w:r>
      <w:r w:rsidRPr="00074127">
        <w:t xml:space="preserve"> </w:t>
      </w:r>
      <w:r w:rsidR="008700DD" w:rsidRPr="00074127">
        <w:t xml:space="preserve">While there is much literature on mentoring more broadly, as </w:t>
      </w:r>
      <w:r w:rsidR="0045505C" w:rsidRPr="00074127">
        <w:t>Povey et al. (2023) highlight</w:t>
      </w:r>
      <w:r w:rsidR="00BA12EB" w:rsidRPr="00074127">
        <w:t>,</w:t>
      </w:r>
      <w:r w:rsidR="008700DD" w:rsidRPr="00074127">
        <w:t xml:space="preserve"> mentoring is not a </w:t>
      </w:r>
      <w:bookmarkStart w:id="203" w:name="_Hlk195525103"/>
      <w:r w:rsidR="008700DD" w:rsidRPr="00074127">
        <w:t>one-size</w:t>
      </w:r>
      <w:r w:rsidR="00085A97" w:rsidRPr="00074127">
        <w:t>-</w:t>
      </w:r>
      <w:r w:rsidR="008700DD" w:rsidRPr="00074127">
        <w:t xml:space="preserve">fits-all </w:t>
      </w:r>
      <w:bookmarkEnd w:id="203"/>
      <w:r w:rsidR="008700DD" w:rsidRPr="00074127">
        <w:t xml:space="preserve">model and is a “complex and raced space” where </w:t>
      </w:r>
      <w:r w:rsidR="00081041" w:rsidRPr="00074127">
        <w:t>“individual needs of Indigenous mentees vary”</w:t>
      </w:r>
      <w:r w:rsidR="00BA12EB" w:rsidRPr="00074127">
        <w:t xml:space="preserve"> and a “sense of connectedness between the mentor and mentee” is central</w:t>
      </w:r>
      <w:r w:rsidR="00085A97" w:rsidRPr="00074127">
        <w:t xml:space="preserve"> (pp. 1175–1176)</w:t>
      </w:r>
      <w:r w:rsidR="00BA12EB" w:rsidRPr="00074127">
        <w:t>.</w:t>
      </w:r>
    </w:p>
    <w:p w14:paraId="2F6A8735" w14:textId="49B1D0D5" w:rsidR="007B75DE" w:rsidRPr="00074127" w:rsidRDefault="007B75DE" w:rsidP="00F40D86">
      <w:pPr>
        <w:rPr>
          <w:color w:val="252525"/>
        </w:rPr>
      </w:pPr>
      <w:r w:rsidRPr="00074127">
        <w:br w:type="page"/>
      </w:r>
    </w:p>
    <w:p w14:paraId="6259C3AF" w14:textId="22519915" w:rsidR="009D6D47" w:rsidRPr="00074127" w:rsidRDefault="009D6D47" w:rsidP="009D6D47">
      <w:pPr>
        <w:pStyle w:val="Heading1"/>
        <w:rPr>
          <w:rFonts w:cs="Arial"/>
        </w:rPr>
      </w:pPr>
      <w:bookmarkStart w:id="204" w:name="_Toc219978434"/>
      <w:r w:rsidRPr="00074127">
        <w:rPr>
          <w:rFonts w:cs="Arial"/>
        </w:rPr>
        <w:lastRenderedPageBreak/>
        <w:t>Conclusion</w:t>
      </w:r>
      <w:bookmarkEnd w:id="204"/>
    </w:p>
    <w:p w14:paraId="4312C3FF" w14:textId="4D286CFA" w:rsidR="000D7EB7" w:rsidRPr="00074127" w:rsidRDefault="00326C20" w:rsidP="00EC41C6">
      <w:bookmarkStart w:id="205" w:name="_Hlk195604163"/>
      <w:r w:rsidRPr="00074127">
        <w:t xml:space="preserve">The </w:t>
      </w:r>
      <w:r w:rsidR="00D50936" w:rsidRPr="00074127">
        <w:t xml:space="preserve">three pathway </w:t>
      </w:r>
      <w:r w:rsidRPr="00074127">
        <w:t>programs focused on within this project are diverse in their delivery</w:t>
      </w:r>
      <w:r w:rsidR="00D50936" w:rsidRPr="00074127">
        <w:t xml:space="preserve">, </w:t>
      </w:r>
      <w:r w:rsidR="0096506C" w:rsidRPr="00074127">
        <w:t xml:space="preserve">length, and </w:t>
      </w:r>
      <w:r w:rsidR="00D50936" w:rsidRPr="00074127">
        <w:t>curriculum</w:t>
      </w:r>
      <w:bookmarkEnd w:id="205"/>
      <w:r w:rsidR="00D50936" w:rsidRPr="00074127">
        <w:t>. Two are Indigenous</w:t>
      </w:r>
      <w:r w:rsidR="009D0463" w:rsidRPr="00074127">
        <w:t>-</w:t>
      </w:r>
      <w:r w:rsidR="00D50936" w:rsidRPr="00074127">
        <w:t>specific programs (</w:t>
      </w:r>
      <w:r w:rsidR="00467A83">
        <w:t>P</w:t>
      </w:r>
      <w:r w:rsidR="00D50936" w:rsidRPr="00074127">
        <w:t>rogram</w:t>
      </w:r>
      <w:r w:rsidR="00467A83">
        <w:t>s</w:t>
      </w:r>
      <w:r w:rsidR="00D50936" w:rsidRPr="00074127">
        <w:t xml:space="preserve"> B and C) while one is open to all domestic students (</w:t>
      </w:r>
      <w:r w:rsidR="00467A83">
        <w:t>P</w:t>
      </w:r>
      <w:r w:rsidR="00D50936" w:rsidRPr="00074127">
        <w:t xml:space="preserve">rogram A). </w:t>
      </w:r>
      <w:r w:rsidR="0096506C" w:rsidRPr="00074127">
        <w:t>However,</w:t>
      </w:r>
      <w:r w:rsidRPr="00074127">
        <w:t xml:space="preserve"> all three </w:t>
      </w:r>
      <w:r w:rsidR="0096506C" w:rsidRPr="00074127">
        <w:t xml:space="preserve">programs </w:t>
      </w:r>
      <w:r w:rsidRPr="00074127">
        <w:t xml:space="preserve">attempt to prepare </w:t>
      </w:r>
      <w:r w:rsidR="00943CDB" w:rsidRPr="00074127">
        <w:t xml:space="preserve">and equip </w:t>
      </w:r>
      <w:r w:rsidR="0096506C" w:rsidRPr="00074127">
        <w:t xml:space="preserve">Indigenous </w:t>
      </w:r>
      <w:r w:rsidRPr="00074127">
        <w:t xml:space="preserve">students </w:t>
      </w:r>
      <w:r w:rsidR="00943CDB" w:rsidRPr="00074127">
        <w:t xml:space="preserve">with the skills </w:t>
      </w:r>
      <w:r w:rsidRPr="00074127">
        <w:t xml:space="preserve">to transition into </w:t>
      </w:r>
      <w:r w:rsidR="00943CDB" w:rsidRPr="00074127">
        <w:t xml:space="preserve">and through </w:t>
      </w:r>
      <w:r w:rsidRPr="00074127">
        <w:t>university</w:t>
      </w:r>
      <w:r w:rsidR="0096506C" w:rsidRPr="00074127">
        <w:t xml:space="preserve">. </w:t>
      </w:r>
      <w:r w:rsidR="00D815DA" w:rsidRPr="00074127">
        <w:t xml:space="preserve">The </w:t>
      </w:r>
      <w:r w:rsidR="0096506C" w:rsidRPr="00074127">
        <w:t>three universities</w:t>
      </w:r>
      <w:r w:rsidR="00467A83">
        <w:t xml:space="preserve"> that this project</w:t>
      </w:r>
      <w:r w:rsidR="0096506C" w:rsidRPr="00074127">
        <w:t xml:space="preserve"> focused on have strong completion rates compared to the national average</w:t>
      </w:r>
      <w:r w:rsidR="00617472" w:rsidRPr="00074127">
        <w:t>.</w:t>
      </w:r>
      <w:r w:rsidR="0096506C" w:rsidRPr="00074127">
        <w:t xml:space="preserve"> </w:t>
      </w:r>
      <w:r w:rsidR="00617472" w:rsidRPr="00074127">
        <w:t>P</w:t>
      </w:r>
      <w:r w:rsidR="0096506C" w:rsidRPr="00074127">
        <w:t>rior to this research project, the evidence for success factors of pathway programs to support Indigenous students to transition in</w:t>
      </w:r>
      <w:r w:rsidR="004617AB" w:rsidRPr="00074127">
        <w:t>to</w:t>
      </w:r>
      <w:r w:rsidR="0096506C" w:rsidRPr="00074127">
        <w:t xml:space="preserve"> and through universities was very limited. </w:t>
      </w:r>
      <w:r w:rsidR="00467A83">
        <w:t>I</w:t>
      </w:r>
      <w:r w:rsidR="009F5A12" w:rsidRPr="00074127">
        <w:t xml:space="preserve">t is difficult to </w:t>
      </w:r>
      <w:r w:rsidR="0096506C" w:rsidRPr="00074127">
        <w:t>identify</w:t>
      </w:r>
      <w:r w:rsidR="009F5A12" w:rsidRPr="00074127">
        <w:t xml:space="preserve"> </w:t>
      </w:r>
      <w:r w:rsidR="0096506C" w:rsidRPr="00074127">
        <w:t>the</w:t>
      </w:r>
      <w:r w:rsidR="009F5A12" w:rsidRPr="00074127">
        <w:t xml:space="preserve"> links between pathway programs and</w:t>
      </w:r>
      <w:r w:rsidR="0096506C" w:rsidRPr="00074127">
        <w:t xml:space="preserve"> university</w:t>
      </w:r>
      <w:r w:rsidR="009F5A12" w:rsidRPr="00074127">
        <w:t xml:space="preserve"> completion </w:t>
      </w:r>
      <w:r w:rsidR="0096506C" w:rsidRPr="00074127">
        <w:t xml:space="preserve">as there are many factors that </w:t>
      </w:r>
      <w:r w:rsidR="000D7EB7" w:rsidRPr="00074127">
        <w:t>influence</w:t>
      </w:r>
      <w:r w:rsidR="0096506C" w:rsidRPr="00074127">
        <w:t xml:space="preserve"> university completion.</w:t>
      </w:r>
      <w:r w:rsidR="0093189F" w:rsidRPr="00074127">
        <w:t xml:space="preserve"> In addition, it is important to avoid a one-size-fits</w:t>
      </w:r>
      <w:r w:rsidR="00340B79" w:rsidRPr="00074127">
        <w:t>-</w:t>
      </w:r>
      <w:r w:rsidR="0093189F" w:rsidRPr="00074127">
        <w:t>all conclusion and consider tailored programs for diverse environments.</w:t>
      </w:r>
      <w:r w:rsidR="000D7EB7" w:rsidRPr="00074127">
        <w:t xml:space="preserve"> </w:t>
      </w:r>
      <w:r w:rsidR="00C56532" w:rsidRPr="00074127">
        <w:t>However, t</w:t>
      </w:r>
      <w:r w:rsidR="000D7EB7" w:rsidRPr="00074127">
        <w:t xml:space="preserve">he project was a timely and valuable way of building a stronger evidence base about effective strategies to support Indigenous students </w:t>
      </w:r>
      <w:r w:rsidR="00BC6C31" w:rsidRPr="00074127">
        <w:t>with</w:t>
      </w:r>
      <w:r w:rsidR="000D7EB7" w:rsidRPr="00074127">
        <w:t>in pathway programs</w:t>
      </w:r>
      <w:r w:rsidR="00BC6C31" w:rsidRPr="00074127">
        <w:t xml:space="preserve"> and potential links to university completion</w:t>
      </w:r>
      <w:r w:rsidR="000D7EB7" w:rsidRPr="00074127">
        <w:t xml:space="preserve"> through a high-impact research project with key stakeholder networks. The findings are valuable to the sector as they have </w:t>
      </w:r>
      <w:r w:rsidR="00467A83">
        <w:t xml:space="preserve">identified </w:t>
      </w:r>
      <w:proofErr w:type="gramStart"/>
      <w:r w:rsidR="00467A83">
        <w:t>a number of</w:t>
      </w:r>
      <w:proofErr w:type="gramEnd"/>
      <w:r w:rsidR="000D7EB7" w:rsidRPr="00074127">
        <w:t xml:space="preserve"> success factors that support Indigenous students in pathway programs and serve to inform and strengthen pathway programs to support Indigenous students</w:t>
      </w:r>
      <w:r w:rsidR="00C56532" w:rsidRPr="00074127">
        <w:t xml:space="preserve"> to transition</w:t>
      </w:r>
      <w:r w:rsidR="000D7EB7" w:rsidRPr="00074127">
        <w:t xml:space="preserve"> into and through higher education.</w:t>
      </w:r>
    </w:p>
    <w:p w14:paraId="106FD327" w14:textId="559C6454" w:rsidR="00704EF3" w:rsidRPr="00074127" w:rsidRDefault="00467A83" w:rsidP="00EC41C6">
      <w:r>
        <w:t>S</w:t>
      </w:r>
      <w:r w:rsidR="000D7EB7" w:rsidRPr="00074127">
        <w:t>tudents and graduates highlight</w:t>
      </w:r>
      <w:r w:rsidR="006E68B3" w:rsidRPr="00074127">
        <w:t>ed</w:t>
      </w:r>
      <w:r w:rsidR="000D7EB7" w:rsidRPr="00074127">
        <w:t xml:space="preserve"> the many benefits of pathway </w:t>
      </w:r>
      <w:r w:rsidR="008F28B3" w:rsidRPr="00074127">
        <w:t>programs</w:t>
      </w:r>
      <w:r w:rsidR="000D7EB7" w:rsidRPr="00074127">
        <w:t xml:space="preserve"> for Indigenous students. </w:t>
      </w:r>
      <w:r w:rsidR="00ED4F3C" w:rsidRPr="00074127">
        <w:t>Several</w:t>
      </w:r>
      <w:r w:rsidR="00C56532" w:rsidRPr="00074127">
        <w:t xml:space="preserve"> g</w:t>
      </w:r>
      <w:r w:rsidR="000D7EB7" w:rsidRPr="00074127">
        <w:t>raduate</w:t>
      </w:r>
      <w:r w:rsidR="00C56532" w:rsidRPr="00074127">
        <w:t>s and students</w:t>
      </w:r>
      <w:r w:rsidR="000D7EB7" w:rsidRPr="00074127">
        <w:t xml:space="preserve"> noted </w:t>
      </w:r>
      <w:r w:rsidR="00BC6C31" w:rsidRPr="00074127">
        <w:t>that</w:t>
      </w:r>
      <w:r w:rsidR="006E68B3" w:rsidRPr="00074127">
        <w:t>,</w:t>
      </w:r>
      <w:r w:rsidR="00BC6C31" w:rsidRPr="00074127">
        <w:t xml:space="preserve"> </w:t>
      </w:r>
      <w:r w:rsidR="000D7EB7" w:rsidRPr="00074127">
        <w:t>without the pathway program</w:t>
      </w:r>
      <w:r w:rsidR="00C56532" w:rsidRPr="00074127">
        <w:t xml:space="preserve">, their </w:t>
      </w:r>
      <w:r w:rsidR="00BC6C31" w:rsidRPr="00074127">
        <w:t>transition</w:t>
      </w:r>
      <w:r w:rsidR="00C56532" w:rsidRPr="00074127">
        <w:t xml:space="preserve"> to</w:t>
      </w:r>
      <w:r w:rsidR="000D7EB7" w:rsidRPr="00074127">
        <w:t xml:space="preserve"> university would not have been possible</w:t>
      </w:r>
      <w:r w:rsidR="00C56532" w:rsidRPr="00074127">
        <w:t>.</w:t>
      </w:r>
      <w:r w:rsidR="000D7EB7" w:rsidRPr="00074127">
        <w:t xml:space="preserve"> </w:t>
      </w:r>
      <w:r w:rsidR="00C56532" w:rsidRPr="00074127">
        <w:t>For example, a graduate stated</w:t>
      </w:r>
      <w:r w:rsidR="006E68B3" w:rsidRPr="00074127">
        <w:t xml:space="preserve"> that</w:t>
      </w:r>
      <w:r w:rsidR="00C56532" w:rsidRPr="00074127">
        <w:t xml:space="preserve"> “the pathway [program] made the university accessible for me” (University C </w:t>
      </w:r>
      <w:r>
        <w:t>G</w:t>
      </w:r>
      <w:r w:rsidR="00C56532" w:rsidRPr="00074127">
        <w:t xml:space="preserve">raduate 2, attended </w:t>
      </w:r>
      <w:r>
        <w:t>P</w:t>
      </w:r>
      <w:r w:rsidR="00C56532" w:rsidRPr="00074127">
        <w:t>rogram C). Many of the</w:t>
      </w:r>
      <w:r w:rsidR="00704EF3" w:rsidRPr="00074127">
        <w:t xml:space="preserve"> students </w:t>
      </w:r>
      <w:r w:rsidR="00C56532" w:rsidRPr="00074127">
        <w:t xml:space="preserve">and graduates interviewed </w:t>
      </w:r>
      <w:r w:rsidR="00704EF3" w:rsidRPr="00074127">
        <w:t>had very long, non-linear pathways but</w:t>
      </w:r>
      <w:r w:rsidR="00C56532" w:rsidRPr="00074127">
        <w:t xml:space="preserve"> </w:t>
      </w:r>
      <w:proofErr w:type="gramStart"/>
      <w:r w:rsidR="00C56532" w:rsidRPr="00074127">
        <w:t>a number of</w:t>
      </w:r>
      <w:proofErr w:type="gramEnd"/>
      <w:r w:rsidR="00C56532" w:rsidRPr="00074127">
        <w:t xml:space="preserve"> graduate</w:t>
      </w:r>
      <w:r w:rsidR="008B1644" w:rsidRPr="00074127">
        <w:t>s</w:t>
      </w:r>
      <w:r w:rsidR="00704EF3" w:rsidRPr="00074127">
        <w:t xml:space="preserve"> noted they would not change this</w:t>
      </w:r>
      <w:r w:rsidR="00C56532" w:rsidRPr="00074127">
        <w:t xml:space="preserve"> because of the skills</w:t>
      </w:r>
      <w:r w:rsidR="00BC6C31" w:rsidRPr="00074127">
        <w:t>, experience</w:t>
      </w:r>
      <w:r w:rsidR="006E68B3" w:rsidRPr="00074127">
        <w:t>,</w:t>
      </w:r>
      <w:r w:rsidR="00BC6C31" w:rsidRPr="00074127">
        <w:t xml:space="preserve"> and knowledge</w:t>
      </w:r>
      <w:r w:rsidR="00C56532" w:rsidRPr="00074127">
        <w:t xml:space="preserve"> they gained. For example, one </w:t>
      </w:r>
      <w:r w:rsidR="003A3800" w:rsidRPr="00074127">
        <w:t xml:space="preserve">student </w:t>
      </w:r>
      <w:r w:rsidR="00C56532" w:rsidRPr="00074127">
        <w:t>stated:</w:t>
      </w:r>
    </w:p>
    <w:p w14:paraId="362AC0DF" w14:textId="03A22838" w:rsidR="00C56532" w:rsidRPr="00074127" w:rsidRDefault="00C56532" w:rsidP="00EC41C6">
      <w:pPr>
        <w:ind w:left="709"/>
      </w:pPr>
      <w:r w:rsidRPr="00074127">
        <w:t>If I had the chance to go back and either do the [pathway] program again and then go into [university] or go straight into [university], I would still probably choose the pathway program because it just gave me a few more skills and more knowledge to get me ready for [university] considering how prestigious [the university] is</w:t>
      </w:r>
      <w:r w:rsidR="006E68B3" w:rsidRPr="00074127">
        <w:t>.</w:t>
      </w:r>
      <w:r w:rsidRPr="00074127">
        <w:t xml:space="preserve"> (University A </w:t>
      </w:r>
      <w:r w:rsidR="00467A83">
        <w:t>S</w:t>
      </w:r>
      <w:r w:rsidRPr="00074127">
        <w:t xml:space="preserve">tudent 2, attended </w:t>
      </w:r>
      <w:r w:rsidR="00467A83">
        <w:t>P</w:t>
      </w:r>
      <w:r w:rsidRPr="00074127">
        <w:t>rogram A)</w:t>
      </w:r>
    </w:p>
    <w:p w14:paraId="74E81028" w14:textId="77777777" w:rsidR="006E68B3" w:rsidRPr="00074127" w:rsidRDefault="00C56532" w:rsidP="00C56532">
      <w:pPr>
        <w:spacing w:line="259" w:lineRule="auto"/>
      </w:pPr>
      <w:r w:rsidRPr="00074127">
        <w:t>Similarly, another graduate noted</w:t>
      </w:r>
      <w:r w:rsidR="00DA2435" w:rsidRPr="00074127">
        <w:t>:</w:t>
      </w:r>
    </w:p>
    <w:p w14:paraId="1FC54E3B" w14:textId="7A9529ED" w:rsidR="00C56532" w:rsidRPr="00074127" w:rsidRDefault="006E68B3" w:rsidP="00EC41C6">
      <w:pPr>
        <w:ind w:left="709"/>
      </w:pPr>
      <w:r w:rsidRPr="00074127">
        <w:t>N</w:t>
      </w:r>
      <w:r w:rsidR="00C56532" w:rsidRPr="00074127">
        <w:t>ow that I am where I am now, I wouldn’t have changed a thing</w:t>
      </w:r>
      <w:r w:rsidR="00867587" w:rsidRPr="00074127">
        <w:t xml:space="preserve">. </w:t>
      </w:r>
      <w:r w:rsidR="00C56532" w:rsidRPr="00074127">
        <w:t>For me and my own journey, I had to take the amount of time that I had to take</w:t>
      </w:r>
      <w:r w:rsidR="00467A83">
        <w:t xml:space="preserve"> </w:t>
      </w:r>
      <w:r w:rsidR="00C56532" w:rsidRPr="00074127">
        <w:t>…</w:t>
      </w:r>
      <w:r w:rsidR="00E63234" w:rsidRPr="00074127">
        <w:t xml:space="preserve"> </w:t>
      </w:r>
      <w:r w:rsidR="00C56532" w:rsidRPr="00074127">
        <w:t>And I can’t compare myself to others, who maybe figured it out more quickly, or didn’t take as many twists and turns</w:t>
      </w:r>
      <w:r w:rsidRPr="00074127">
        <w:t>.</w:t>
      </w:r>
      <w:r w:rsidR="00C56532" w:rsidRPr="00074127">
        <w:t xml:space="preserve"> (University C </w:t>
      </w:r>
      <w:r w:rsidR="00467A83">
        <w:t>G</w:t>
      </w:r>
      <w:r w:rsidR="00C56532" w:rsidRPr="00074127">
        <w:t>raduate</w:t>
      </w:r>
      <w:r w:rsidR="003A3800" w:rsidRPr="00074127">
        <w:t xml:space="preserve"> 1,</w:t>
      </w:r>
      <w:r w:rsidR="00C56532" w:rsidRPr="00074127">
        <w:t xml:space="preserve"> attended </w:t>
      </w:r>
      <w:r w:rsidR="00467A83">
        <w:t>P</w:t>
      </w:r>
      <w:r w:rsidR="00C56532" w:rsidRPr="00074127">
        <w:t>rogram C)</w:t>
      </w:r>
    </w:p>
    <w:p w14:paraId="62043C51" w14:textId="2502FD1A" w:rsidR="00C56532" w:rsidRPr="00074127" w:rsidRDefault="00C56532" w:rsidP="00EC41C6">
      <w:r w:rsidRPr="00074127">
        <w:t>The benefits of pathway programs were strongly expressed by graduates and students in terms of preparing them for university, demystifying university expectations</w:t>
      </w:r>
      <w:r w:rsidR="00E63234" w:rsidRPr="00074127">
        <w:t>,</w:t>
      </w:r>
      <w:r w:rsidRPr="00074127">
        <w:t xml:space="preserve"> and building a sense of belonging with</w:t>
      </w:r>
      <w:r w:rsidR="00E63234" w:rsidRPr="00074127">
        <w:t>in</w:t>
      </w:r>
      <w:r w:rsidRPr="00074127">
        <w:t xml:space="preserve"> university. For example, </w:t>
      </w:r>
      <w:r w:rsidR="00845A70" w:rsidRPr="00074127">
        <w:t>one</w:t>
      </w:r>
      <w:r w:rsidRPr="00074127">
        <w:t xml:space="preserve"> student stated, “I think it prepared me really, </w:t>
      </w:r>
      <w:proofErr w:type="gramStart"/>
      <w:r w:rsidRPr="00074127">
        <w:t>really well</w:t>
      </w:r>
      <w:proofErr w:type="gramEnd"/>
      <w:r w:rsidRPr="00074127">
        <w:t xml:space="preserve"> for the main degree. Like</w:t>
      </w:r>
      <w:r w:rsidR="00467A83">
        <w:t>,</w:t>
      </w:r>
      <w:r w:rsidRPr="00074127">
        <w:t xml:space="preserve"> I still use all the techniques I learnt on the [pathway program] now when I’m writing my assessments</w:t>
      </w:r>
      <w:r w:rsidR="00467A83">
        <w:t xml:space="preserve"> </w:t>
      </w:r>
      <w:r w:rsidRPr="00074127">
        <w:t>…</w:t>
      </w:r>
      <w:r w:rsidR="00845A70" w:rsidRPr="00074127">
        <w:t xml:space="preserve"> </w:t>
      </w:r>
      <w:r w:rsidRPr="00074127">
        <w:t>I think it was an easier transition</w:t>
      </w:r>
      <w:r w:rsidR="00845A70" w:rsidRPr="00074127">
        <w:t>”</w:t>
      </w:r>
      <w:r w:rsidRPr="00074127">
        <w:t xml:space="preserve"> (</w:t>
      </w:r>
      <w:r w:rsidR="00E63234" w:rsidRPr="00074127">
        <w:t xml:space="preserve">University B </w:t>
      </w:r>
      <w:r w:rsidR="00467A83">
        <w:t>S</w:t>
      </w:r>
      <w:r w:rsidRPr="00074127">
        <w:t xml:space="preserve">tudent 1, attended </w:t>
      </w:r>
      <w:r w:rsidR="00467A83">
        <w:t>P</w:t>
      </w:r>
      <w:r w:rsidRPr="00074127">
        <w:t xml:space="preserve">rogram B). Another student highlighted that </w:t>
      </w:r>
      <w:r w:rsidR="00BC6C31" w:rsidRPr="00074127">
        <w:t>the pathway program</w:t>
      </w:r>
      <w:r w:rsidRPr="00074127">
        <w:t xml:space="preserve"> </w:t>
      </w:r>
      <w:r w:rsidR="00BC6C31" w:rsidRPr="00074127">
        <w:t xml:space="preserve">assisted with the </w:t>
      </w:r>
      <w:r w:rsidRPr="00074127">
        <w:t>transition into university:</w:t>
      </w:r>
    </w:p>
    <w:p w14:paraId="3309B719" w14:textId="6ED7A1AB" w:rsidR="000D7EB7" w:rsidRPr="00074127" w:rsidRDefault="00BC6C31" w:rsidP="00EC41C6">
      <w:pPr>
        <w:ind w:left="709"/>
      </w:pPr>
      <w:r w:rsidRPr="00074127">
        <w:lastRenderedPageBreak/>
        <w:t>I</w:t>
      </w:r>
      <w:r w:rsidR="00C56532" w:rsidRPr="00074127">
        <w:t>t’s a very daunting place, the uni. It’s very big, there’s so many people here. I think I was just lucky enough to</w:t>
      </w:r>
      <w:r w:rsidR="00467A83">
        <w:t xml:space="preserve"> </w:t>
      </w:r>
      <w:r w:rsidR="00C56532" w:rsidRPr="00074127">
        <w:t>…</w:t>
      </w:r>
      <w:r w:rsidR="00845A70" w:rsidRPr="00074127">
        <w:t xml:space="preserve"> </w:t>
      </w:r>
      <w:r w:rsidR="00C56532" w:rsidRPr="00074127">
        <w:t>slowly walk into the uncertainty of it all. I knew where I was going, I knew my way around campus. I knew who I could go to.</w:t>
      </w:r>
      <w:r w:rsidR="00406F90" w:rsidRPr="00074127">
        <w:t xml:space="preserve"> </w:t>
      </w:r>
      <w:r w:rsidR="00C56532" w:rsidRPr="00074127">
        <w:t>I knew what the content was going to be like</w:t>
      </w:r>
      <w:r w:rsidR="00845A70" w:rsidRPr="00074127">
        <w:t>.</w:t>
      </w:r>
      <w:r w:rsidR="00C56532" w:rsidRPr="00074127">
        <w:t xml:space="preserve"> (University B </w:t>
      </w:r>
      <w:r w:rsidR="00467A83">
        <w:t>S</w:t>
      </w:r>
      <w:r w:rsidR="00C56532" w:rsidRPr="00074127">
        <w:t xml:space="preserve">tudent 6, attended </w:t>
      </w:r>
      <w:r w:rsidR="00467A83">
        <w:t>P</w:t>
      </w:r>
      <w:r w:rsidR="00C56532" w:rsidRPr="00074127">
        <w:t>rogram B)</w:t>
      </w:r>
    </w:p>
    <w:p w14:paraId="3535B996" w14:textId="32C7065D" w:rsidR="002B19E9" w:rsidRPr="00074127" w:rsidRDefault="00BC6C31" w:rsidP="00EC41C6">
      <w:r w:rsidRPr="00074127">
        <w:t>The importance of Indigenous centres/units as safe spaces where Indigenous students can experience a sense of community and belonging was highlighted in interviews with graduates, students</w:t>
      </w:r>
      <w:r w:rsidR="00E9071B" w:rsidRPr="00074127">
        <w:t>,</w:t>
      </w:r>
      <w:r w:rsidRPr="00074127">
        <w:t xml:space="preserve"> and staff</w:t>
      </w:r>
      <w:r w:rsidR="00867587" w:rsidRPr="00074127">
        <w:t xml:space="preserve">. </w:t>
      </w:r>
      <w:r w:rsidR="00194097" w:rsidRPr="00074127">
        <w:t>Further</w:t>
      </w:r>
      <w:r w:rsidR="00021103" w:rsidRPr="00074127">
        <w:t>,</w:t>
      </w:r>
      <w:r w:rsidR="00194097" w:rsidRPr="00074127">
        <w:t xml:space="preserve"> the role of ITA</w:t>
      </w:r>
      <w:r w:rsidR="003E1F1A" w:rsidRPr="00074127">
        <w:t>S</w:t>
      </w:r>
      <w:r w:rsidR="00194097" w:rsidRPr="00074127">
        <w:t xml:space="preserve"> as an important</w:t>
      </w:r>
      <w:r w:rsidR="003E1F1A" w:rsidRPr="00074127">
        <w:t xml:space="preserve"> tutoring</w:t>
      </w:r>
      <w:r w:rsidR="00194097" w:rsidRPr="00074127">
        <w:t xml:space="preserve"> mechanism</w:t>
      </w:r>
      <w:r w:rsidR="003E1F1A" w:rsidRPr="00074127">
        <w:t xml:space="preserve"> in supporting Indigenous students to complete their degrees was discussed by </w:t>
      </w:r>
      <w:proofErr w:type="gramStart"/>
      <w:r w:rsidR="003E1F1A" w:rsidRPr="00074127">
        <w:t>a number of</w:t>
      </w:r>
      <w:proofErr w:type="gramEnd"/>
      <w:r w:rsidR="003E1F1A" w:rsidRPr="00074127">
        <w:t xml:space="preserve"> graduates and students. </w:t>
      </w:r>
      <w:r w:rsidR="00021103" w:rsidRPr="00074127">
        <w:t>Strong p</w:t>
      </w:r>
      <w:r w:rsidR="00194097" w:rsidRPr="00074127">
        <w:t>eer-to-peer connections</w:t>
      </w:r>
      <w:r w:rsidR="002B19E9" w:rsidRPr="00074127">
        <w:t xml:space="preserve"> and staff</w:t>
      </w:r>
      <w:r w:rsidR="00910E19" w:rsidRPr="00074127">
        <w:t>–</w:t>
      </w:r>
      <w:r w:rsidR="002B19E9" w:rsidRPr="00074127">
        <w:t>student connections</w:t>
      </w:r>
      <w:r w:rsidR="00021103" w:rsidRPr="00074127">
        <w:t xml:space="preserve"> also </w:t>
      </w:r>
      <w:r w:rsidR="003E1F1A" w:rsidRPr="00074127">
        <w:t>were highlighted as particularly important to ensure students</w:t>
      </w:r>
      <w:r w:rsidR="00E9071B" w:rsidRPr="00074127">
        <w:t>’</w:t>
      </w:r>
      <w:r w:rsidR="003E1F1A" w:rsidRPr="00074127">
        <w:t xml:space="preserve"> success within pathway programs and to support their transition in</w:t>
      </w:r>
      <w:r w:rsidR="004617AB" w:rsidRPr="00074127">
        <w:t>to</w:t>
      </w:r>
      <w:r w:rsidR="003E1F1A" w:rsidRPr="00074127">
        <w:t xml:space="preserve"> and through university. Linked with this</w:t>
      </w:r>
      <w:r w:rsidR="00021103" w:rsidRPr="00074127">
        <w:t>,</w:t>
      </w:r>
      <w:r w:rsidR="003E1F1A" w:rsidRPr="00074127">
        <w:t xml:space="preserve"> </w:t>
      </w:r>
      <w:r w:rsidR="00021103" w:rsidRPr="00074127">
        <w:t>t</w:t>
      </w:r>
      <w:r w:rsidR="003E1F1A" w:rsidRPr="00074127">
        <w:t>he role of m</w:t>
      </w:r>
      <w:r w:rsidR="00F112C4" w:rsidRPr="00074127">
        <w:t>entoring</w:t>
      </w:r>
      <w:r w:rsidR="00A16126" w:rsidRPr="00074127">
        <w:t xml:space="preserve"> was discussed by graduates and students as a </w:t>
      </w:r>
      <w:r w:rsidR="00306857" w:rsidRPr="00074127">
        <w:t xml:space="preserve">potential </w:t>
      </w:r>
      <w:r w:rsidR="00021103" w:rsidRPr="00074127">
        <w:t>mechanism</w:t>
      </w:r>
      <w:r w:rsidR="00306857" w:rsidRPr="00074127">
        <w:t xml:space="preserve"> to strengthen </w:t>
      </w:r>
      <w:r w:rsidR="00264C03">
        <w:t xml:space="preserve">programs </w:t>
      </w:r>
      <w:r w:rsidR="00306857" w:rsidRPr="00074127">
        <w:t>by connecting beginning Indigenous pathway program students with Indigenous university students who have come through</w:t>
      </w:r>
      <w:r w:rsidR="002B19E9" w:rsidRPr="00074127">
        <w:t xml:space="preserve"> university in</w:t>
      </w:r>
      <w:r w:rsidR="00306857" w:rsidRPr="00074127">
        <w:t xml:space="preserve"> </w:t>
      </w:r>
      <w:r w:rsidR="002B19E9" w:rsidRPr="00074127">
        <w:t>the same or</w:t>
      </w:r>
      <w:r w:rsidR="00021103" w:rsidRPr="00074127">
        <w:t xml:space="preserve"> similar</w:t>
      </w:r>
      <w:r w:rsidR="00306857" w:rsidRPr="00074127">
        <w:t xml:space="preserve"> pathway. As one graduate noted, this </w:t>
      </w:r>
      <w:r w:rsidR="00021103" w:rsidRPr="00074127">
        <w:t>c</w:t>
      </w:r>
      <w:r w:rsidR="00306857" w:rsidRPr="00074127">
        <w:t>ould “make sure everyone’s doing okay and coping</w:t>
      </w:r>
      <w:r w:rsidR="00662C49">
        <w:t>,</w:t>
      </w:r>
      <w:r w:rsidR="00306857" w:rsidRPr="00074127">
        <w:t xml:space="preserve"> I guess</w:t>
      </w:r>
      <w:r w:rsidR="00662C49">
        <w:t>,</w:t>
      </w:r>
      <w:r w:rsidR="00306857" w:rsidRPr="00074127">
        <w:t xml:space="preserve"> with the content and just the intensity of the program” (University C </w:t>
      </w:r>
      <w:r w:rsidR="00662C49">
        <w:t>S</w:t>
      </w:r>
      <w:r w:rsidR="00306857" w:rsidRPr="00074127">
        <w:t xml:space="preserve">tudent 2, attended </w:t>
      </w:r>
      <w:r w:rsidR="00662C49">
        <w:t>P</w:t>
      </w:r>
      <w:r w:rsidR="00306857" w:rsidRPr="00074127">
        <w:t xml:space="preserve">rogram C). </w:t>
      </w:r>
      <w:r w:rsidR="005B4C20" w:rsidRPr="00074127">
        <w:t xml:space="preserve">This demonstrates the need for holistic support for Indigenous students </w:t>
      </w:r>
      <w:r w:rsidR="00662C49">
        <w:t>that</w:t>
      </w:r>
      <w:r w:rsidR="00662C49" w:rsidRPr="00074127">
        <w:t xml:space="preserve"> </w:t>
      </w:r>
      <w:r w:rsidR="005B4C20" w:rsidRPr="00074127">
        <w:t>include</w:t>
      </w:r>
      <w:r w:rsidR="00662C49">
        <w:t>s</w:t>
      </w:r>
      <w:r w:rsidR="005B4C20" w:rsidRPr="00074127">
        <w:t xml:space="preserve"> connecting with the Indigenous centre/unit, accessing ITAS</w:t>
      </w:r>
      <w:r w:rsidR="001904BA">
        <w:t>,</w:t>
      </w:r>
      <w:r w:rsidR="005B4C20" w:rsidRPr="00074127">
        <w:t xml:space="preserve"> and receiving mentoring. This also </w:t>
      </w:r>
      <w:r w:rsidR="002B19E9" w:rsidRPr="00074127">
        <w:t>highlight</w:t>
      </w:r>
      <w:r w:rsidR="005B4C20" w:rsidRPr="00074127">
        <w:t>s</w:t>
      </w:r>
      <w:r w:rsidR="002B19E9" w:rsidRPr="00074127">
        <w:t xml:space="preserve"> the importance of a “</w:t>
      </w:r>
      <w:r w:rsidR="008B1644" w:rsidRPr="00074127">
        <w:t>relationship</w:t>
      </w:r>
      <w:r w:rsidR="002B19E9" w:rsidRPr="00074127">
        <w:t>-rich” educational experience (</w:t>
      </w:r>
      <w:bookmarkStart w:id="206" w:name="_Hlk195527402"/>
      <w:bookmarkStart w:id="207" w:name="_Hlk195614910"/>
      <w:r w:rsidR="002B19E9" w:rsidRPr="00074127">
        <w:t>Felt</w:t>
      </w:r>
      <w:r w:rsidR="00D659CC" w:rsidRPr="00074127">
        <w:t>e</w:t>
      </w:r>
      <w:r w:rsidR="002B19E9" w:rsidRPr="00074127">
        <w:t>n et al., 202</w:t>
      </w:r>
      <w:bookmarkEnd w:id="206"/>
      <w:r w:rsidR="00D659CC" w:rsidRPr="00074127">
        <w:t>3</w:t>
      </w:r>
      <w:r w:rsidR="002B19E9" w:rsidRPr="00074127">
        <w:t xml:space="preserve">) </w:t>
      </w:r>
      <w:bookmarkEnd w:id="207"/>
      <w:r w:rsidR="002B19E9" w:rsidRPr="00074127">
        <w:t xml:space="preserve">for Indigenous students in pathway programs and through university. </w:t>
      </w:r>
      <w:r w:rsidR="00F40D86" w:rsidRPr="00074127">
        <w:t>In the context of Indigenous students</w:t>
      </w:r>
      <w:r w:rsidR="00E9071B" w:rsidRPr="00074127">
        <w:t>’</w:t>
      </w:r>
      <w:r w:rsidR="00F40D86" w:rsidRPr="00074127">
        <w:t xml:space="preserve"> experiences and success, relationality learnt through “</w:t>
      </w:r>
      <w:r w:rsidR="002B19E9" w:rsidRPr="00074127">
        <w:t>reciprocity, obligation, shared experiences, coexistence, cooperation</w:t>
      </w:r>
      <w:r w:rsidR="00E9071B" w:rsidRPr="00074127">
        <w:t>,</w:t>
      </w:r>
      <w:r w:rsidR="002B19E9" w:rsidRPr="00074127">
        <w:t xml:space="preserve"> and social memory” </w:t>
      </w:r>
      <w:r w:rsidR="00F40D86" w:rsidRPr="00074127">
        <w:t xml:space="preserve">is particularly important </w:t>
      </w:r>
      <w:r w:rsidR="002B19E9" w:rsidRPr="00074127">
        <w:t>(</w:t>
      </w:r>
      <w:bookmarkStart w:id="208" w:name="_Hlk195527438"/>
      <w:r w:rsidR="002B19E9" w:rsidRPr="00074127">
        <w:t>Moreton-Robinson, 2020, p. 16</w:t>
      </w:r>
      <w:bookmarkEnd w:id="208"/>
      <w:r w:rsidR="002B19E9" w:rsidRPr="00074127">
        <w:t>).</w:t>
      </w:r>
    </w:p>
    <w:p w14:paraId="41EFA8FA" w14:textId="714835C0" w:rsidR="00F112C4" w:rsidRPr="00074127" w:rsidRDefault="00194097" w:rsidP="00EC41C6">
      <w:r w:rsidRPr="00074127">
        <w:t xml:space="preserve">The </w:t>
      </w:r>
      <w:r w:rsidR="00420FF4" w:rsidRPr="00074127">
        <w:t>benefits</w:t>
      </w:r>
      <w:r w:rsidRPr="00074127">
        <w:t xml:space="preserve"> of </w:t>
      </w:r>
      <w:r w:rsidR="00621C13" w:rsidRPr="00074127">
        <w:t>Indigenising the</w:t>
      </w:r>
      <w:r w:rsidRPr="00074127">
        <w:t xml:space="preserve"> curriculum</w:t>
      </w:r>
      <w:r w:rsidR="00420FF4" w:rsidRPr="00074127">
        <w:t xml:space="preserve"> in pathway programs was also emphasised by graduates, students</w:t>
      </w:r>
      <w:r w:rsidR="00E9071B" w:rsidRPr="00074127">
        <w:t>,</w:t>
      </w:r>
      <w:r w:rsidR="00420FF4" w:rsidRPr="00074127">
        <w:t xml:space="preserve"> and staff. </w:t>
      </w:r>
      <w:r w:rsidR="003E1F1A" w:rsidRPr="00074127">
        <w:t>Graduates and students noted how affirming it can be for their identities and their connection to the university to have Indigenous perspectives included in the curriculum of pathway programs</w:t>
      </w:r>
      <w:bookmarkStart w:id="209" w:name="_Hlk195527637"/>
      <w:r w:rsidR="003E1F1A" w:rsidRPr="00074127">
        <w:t xml:space="preserve">. </w:t>
      </w:r>
      <w:bookmarkEnd w:id="209"/>
      <w:r w:rsidR="00420FF4" w:rsidRPr="00074127">
        <w:t xml:space="preserve">While all three programs are </w:t>
      </w:r>
      <w:r w:rsidR="00621C13" w:rsidRPr="00074127">
        <w:t xml:space="preserve">embedding Indigenous perspectives in their curriculum, there was some acknowledgement by staff that </w:t>
      </w:r>
      <w:r w:rsidR="003E1F1A" w:rsidRPr="00074127">
        <w:t>that this could continue to be strengthened</w:t>
      </w:r>
      <w:r w:rsidR="00621C13" w:rsidRPr="00074127">
        <w:t>. For example, a staff member stated</w:t>
      </w:r>
      <w:r w:rsidR="003E1F1A" w:rsidRPr="00074127">
        <w:t xml:space="preserve"> in relation to Indigenising the curriculum</w:t>
      </w:r>
      <w:r w:rsidR="004021C9" w:rsidRPr="00074127">
        <w:t>,</w:t>
      </w:r>
      <w:r w:rsidR="00621C13" w:rsidRPr="00074127">
        <w:t xml:space="preserve"> </w:t>
      </w:r>
      <w:r w:rsidR="003E1F1A" w:rsidRPr="00074127">
        <w:t>“We’re not anywhere near, I think, where we could be, but it’s a start” (</w:t>
      </w:r>
      <w:r w:rsidR="00FE4660">
        <w:t>S</w:t>
      </w:r>
      <w:r w:rsidR="003E1F1A" w:rsidRPr="00074127">
        <w:t xml:space="preserve">taff 12, </w:t>
      </w:r>
      <w:r w:rsidR="00FE4660">
        <w:t>P</w:t>
      </w:r>
      <w:r w:rsidR="003E1F1A" w:rsidRPr="00074127">
        <w:t>rogram A)</w:t>
      </w:r>
      <w:r w:rsidR="00FE4660">
        <w:t>,</w:t>
      </w:r>
      <w:r w:rsidR="003E1F1A" w:rsidRPr="00074127">
        <w:t xml:space="preserve"> while another staff member noted</w:t>
      </w:r>
      <w:r w:rsidR="004021C9" w:rsidRPr="00074127">
        <w:t>,</w:t>
      </w:r>
      <w:r w:rsidR="003E1F1A" w:rsidRPr="00074127">
        <w:t xml:space="preserve"> “I do think that is a weak point and something that would improve the program” (</w:t>
      </w:r>
      <w:bookmarkStart w:id="210" w:name="_Hlk195527994"/>
      <w:r w:rsidR="00FE4660">
        <w:t>S</w:t>
      </w:r>
      <w:r w:rsidR="003E1F1A" w:rsidRPr="00074127">
        <w:t>taff</w:t>
      </w:r>
      <w:r w:rsidR="004021C9" w:rsidRPr="00074127">
        <w:t> </w:t>
      </w:r>
      <w:r w:rsidR="003E1F1A" w:rsidRPr="00074127">
        <w:t>4</w:t>
      </w:r>
      <w:r w:rsidR="004021C9" w:rsidRPr="00074127">
        <w:t>,</w:t>
      </w:r>
      <w:r w:rsidR="003E1F1A" w:rsidRPr="00074127">
        <w:t xml:space="preserve"> </w:t>
      </w:r>
      <w:r w:rsidR="00FE4660">
        <w:t>P</w:t>
      </w:r>
      <w:r w:rsidR="003E1F1A" w:rsidRPr="00074127">
        <w:t>rogram B</w:t>
      </w:r>
      <w:bookmarkEnd w:id="210"/>
      <w:r w:rsidR="003E1F1A" w:rsidRPr="00074127">
        <w:t xml:space="preserve">). </w:t>
      </w:r>
      <w:r w:rsidR="00621C13" w:rsidRPr="00074127">
        <w:t>T</w:t>
      </w:r>
      <w:r w:rsidRPr="00074127">
        <w:t xml:space="preserve">his suggests </w:t>
      </w:r>
      <w:r w:rsidR="00FE4660">
        <w:t xml:space="preserve">that there is a </w:t>
      </w:r>
      <w:r w:rsidRPr="00074127">
        <w:t>need for</w:t>
      </w:r>
      <w:r w:rsidR="00FE4660">
        <w:t xml:space="preserve"> developing</w:t>
      </w:r>
      <w:r w:rsidRPr="00074127">
        <w:t xml:space="preserve"> best</w:t>
      </w:r>
      <w:r w:rsidR="004021C9" w:rsidRPr="00074127">
        <w:t>-</w:t>
      </w:r>
      <w:r w:rsidRPr="00074127">
        <w:t xml:space="preserve">practice guidelines for pathway programs on </w:t>
      </w:r>
      <w:r w:rsidR="00FE4660">
        <w:t xml:space="preserve">how to </w:t>
      </w:r>
      <w:r w:rsidRPr="00074127">
        <w:t>Indigenis</w:t>
      </w:r>
      <w:r w:rsidR="00FE4660">
        <w:t>e their</w:t>
      </w:r>
      <w:r w:rsidRPr="00074127">
        <w:t xml:space="preserve"> curriculum. This aligns with</w:t>
      </w:r>
      <w:r w:rsidR="00392102" w:rsidRPr="00074127">
        <w:t xml:space="preserve"> Fredericks et al. </w:t>
      </w:r>
      <w:r w:rsidRPr="00074127">
        <w:t>(</w:t>
      </w:r>
      <w:r w:rsidR="00621C13" w:rsidRPr="00074127">
        <w:t>2017</w:t>
      </w:r>
      <w:r w:rsidRPr="00074127">
        <w:t>) who</w:t>
      </w:r>
      <w:r w:rsidR="00420FF4" w:rsidRPr="00074127">
        <w:t xml:space="preserve"> </w:t>
      </w:r>
      <w:r w:rsidR="00A66984" w:rsidRPr="00074127">
        <w:t>point out that “there is a need for best-practice guidelines to be provided to teaching staff which are embedded with strategies and processes for the development of a ‘radical pedagogy’ for Indigenous Australia circumstances as part of a best-practice framework for Indigenous enabling programs”</w:t>
      </w:r>
      <w:r w:rsidR="004021C9" w:rsidRPr="00074127">
        <w:t xml:space="preserve"> (pp. 129–130)</w:t>
      </w:r>
      <w:r w:rsidR="00A66984" w:rsidRPr="00074127">
        <w:t>.</w:t>
      </w:r>
      <w:r w:rsidR="002D2A40" w:rsidRPr="00074127">
        <w:t xml:space="preserve"> </w:t>
      </w:r>
      <w:r w:rsidR="00A66984" w:rsidRPr="00074127">
        <w:t xml:space="preserve">Elsewhere, </w:t>
      </w:r>
      <w:r w:rsidR="00420FF4" w:rsidRPr="00074127">
        <w:t>Fredericks et al.</w:t>
      </w:r>
      <w:r w:rsidR="00A66984" w:rsidRPr="00074127">
        <w:t xml:space="preserve"> (</w:t>
      </w:r>
      <w:r w:rsidR="00420FF4" w:rsidRPr="00074127">
        <w:t>2015)</w:t>
      </w:r>
      <w:r w:rsidR="00A66984" w:rsidRPr="00074127">
        <w:t xml:space="preserve"> emphasise that </w:t>
      </w:r>
      <w:r w:rsidR="00420FF4" w:rsidRPr="00074127">
        <w:t>“best practice involves a complex interplay with considerations of pedagogy, curriculum</w:t>
      </w:r>
      <w:r w:rsidR="004021C9" w:rsidRPr="00074127">
        <w:t>,</w:t>
      </w:r>
      <w:r w:rsidR="00420FF4" w:rsidRPr="00074127">
        <w:t xml:space="preserve"> and mode of delivery, superimposed by the institutional ethos and drivers for implementation, and framed by local, regional</w:t>
      </w:r>
      <w:r w:rsidR="004021C9" w:rsidRPr="00074127">
        <w:t>,</w:t>
      </w:r>
      <w:r w:rsidR="00420FF4" w:rsidRPr="00074127">
        <w:t xml:space="preserve"> and national Indigenous perspectives”</w:t>
      </w:r>
      <w:r w:rsidR="004021C9" w:rsidRPr="00074127">
        <w:t xml:space="preserve"> (p. 69)</w:t>
      </w:r>
      <w:r w:rsidR="00420FF4" w:rsidRPr="00074127">
        <w:t xml:space="preserve">. </w:t>
      </w:r>
      <w:r w:rsidR="00A66984" w:rsidRPr="00074127">
        <w:t>Certainly</w:t>
      </w:r>
      <w:r w:rsidR="00A16126" w:rsidRPr="00074127">
        <w:t>,</w:t>
      </w:r>
      <w:r w:rsidR="00A66984" w:rsidRPr="00074127">
        <w:t xml:space="preserve"> </w:t>
      </w:r>
      <w:bookmarkStart w:id="211" w:name="_Hlk195528219"/>
      <w:r w:rsidR="00F112C4" w:rsidRPr="00074127">
        <w:t xml:space="preserve">Indigenisation of curriculum benefits all </w:t>
      </w:r>
      <w:r w:rsidRPr="00074127">
        <w:t xml:space="preserve">pathway program </w:t>
      </w:r>
      <w:r w:rsidR="00F112C4" w:rsidRPr="00074127">
        <w:t>students</w:t>
      </w:r>
      <w:bookmarkEnd w:id="211"/>
      <w:r w:rsidR="00F112C4" w:rsidRPr="00074127">
        <w:t xml:space="preserve"> because it enhances understandings of Indigenous ways of knowing </w:t>
      </w:r>
      <w:r w:rsidRPr="00074127">
        <w:t>across the disciplines</w:t>
      </w:r>
      <w:r w:rsidR="004021C9" w:rsidRPr="00074127">
        <w:t>. It</w:t>
      </w:r>
      <w:r w:rsidR="00F112C4" w:rsidRPr="00074127">
        <w:t xml:space="preserve"> should be done in conjunction with Indigenous </w:t>
      </w:r>
      <w:r w:rsidRPr="00074127">
        <w:t>academics and community members</w:t>
      </w:r>
      <w:r w:rsidR="00F112C4" w:rsidRPr="00074127">
        <w:t xml:space="preserve"> to enrich </w:t>
      </w:r>
      <w:r w:rsidR="00FE4660">
        <w:t xml:space="preserve">the </w:t>
      </w:r>
      <w:r w:rsidR="00F112C4" w:rsidRPr="00074127">
        <w:t>learning experience</w:t>
      </w:r>
      <w:r w:rsidR="000555F4" w:rsidRPr="00074127">
        <w:t>s</w:t>
      </w:r>
      <w:r w:rsidR="00F112C4" w:rsidRPr="00074127">
        <w:t xml:space="preserve"> </w:t>
      </w:r>
      <w:r w:rsidR="00FE4660">
        <w:t xml:space="preserve">of </w:t>
      </w:r>
      <w:r w:rsidR="00FE4660" w:rsidRPr="00074127">
        <w:t xml:space="preserve">all students </w:t>
      </w:r>
      <w:r w:rsidR="00F112C4" w:rsidRPr="00074127">
        <w:t>and</w:t>
      </w:r>
      <w:r w:rsidR="004021C9" w:rsidRPr="00074127">
        <w:t>,</w:t>
      </w:r>
      <w:r w:rsidR="00F112C4" w:rsidRPr="00074127">
        <w:t xml:space="preserve"> most importantly</w:t>
      </w:r>
      <w:r w:rsidR="004021C9" w:rsidRPr="00074127">
        <w:t>,</w:t>
      </w:r>
      <w:r w:rsidR="00F112C4" w:rsidRPr="00074127">
        <w:t xml:space="preserve"> </w:t>
      </w:r>
      <w:r w:rsidR="000555F4" w:rsidRPr="00074127">
        <w:t xml:space="preserve">to </w:t>
      </w:r>
      <w:r w:rsidR="00F112C4" w:rsidRPr="00074127">
        <w:t>allow Indigenous students to see themselves within the curriculum.</w:t>
      </w:r>
      <w:r w:rsidR="001F78E1" w:rsidRPr="00074127">
        <w:t xml:space="preserve"> </w:t>
      </w:r>
    </w:p>
    <w:p w14:paraId="0F924437" w14:textId="5CC7B7EA" w:rsidR="00725D6D" w:rsidRPr="00074127" w:rsidRDefault="00F112C4" w:rsidP="00EC41C6">
      <w:r w:rsidRPr="00074127">
        <w:lastRenderedPageBreak/>
        <w:t>Overall,</w:t>
      </w:r>
      <w:r w:rsidR="00FE4660">
        <w:t xml:space="preserve"> the</w:t>
      </w:r>
      <w:r w:rsidRPr="00074127">
        <w:t xml:space="preserve"> f</w:t>
      </w:r>
      <w:r w:rsidR="00357398" w:rsidRPr="00074127">
        <w:t>indings from interviews with graduates, students</w:t>
      </w:r>
      <w:r w:rsidR="000555F4" w:rsidRPr="00074127">
        <w:t>,</w:t>
      </w:r>
      <w:r w:rsidR="00194097" w:rsidRPr="00074127">
        <w:t xml:space="preserve"> and</w:t>
      </w:r>
      <w:r w:rsidR="00357398" w:rsidRPr="00074127">
        <w:t xml:space="preserve"> staff are particularly valuable, as they provide rich narratives about their experiences in relation to support for Indigenous students to succeed in pathway </w:t>
      </w:r>
      <w:r w:rsidR="000555F4" w:rsidRPr="00074127">
        <w:t>programs</w:t>
      </w:r>
      <w:r w:rsidR="00357398" w:rsidRPr="00074127">
        <w:t xml:space="preserve"> and then transition and </w:t>
      </w:r>
      <w:r w:rsidR="000555F4" w:rsidRPr="00074127">
        <w:t xml:space="preserve">progress </w:t>
      </w:r>
      <w:r w:rsidR="00357398" w:rsidRPr="00074127">
        <w:t>through their degrees to completion. This data highlights both the strengths of the universit</w:t>
      </w:r>
      <w:r w:rsidRPr="00074127">
        <w:t>y pathway programs</w:t>
      </w:r>
      <w:r w:rsidR="00357398" w:rsidRPr="00074127">
        <w:t xml:space="preserve"> in the study and the areas for improvement within the programs, </w:t>
      </w:r>
      <w:proofErr w:type="gramStart"/>
      <w:r w:rsidR="00357398" w:rsidRPr="00074127">
        <w:t xml:space="preserve">and </w:t>
      </w:r>
      <w:r w:rsidR="000555F4" w:rsidRPr="00074127">
        <w:t>also</w:t>
      </w:r>
      <w:proofErr w:type="gramEnd"/>
      <w:r w:rsidR="000555F4" w:rsidRPr="00074127">
        <w:t xml:space="preserve"> </w:t>
      </w:r>
      <w:r w:rsidR="00357398" w:rsidRPr="00074127">
        <w:t xml:space="preserve">within pathway programs more broadly. </w:t>
      </w:r>
      <w:r w:rsidR="001F78E1" w:rsidRPr="00074127">
        <w:t>These findings could be adapted for broader use in smaller or regional institutions</w:t>
      </w:r>
      <w:r w:rsidR="000F53F3" w:rsidRPr="00074127">
        <w:t xml:space="preserve"> in addition to</w:t>
      </w:r>
      <w:r w:rsidR="00FE4660">
        <w:t xml:space="preserve"> the</w:t>
      </w:r>
      <w:r w:rsidR="000F53F3" w:rsidRPr="00074127">
        <w:t xml:space="preserve"> Go8</w:t>
      </w:r>
      <w:r w:rsidR="00FE4660">
        <w:t xml:space="preserve"> universitie</w:t>
      </w:r>
      <w:r w:rsidR="000F53F3" w:rsidRPr="00074127">
        <w:t>s</w:t>
      </w:r>
      <w:r w:rsidR="00FE4660">
        <w:t xml:space="preserve"> included in this project</w:t>
      </w:r>
      <w:r w:rsidR="00340B79" w:rsidRPr="00074127">
        <w:t>.</w:t>
      </w:r>
      <w:r w:rsidR="000F53F3" w:rsidRPr="00074127">
        <w:t xml:space="preserve"> </w:t>
      </w:r>
      <w:r w:rsidR="00340B79" w:rsidRPr="00074127">
        <w:t>Certainly, t</w:t>
      </w:r>
      <w:r w:rsidR="000F53F3" w:rsidRPr="00074127">
        <w:t>here is a national imperative to Indigenise the curriculum</w:t>
      </w:r>
      <w:r w:rsidR="00340B79" w:rsidRPr="00074127">
        <w:t>. In addition, Indigenous centres/units are important</w:t>
      </w:r>
      <w:r w:rsidR="00822D6F" w:rsidRPr="00074127">
        <w:t xml:space="preserve"> places</w:t>
      </w:r>
      <w:r w:rsidR="00340B79" w:rsidRPr="00074127">
        <w:t xml:space="preserve"> at all universities and can provide a hub of belonging and connection for Indigenous students. </w:t>
      </w:r>
    </w:p>
    <w:p w14:paraId="2A53599C" w14:textId="794FBC88" w:rsidR="00403877" w:rsidRPr="00074127" w:rsidRDefault="002E4723" w:rsidP="00EC41C6">
      <w:bookmarkStart w:id="212" w:name="_Hlk203481351"/>
      <w:r w:rsidRPr="00074127">
        <w:t>The pilot quantitative analysis complements the interview data by providing a framework to consider quantitative data about Indigenous student pathways that facilitate access and success as they work towards completion</w:t>
      </w:r>
      <w:bookmarkEnd w:id="212"/>
      <w:r w:rsidRPr="00074127">
        <w:t>. By understanding Indigenous students’ pathways into undergraduate programs, institutions can better inform practice and policy to meet students where they are on their learning journeys</w:t>
      </w:r>
      <w:r w:rsidR="00BD455D" w:rsidRPr="00074127">
        <w:t>.</w:t>
      </w:r>
    </w:p>
    <w:p w14:paraId="19D307D0" w14:textId="77777777" w:rsidR="00D815DA" w:rsidRPr="00074127" w:rsidRDefault="000E4901" w:rsidP="00D815DA">
      <w:pPr>
        <w:pStyle w:val="Heading2"/>
      </w:pPr>
      <w:bookmarkStart w:id="213" w:name="_Toc219978435"/>
      <w:r w:rsidRPr="00074127">
        <w:t>Strategies</w:t>
      </w:r>
      <w:r w:rsidR="00D815DA" w:rsidRPr="00074127">
        <w:t xml:space="preserve"> to strengthen pathway programs for Indigenous students</w:t>
      </w:r>
      <w:bookmarkEnd w:id="213"/>
      <w:r w:rsidR="00D815DA" w:rsidRPr="00074127">
        <w:t xml:space="preserve"> </w:t>
      </w:r>
    </w:p>
    <w:p w14:paraId="24194427" w14:textId="350A0F16" w:rsidR="00D815DA" w:rsidRPr="00074127" w:rsidRDefault="00D815DA" w:rsidP="00EC41C6">
      <w:r w:rsidRPr="00074127">
        <w:t>Suggested strategies to strengthen pathway programs for Indigenous student</w:t>
      </w:r>
      <w:r w:rsidR="00751276" w:rsidRPr="00074127">
        <w:t>s</w:t>
      </w:r>
      <w:r w:rsidRPr="00074127">
        <w:t xml:space="preserve"> have been developed from the findings and in consultation with the Indigenous reference group and other staff who participated in the national symposium.</w:t>
      </w:r>
      <w:r w:rsidR="00725D6D" w:rsidRPr="00074127">
        <w:t xml:space="preserve"> </w:t>
      </w:r>
    </w:p>
    <w:p w14:paraId="0DD94103" w14:textId="21AE63CA" w:rsidR="00332A65" w:rsidRPr="00074127" w:rsidRDefault="00332A65" w:rsidP="00EC41C6">
      <w:pPr>
        <w:spacing w:after="120"/>
      </w:pPr>
      <w:r w:rsidRPr="00074127">
        <w:t>Strategies for pathway program teachers</w:t>
      </w:r>
      <w:r w:rsidR="00FE4660">
        <w:t>:</w:t>
      </w:r>
      <w:r w:rsidRPr="00074127">
        <w:t xml:space="preserve"> </w:t>
      </w:r>
    </w:p>
    <w:p w14:paraId="629FB88D" w14:textId="358E3E59" w:rsidR="00332A65" w:rsidRPr="00074127" w:rsidRDefault="00332A65" w:rsidP="00EC41C6">
      <w:pPr>
        <w:pStyle w:val="ListParagraph"/>
        <w:numPr>
          <w:ilvl w:val="0"/>
          <w:numId w:val="38"/>
        </w:numPr>
        <w:spacing w:after="120"/>
      </w:pPr>
      <w:r w:rsidRPr="00074127">
        <w:t xml:space="preserve">Build opportunities for peer-to-peer connections </w:t>
      </w:r>
      <w:r w:rsidR="00117D97" w:rsidRPr="00074127">
        <w:t>between</w:t>
      </w:r>
      <w:r w:rsidRPr="00074127">
        <w:t xml:space="preserve"> Indigenous students</w:t>
      </w:r>
      <w:r w:rsidR="008252AA" w:rsidRPr="00074127">
        <w:t>.</w:t>
      </w:r>
    </w:p>
    <w:p w14:paraId="2477D65C" w14:textId="13073D6A" w:rsidR="00332A65" w:rsidRPr="00074127" w:rsidRDefault="00332A65" w:rsidP="00EC41C6">
      <w:pPr>
        <w:pStyle w:val="ListParagraph"/>
        <w:numPr>
          <w:ilvl w:val="0"/>
          <w:numId w:val="38"/>
        </w:numPr>
        <w:spacing w:after="120"/>
      </w:pPr>
      <w:r w:rsidRPr="00074127">
        <w:t>Develop course content that has strong Indigenised curriculum components that is relevant and engaging so that Indigenous students can see themselves in the curriculum</w:t>
      </w:r>
      <w:r w:rsidR="008252AA" w:rsidRPr="00074127">
        <w:t>.</w:t>
      </w:r>
    </w:p>
    <w:p w14:paraId="246758CC" w14:textId="77F9C6D6" w:rsidR="00332A65" w:rsidRPr="00074127" w:rsidRDefault="00332A65" w:rsidP="00EC41C6">
      <w:pPr>
        <w:pStyle w:val="ListParagraph"/>
        <w:numPr>
          <w:ilvl w:val="0"/>
          <w:numId w:val="38"/>
        </w:numPr>
        <w:spacing w:after="120"/>
        <w:ind w:left="714" w:hanging="357"/>
      </w:pPr>
      <w:r w:rsidRPr="00074127">
        <w:rPr>
          <w:lang w:eastAsia="en-AU"/>
        </w:rPr>
        <w:t>Build strong</w:t>
      </w:r>
      <w:r w:rsidRPr="00074127">
        <w:rPr>
          <w:b/>
          <w:bCs/>
          <w:lang w:eastAsia="en-AU"/>
        </w:rPr>
        <w:t xml:space="preserve"> </w:t>
      </w:r>
      <w:r w:rsidRPr="00074127">
        <w:rPr>
          <w:lang w:eastAsia="en-AU"/>
        </w:rPr>
        <w:t>student</w:t>
      </w:r>
      <w:r w:rsidR="00910E19" w:rsidRPr="00074127">
        <w:rPr>
          <w:lang w:eastAsia="en-AU"/>
        </w:rPr>
        <w:t>–</w:t>
      </w:r>
      <w:r w:rsidRPr="00074127">
        <w:rPr>
          <w:lang w:eastAsia="en-AU"/>
        </w:rPr>
        <w:t>staff connections within pathway programs</w:t>
      </w:r>
      <w:r w:rsidR="00715A75" w:rsidRPr="00074127">
        <w:rPr>
          <w:lang w:eastAsia="en-AU"/>
        </w:rPr>
        <w:t>.</w:t>
      </w:r>
    </w:p>
    <w:p w14:paraId="29B812FF" w14:textId="7A42F497" w:rsidR="00332A65" w:rsidRPr="00074127" w:rsidRDefault="00332A65" w:rsidP="00EC41C6">
      <w:pPr>
        <w:spacing w:after="120"/>
      </w:pPr>
      <w:r w:rsidRPr="00074127">
        <w:t>Strategies for pathway program leaders</w:t>
      </w:r>
      <w:r w:rsidR="00FE4660">
        <w:t>:</w:t>
      </w:r>
    </w:p>
    <w:p w14:paraId="15BD9AC7" w14:textId="41EE736E" w:rsidR="00332A65" w:rsidRPr="00074127" w:rsidRDefault="00332A65" w:rsidP="00EC41C6">
      <w:pPr>
        <w:pStyle w:val="ListParagraph"/>
        <w:numPr>
          <w:ilvl w:val="0"/>
          <w:numId w:val="39"/>
        </w:numPr>
        <w:spacing w:after="120"/>
      </w:pPr>
      <w:r w:rsidRPr="00074127">
        <w:t xml:space="preserve">Work closely with </w:t>
      </w:r>
      <w:r w:rsidR="00815042" w:rsidRPr="00074127">
        <w:t xml:space="preserve">the </w:t>
      </w:r>
      <w:r w:rsidRPr="00074127">
        <w:t>Indigenous centre/unit to ensure strong relationships between pathway programs and the Indigenous centre</w:t>
      </w:r>
      <w:r w:rsidR="00335751" w:rsidRPr="00074127">
        <w:t>/unit</w:t>
      </w:r>
      <w:r w:rsidR="008252AA" w:rsidRPr="00074127">
        <w:t>.</w:t>
      </w:r>
    </w:p>
    <w:p w14:paraId="25E78B7A" w14:textId="1900C1F1" w:rsidR="00332A65" w:rsidRPr="00074127" w:rsidRDefault="00994C19" w:rsidP="00EC41C6">
      <w:pPr>
        <w:pStyle w:val="ListParagraph"/>
        <w:numPr>
          <w:ilvl w:val="0"/>
          <w:numId w:val="39"/>
        </w:numPr>
        <w:spacing w:after="120"/>
      </w:pPr>
      <w:r w:rsidRPr="00074127">
        <w:t>E</w:t>
      </w:r>
      <w:r w:rsidR="00332A65" w:rsidRPr="00074127">
        <w:t>nsure tutoring/ITAS is known as an option to all Indigenous students</w:t>
      </w:r>
      <w:r w:rsidR="008252AA" w:rsidRPr="00074127">
        <w:t>.</w:t>
      </w:r>
    </w:p>
    <w:p w14:paraId="3EDE903A" w14:textId="77777777" w:rsidR="00332A65" w:rsidRPr="00074127" w:rsidRDefault="00332A65" w:rsidP="00EC41C6">
      <w:pPr>
        <w:pStyle w:val="ListParagraph"/>
        <w:numPr>
          <w:ilvl w:val="0"/>
          <w:numId w:val="39"/>
        </w:numPr>
        <w:spacing w:after="120"/>
      </w:pPr>
      <w:r w:rsidRPr="00074127">
        <w:t>Utilise Indigenous university students as mentors for Indigenous pathway program students.</w:t>
      </w:r>
    </w:p>
    <w:p w14:paraId="4009DFC7" w14:textId="0680C407" w:rsidR="00332A65" w:rsidRPr="00074127" w:rsidRDefault="00332A65" w:rsidP="00EC41C6">
      <w:pPr>
        <w:pStyle w:val="ListParagraph"/>
        <w:numPr>
          <w:ilvl w:val="0"/>
          <w:numId w:val="39"/>
        </w:numPr>
        <w:spacing w:after="120"/>
      </w:pPr>
      <w:r w:rsidRPr="00074127">
        <w:t>Ensure there are opportunities and time given for cultural competency training for non-Indigenous teaching and support staff so that staff increase their understandings about Aboriginal and Torres Strait Islander cultures, histories</w:t>
      </w:r>
      <w:r w:rsidR="004F3ABB" w:rsidRPr="00074127">
        <w:t>,</w:t>
      </w:r>
      <w:r w:rsidRPr="00074127">
        <w:t xml:space="preserve"> and people</w:t>
      </w:r>
      <w:r w:rsidR="00980F0F" w:rsidRPr="00074127">
        <w:t>s</w:t>
      </w:r>
      <w:r w:rsidR="008252AA" w:rsidRPr="00074127">
        <w:t>.</w:t>
      </w:r>
    </w:p>
    <w:p w14:paraId="3E921EA6" w14:textId="77777777" w:rsidR="00332A65" w:rsidRPr="00074127" w:rsidRDefault="00332A65" w:rsidP="00EC41C6">
      <w:pPr>
        <w:pStyle w:val="ListParagraph"/>
        <w:numPr>
          <w:ilvl w:val="0"/>
          <w:numId w:val="39"/>
        </w:numPr>
        <w:spacing w:after="120"/>
      </w:pPr>
      <w:r w:rsidRPr="00074127">
        <w:t>Recruit Indigenous pathway program teachers as role models and ambassadors.</w:t>
      </w:r>
    </w:p>
    <w:p w14:paraId="06AE9D00" w14:textId="75AE5025" w:rsidR="00332A65" w:rsidRPr="00074127" w:rsidRDefault="00332A65" w:rsidP="00EC41C6">
      <w:pPr>
        <w:pStyle w:val="ListParagraph"/>
        <w:numPr>
          <w:ilvl w:val="0"/>
          <w:numId w:val="39"/>
        </w:numPr>
        <w:spacing w:after="120"/>
      </w:pPr>
      <w:r w:rsidRPr="00074127">
        <w:t xml:space="preserve">Work with university </w:t>
      </w:r>
      <w:r w:rsidR="00FE4660">
        <w:t>information technology</w:t>
      </w:r>
      <w:r w:rsidRPr="00074127">
        <w:t xml:space="preserve"> services</w:t>
      </w:r>
      <w:r w:rsidR="00C76D95" w:rsidRPr="00074127">
        <w:t xml:space="preserve"> and the Indigenous centre/unit</w:t>
      </w:r>
      <w:r w:rsidRPr="00074127">
        <w:t xml:space="preserve"> to </w:t>
      </w:r>
      <w:r w:rsidR="008A1449" w:rsidRPr="00074127">
        <w:t>i</w:t>
      </w:r>
      <w:r w:rsidRPr="00074127">
        <w:t>nvestigate the possibility of stronger data</w:t>
      </w:r>
      <w:r w:rsidR="00815042" w:rsidRPr="00074127">
        <w:t xml:space="preserve"> gathering in relation to Indigenous</w:t>
      </w:r>
      <w:r w:rsidRPr="00074127">
        <w:t xml:space="preserve"> students</w:t>
      </w:r>
      <w:r w:rsidR="00815042" w:rsidRPr="00074127">
        <w:t xml:space="preserve"> to</w:t>
      </w:r>
      <w:r w:rsidRPr="00074127">
        <w:t xml:space="preserve"> </w:t>
      </w:r>
      <w:r w:rsidR="00815042" w:rsidRPr="00074127">
        <w:t>track student pathways and</w:t>
      </w:r>
      <w:r w:rsidRPr="00074127">
        <w:t xml:space="preserve"> ensure timely support</w:t>
      </w:r>
      <w:r w:rsidR="008252AA" w:rsidRPr="00074127">
        <w:t>.</w:t>
      </w:r>
    </w:p>
    <w:p w14:paraId="73C9C28B" w14:textId="77777777" w:rsidR="00332A65" w:rsidRPr="00074127" w:rsidRDefault="00332A65" w:rsidP="00EC41C6">
      <w:pPr>
        <w:pStyle w:val="ListParagraph"/>
        <w:numPr>
          <w:ilvl w:val="0"/>
          <w:numId w:val="39"/>
        </w:numPr>
        <w:spacing w:after="120"/>
        <w:ind w:left="714" w:hanging="357"/>
      </w:pPr>
      <w:r w:rsidRPr="00074127">
        <w:lastRenderedPageBreak/>
        <w:t>Connect with outreach programs for Indigenous communities so that pathway programs can be introduced as options to Indigenous school students and non-school leavers.</w:t>
      </w:r>
    </w:p>
    <w:p w14:paraId="7316F093" w14:textId="768DF069" w:rsidR="005115CF" w:rsidRDefault="00725D6D" w:rsidP="00EC41C6">
      <w:r w:rsidRPr="00074127">
        <w:t>Institutional enablers (</w:t>
      </w:r>
      <w:r w:rsidR="001B7BE2" w:rsidRPr="00074127">
        <w:t>such as</w:t>
      </w:r>
      <w:r w:rsidRPr="00074127">
        <w:t xml:space="preserve"> strong Indigenous leadership, funding, and infrastructure) are factors that</w:t>
      </w:r>
      <w:r w:rsidR="001B7BE2" w:rsidRPr="00074127">
        <w:t xml:space="preserve"> could</w:t>
      </w:r>
      <w:r w:rsidRPr="00074127">
        <w:t xml:space="preserve"> support the implementation of </w:t>
      </w:r>
      <w:r w:rsidR="001B7BE2" w:rsidRPr="00074127">
        <w:t>the</w:t>
      </w:r>
      <w:r w:rsidR="005115CF">
        <w:t>se strategies</w:t>
      </w:r>
      <w:r w:rsidRPr="00074127">
        <w:t xml:space="preserve"> and </w:t>
      </w:r>
      <w:r w:rsidR="00340B79" w:rsidRPr="00074127">
        <w:t xml:space="preserve">ensure they are </w:t>
      </w:r>
      <w:r w:rsidRPr="00074127">
        <w:t>actionable.</w:t>
      </w:r>
    </w:p>
    <w:p w14:paraId="41850449" w14:textId="294A6862" w:rsidR="005115CF" w:rsidRDefault="005115CF" w:rsidP="00550658">
      <w:pPr>
        <w:pStyle w:val="Heading2"/>
      </w:pPr>
      <w:bookmarkStart w:id="214" w:name="_Toc219978436"/>
      <w:r>
        <w:t>Future research opportunities</w:t>
      </w:r>
      <w:bookmarkEnd w:id="214"/>
      <w:r w:rsidR="00725D6D" w:rsidRPr="00074127">
        <w:t xml:space="preserve"> </w:t>
      </w:r>
    </w:p>
    <w:p w14:paraId="3143825F" w14:textId="13EB360B" w:rsidR="00D815DA" w:rsidRPr="00074127" w:rsidRDefault="00D815DA" w:rsidP="00EC41C6">
      <w:r w:rsidRPr="00074127">
        <w:t xml:space="preserve">Ideas for future research include investigating </w:t>
      </w:r>
      <w:r w:rsidR="00357398" w:rsidRPr="00074127">
        <w:t>the development of best</w:t>
      </w:r>
      <w:r w:rsidR="004F3ABB" w:rsidRPr="00074127">
        <w:t>-</w:t>
      </w:r>
      <w:r w:rsidR="00357398" w:rsidRPr="00074127">
        <w:t>practice guidelines for Indigenising the curriculum in pathway programs and</w:t>
      </w:r>
      <w:r w:rsidR="00021103" w:rsidRPr="00074127">
        <w:t xml:space="preserve"> further</w:t>
      </w:r>
      <w:r w:rsidR="00357398" w:rsidRPr="00074127">
        <w:t xml:space="preserve"> exploring the interrelationships between students</w:t>
      </w:r>
      <w:r w:rsidR="00021103" w:rsidRPr="00074127">
        <w:t xml:space="preserve">, their pathways into university, </w:t>
      </w:r>
      <w:r w:rsidR="00357398" w:rsidRPr="00074127">
        <w:t>study characteristics</w:t>
      </w:r>
      <w:r w:rsidR="004F3ABB" w:rsidRPr="00074127">
        <w:t>,</w:t>
      </w:r>
      <w:r w:rsidR="00357398" w:rsidRPr="00074127">
        <w:t xml:space="preserve"> and their relative contributions to completion rates. </w:t>
      </w:r>
      <w:r w:rsidR="001F78E1" w:rsidRPr="00074127">
        <w:t xml:space="preserve">Future research could </w:t>
      </w:r>
      <w:r w:rsidR="00725D6D" w:rsidRPr="00074127">
        <w:t xml:space="preserve">include </w:t>
      </w:r>
      <w:r w:rsidR="001F78E1" w:rsidRPr="00074127">
        <w:t xml:space="preserve">further tracking </w:t>
      </w:r>
      <w:r w:rsidR="00725D6D" w:rsidRPr="00074127">
        <w:t>of student data including more specific measures of academic success, such as changes in completion rates, GPA, or time to complete degrees, which may contribute to more detailed metrics of impact. The l</w:t>
      </w:r>
      <w:r w:rsidR="001F78E1" w:rsidRPr="00074127">
        <w:t>ong-term career outcomes for Indigenous students’ post-university completion</w:t>
      </w:r>
      <w:r w:rsidR="00725D6D" w:rsidRPr="00074127">
        <w:t xml:space="preserve"> could also be explored further as well </w:t>
      </w:r>
      <w:r w:rsidR="001B7BE2" w:rsidRPr="00074127">
        <w:t xml:space="preserve">as </w:t>
      </w:r>
      <w:r w:rsidR="00725D6D" w:rsidRPr="00074127">
        <w:t>developing a monitoring and evaluation framework alongside the recommendations to support best practice in pathway programs</w:t>
      </w:r>
      <w:r w:rsidR="001B7BE2" w:rsidRPr="00074127">
        <w:t xml:space="preserve"> for Indigenous students</w:t>
      </w:r>
      <w:r w:rsidR="00725D6D" w:rsidRPr="00074127">
        <w:t xml:space="preserve">. </w:t>
      </w:r>
      <w:r w:rsidR="00357398" w:rsidRPr="00074127">
        <w:t>Further consideration could also be given to the role of persistence and determination of Indigenous students at universities with high completion rates to extend the work of Martin et al. (2017) in this area.</w:t>
      </w:r>
      <w:r w:rsidR="00725D6D" w:rsidRPr="00074127">
        <w:t xml:space="preserve"> Further advocacy for improved national data that tracks student pathways and outcomes is also needed. </w:t>
      </w:r>
    </w:p>
    <w:p w14:paraId="65617BCC" w14:textId="77777777" w:rsidR="00D815DA" w:rsidRPr="00074127" w:rsidRDefault="00D815DA" w:rsidP="00D815DA">
      <w:pPr>
        <w:pStyle w:val="Heading2"/>
      </w:pPr>
      <w:bookmarkStart w:id="215" w:name="_Toc219978437"/>
      <w:r w:rsidRPr="00074127">
        <w:t>Recommendations</w:t>
      </w:r>
      <w:bookmarkEnd w:id="215"/>
    </w:p>
    <w:p w14:paraId="5AE1D526" w14:textId="1C7D70D7" w:rsidR="00D815DA" w:rsidRPr="00074127" w:rsidRDefault="00D815DA" w:rsidP="00EC41C6">
      <w:r w:rsidRPr="00074127">
        <w:t xml:space="preserve">The findings of this project inform </w:t>
      </w:r>
      <w:r w:rsidR="00544AC9" w:rsidRPr="00074127">
        <w:t>eight</w:t>
      </w:r>
      <w:r w:rsidRPr="00074127">
        <w:t xml:space="preserve"> high-level recommendations under two broad categories:</w:t>
      </w:r>
    </w:p>
    <w:p w14:paraId="24BAEFDE" w14:textId="55E320A2" w:rsidR="00D815DA" w:rsidRPr="00074127" w:rsidRDefault="005115CF" w:rsidP="00D815DA">
      <w:pPr>
        <w:pStyle w:val="ListParagraph"/>
        <w:numPr>
          <w:ilvl w:val="0"/>
          <w:numId w:val="36"/>
        </w:numPr>
      </w:pPr>
      <w:r>
        <w:t>k</w:t>
      </w:r>
      <w:r w:rsidR="00D815DA" w:rsidRPr="00074127">
        <w:t>ey stakeholder recommendations</w:t>
      </w:r>
    </w:p>
    <w:p w14:paraId="3290E20E" w14:textId="25B46D4C" w:rsidR="00D815DA" w:rsidRPr="00074127" w:rsidRDefault="00D815DA" w:rsidP="00D815DA">
      <w:pPr>
        <w:pStyle w:val="ListParagraph"/>
        <w:numPr>
          <w:ilvl w:val="0"/>
          <w:numId w:val="36"/>
        </w:numPr>
      </w:pPr>
      <w:r w:rsidRPr="00074127">
        <w:t>Australian Government recommendations.</w:t>
      </w:r>
    </w:p>
    <w:p w14:paraId="7B3CF4B8" w14:textId="5515D852" w:rsidR="00D815DA" w:rsidRPr="00074127" w:rsidRDefault="00D815DA" w:rsidP="00D815DA">
      <w:pPr>
        <w:pStyle w:val="Heading3"/>
      </w:pPr>
      <w:bookmarkStart w:id="216" w:name="_Toc219978438"/>
      <w:r w:rsidRPr="00074127">
        <w:t>Key stakeholder recommendations</w:t>
      </w:r>
      <w:bookmarkEnd w:id="216"/>
    </w:p>
    <w:p w14:paraId="7B27DB3C" w14:textId="0567CB7C" w:rsidR="00A258B1" w:rsidRPr="00074127" w:rsidRDefault="00A258B1" w:rsidP="00EC41C6">
      <w:pPr>
        <w:pStyle w:val="ListParagraph"/>
        <w:numPr>
          <w:ilvl w:val="0"/>
          <w:numId w:val="41"/>
        </w:numPr>
        <w:ind w:left="714" w:hanging="357"/>
      </w:pPr>
      <w:bookmarkStart w:id="217" w:name="_Hlk195537778"/>
      <w:r w:rsidRPr="00074127">
        <w:t>Pathway program leaders need to ensure cultural competency training opportunities for teachers and support staff in pathway programs.</w:t>
      </w:r>
    </w:p>
    <w:p w14:paraId="43127DDD" w14:textId="77777777" w:rsidR="00A258B1" w:rsidRPr="00074127" w:rsidRDefault="00A258B1" w:rsidP="00EC41C6">
      <w:pPr>
        <w:pStyle w:val="ListParagraph"/>
        <w:numPr>
          <w:ilvl w:val="0"/>
          <w:numId w:val="41"/>
        </w:numPr>
        <w:ind w:left="714" w:hanging="357"/>
      </w:pPr>
      <w:r w:rsidRPr="00074127">
        <w:t>Pathway program teaching staff should work collaboratively with Indigenous academics and community members to ensure Indigenous perspectives are strongly embedded in course curricula.</w:t>
      </w:r>
    </w:p>
    <w:p w14:paraId="377364DF" w14:textId="79F60559" w:rsidR="00A258B1" w:rsidRPr="00074127" w:rsidRDefault="00A258B1" w:rsidP="00EC41C6">
      <w:pPr>
        <w:pStyle w:val="ListParagraph"/>
        <w:numPr>
          <w:ilvl w:val="0"/>
          <w:numId w:val="41"/>
        </w:numPr>
        <w:ind w:left="714" w:hanging="357"/>
      </w:pPr>
      <w:r w:rsidRPr="00074127">
        <w:t>Pathway program leader</w:t>
      </w:r>
      <w:r w:rsidR="005115CF">
        <w:t>s</w:t>
      </w:r>
      <w:r w:rsidRPr="00074127">
        <w:t xml:space="preserve"> and Indigenous centre/unit staff should work together to ensure strong supports are in place for Indigenous students.</w:t>
      </w:r>
    </w:p>
    <w:p w14:paraId="60F193D4" w14:textId="788E6454" w:rsidR="00A258B1" w:rsidRPr="00074127" w:rsidRDefault="00A258B1" w:rsidP="00EC41C6">
      <w:pPr>
        <w:pStyle w:val="ListParagraph"/>
        <w:numPr>
          <w:ilvl w:val="0"/>
          <w:numId w:val="41"/>
        </w:numPr>
        <w:ind w:left="714" w:hanging="357"/>
      </w:pPr>
      <w:r w:rsidRPr="00074127">
        <w:t>Pathway program teachers/support staff and Indigenous centre/unit staff should continue to develop and strengthen strategies that build a sense of belonging and connection for Indigenous pathway program students to the university</w:t>
      </w:r>
      <w:r w:rsidR="005115CF">
        <w:t xml:space="preserve"> (f</w:t>
      </w:r>
      <w:r w:rsidR="0093189F" w:rsidRPr="00074127">
        <w:t>or example, student-led events, creative workshops, or co-design sessions with students</w:t>
      </w:r>
      <w:r w:rsidR="005115CF">
        <w:t>)</w:t>
      </w:r>
      <w:r w:rsidR="0093189F" w:rsidRPr="00074127">
        <w:t>.</w:t>
      </w:r>
    </w:p>
    <w:p w14:paraId="2EC11D89" w14:textId="09ABDB49" w:rsidR="00A258B1" w:rsidRPr="00074127" w:rsidRDefault="00A258B1" w:rsidP="00EC41C6">
      <w:pPr>
        <w:pStyle w:val="ListParagraph"/>
        <w:numPr>
          <w:ilvl w:val="0"/>
          <w:numId w:val="41"/>
        </w:numPr>
        <w:ind w:left="714" w:hanging="357"/>
      </w:pPr>
      <w:r w:rsidRPr="00074127">
        <w:t xml:space="preserve">Pathway program leaders should ensure there are initiatives in place to </w:t>
      </w:r>
      <w:r w:rsidR="00093A1E" w:rsidRPr="00074127">
        <w:t>provide</w:t>
      </w:r>
      <w:r w:rsidRPr="00074127">
        <w:t xml:space="preserve"> mentoring opportunities for Indigenous students in pathway programs (</w:t>
      </w:r>
      <w:r w:rsidR="00CD343F" w:rsidRPr="00074127">
        <w:t>for example</w:t>
      </w:r>
      <w:r w:rsidRPr="00074127">
        <w:t xml:space="preserve">, </w:t>
      </w:r>
      <w:r w:rsidRPr="00074127">
        <w:lastRenderedPageBreak/>
        <w:t>with graduates or university students who previously participated in a pathway program).</w:t>
      </w:r>
    </w:p>
    <w:p w14:paraId="4196CB5D" w14:textId="54BB59BC" w:rsidR="00A258B1" w:rsidRPr="00074127" w:rsidRDefault="00A258B1" w:rsidP="00EC41C6">
      <w:pPr>
        <w:pStyle w:val="ListParagraph"/>
        <w:numPr>
          <w:ilvl w:val="0"/>
          <w:numId w:val="41"/>
        </w:numPr>
        <w:ind w:left="714" w:hanging="357"/>
      </w:pPr>
      <w:r w:rsidRPr="00074127">
        <w:t xml:space="preserve">Pathway program leaders should work with </w:t>
      </w:r>
      <w:r w:rsidR="00191DCA" w:rsidRPr="00074127">
        <w:t>u</w:t>
      </w:r>
      <w:r w:rsidRPr="00074127">
        <w:t xml:space="preserve">niversity </w:t>
      </w:r>
      <w:r w:rsidR="005115CF">
        <w:t>information technology</w:t>
      </w:r>
      <w:r w:rsidR="005115CF" w:rsidRPr="00074127">
        <w:t xml:space="preserve"> </w:t>
      </w:r>
      <w:r w:rsidRPr="00074127">
        <w:t>services</w:t>
      </w:r>
      <w:r w:rsidR="00C76D95" w:rsidRPr="00074127">
        <w:t xml:space="preserve"> and the Indigenous unit/centre</w:t>
      </w:r>
      <w:r w:rsidRPr="00074127">
        <w:t xml:space="preserve"> to develop better data gathering so that student pathways can be tracked and timely support provided to Indigenous students. This could then assist with setting up mentoring opportunities between past and present Indigenous pathway program students.</w:t>
      </w:r>
    </w:p>
    <w:p w14:paraId="52AF4BF6" w14:textId="49869D40" w:rsidR="00D815DA" w:rsidRPr="00074127" w:rsidRDefault="00D815DA" w:rsidP="00D815DA">
      <w:pPr>
        <w:pStyle w:val="Heading3"/>
      </w:pPr>
      <w:bookmarkStart w:id="218" w:name="_Toc219978439"/>
      <w:bookmarkEnd w:id="217"/>
      <w:r w:rsidRPr="00074127">
        <w:t>Australian Government recommendations</w:t>
      </w:r>
      <w:bookmarkEnd w:id="218"/>
    </w:p>
    <w:p w14:paraId="0FCFAE65" w14:textId="39B588C9" w:rsidR="00256CD5" w:rsidRPr="00074127" w:rsidRDefault="008571E6" w:rsidP="00EC41C6">
      <w:pPr>
        <w:pStyle w:val="ListParagraph"/>
        <w:numPr>
          <w:ilvl w:val="0"/>
          <w:numId w:val="41"/>
        </w:numPr>
        <w:ind w:left="714" w:hanging="357"/>
      </w:pPr>
      <w:bookmarkStart w:id="219" w:name="_Hlk195537769"/>
      <w:r w:rsidRPr="00074127">
        <w:t xml:space="preserve">The Australian Government Department of Education could </w:t>
      </w:r>
      <w:r w:rsidR="001F78E1" w:rsidRPr="00074127">
        <w:t xml:space="preserve">pilot </w:t>
      </w:r>
      <w:r w:rsidRPr="00074127">
        <w:t>amendments to data collection practices to facilitate more granular analysis of the student lifecycle from application to completion</w:t>
      </w:r>
      <w:r w:rsidR="00256CD5" w:rsidRPr="00074127">
        <w:t xml:space="preserve"> potentially using Unique Student Identifiers.</w:t>
      </w:r>
    </w:p>
    <w:p w14:paraId="28B4FF2C" w14:textId="4CFB9179" w:rsidR="009D6D47" w:rsidRPr="00074127" w:rsidRDefault="001512C6" w:rsidP="00EC41C6">
      <w:pPr>
        <w:pStyle w:val="ListParagraph"/>
        <w:numPr>
          <w:ilvl w:val="0"/>
          <w:numId w:val="41"/>
        </w:numPr>
        <w:ind w:left="714" w:hanging="357"/>
      </w:pPr>
      <w:r w:rsidRPr="00074127">
        <w:t xml:space="preserve">The Australian Government Department of Education could </w:t>
      </w:r>
      <w:r w:rsidR="001F78E1" w:rsidRPr="00074127">
        <w:t>pilot</w:t>
      </w:r>
      <w:r w:rsidRPr="00074127">
        <w:t xml:space="preserve"> including a separate analysis of the national Indigenous student population in the annual cohort analysis of higher education students.</w:t>
      </w:r>
      <w:bookmarkEnd w:id="219"/>
      <w:r w:rsidR="009D6D47" w:rsidRPr="00074127">
        <w:br w:type="page"/>
      </w:r>
    </w:p>
    <w:p w14:paraId="0438F862" w14:textId="38874B17" w:rsidR="00DF58C5" w:rsidRPr="00074127" w:rsidRDefault="009D6D47" w:rsidP="00DF58C5">
      <w:pPr>
        <w:pStyle w:val="Heading1"/>
        <w:rPr>
          <w:rFonts w:cs="Arial"/>
        </w:rPr>
      </w:pPr>
      <w:bookmarkStart w:id="220" w:name="_Toc219978440"/>
      <w:r w:rsidRPr="00074127">
        <w:rPr>
          <w:rFonts w:cs="Arial"/>
        </w:rPr>
        <w:lastRenderedPageBreak/>
        <w:t>References</w:t>
      </w:r>
      <w:bookmarkEnd w:id="220"/>
    </w:p>
    <w:p w14:paraId="4381C3A7" w14:textId="77777777" w:rsidR="00DF58C5" w:rsidRPr="00074127" w:rsidRDefault="00DF58C5" w:rsidP="00EC41C6">
      <w:pPr>
        <w:spacing w:after="120"/>
        <w:ind w:left="720" w:hanging="720"/>
        <w:rPr>
          <w:rFonts w:cs="Arial"/>
        </w:rPr>
      </w:pPr>
      <w:r w:rsidRPr="00074127">
        <w:rPr>
          <w:rFonts w:cs="Arial"/>
        </w:rPr>
        <w:t xml:space="preserve">Andersen, C., Bunda, T., &amp; Walter, M. (2008). Indigenous higher education: The role of universities in releasing the potential. </w:t>
      </w:r>
      <w:r w:rsidRPr="00074127">
        <w:rPr>
          <w:rFonts w:cs="Arial"/>
          <w:i/>
        </w:rPr>
        <w:t>The Australian Journal of Indigenous Education</w:t>
      </w:r>
      <w:r w:rsidRPr="00074127">
        <w:rPr>
          <w:rFonts w:cs="Arial"/>
        </w:rPr>
        <w:t xml:space="preserve">, </w:t>
      </w:r>
      <w:r w:rsidRPr="00074127">
        <w:rPr>
          <w:rFonts w:cs="Arial"/>
          <w:i/>
        </w:rPr>
        <w:t>37</w:t>
      </w:r>
      <w:r w:rsidRPr="00074127">
        <w:rPr>
          <w:rFonts w:cs="Arial"/>
        </w:rPr>
        <w:t>, 1–8.</w:t>
      </w:r>
    </w:p>
    <w:p w14:paraId="2903F060" w14:textId="77777777" w:rsidR="003D0DBB" w:rsidRPr="00074127" w:rsidRDefault="003D0DBB" w:rsidP="00EC41C6">
      <w:pPr>
        <w:spacing w:after="120"/>
        <w:ind w:left="720" w:hanging="720"/>
        <w:rPr>
          <w:rFonts w:cs="Arial"/>
        </w:rPr>
      </w:pPr>
      <w:r w:rsidRPr="00074127">
        <w:rPr>
          <w:rFonts w:cs="Arial"/>
        </w:rPr>
        <w:t xml:space="preserve">Andrewartha, L., &amp; Harvey, A. (2014). Willing and enabled: The academic outcomes of a tertiary enabling program in regional Australia. </w:t>
      </w:r>
      <w:r w:rsidRPr="00074127">
        <w:rPr>
          <w:rFonts w:cs="Arial"/>
          <w:i/>
          <w:iCs/>
        </w:rPr>
        <w:t>Australian Journal of Adult Learning</w:t>
      </w:r>
      <w:r w:rsidRPr="00074127">
        <w:rPr>
          <w:rFonts w:cs="Arial"/>
        </w:rPr>
        <w:t xml:space="preserve">, </w:t>
      </w:r>
      <w:r w:rsidRPr="00074127">
        <w:rPr>
          <w:rFonts w:cs="Arial"/>
          <w:i/>
          <w:iCs/>
        </w:rPr>
        <w:t>54</w:t>
      </w:r>
      <w:r w:rsidRPr="00074127">
        <w:rPr>
          <w:rFonts w:cs="Arial"/>
        </w:rPr>
        <w:t>(1), 50–68.</w:t>
      </w:r>
    </w:p>
    <w:p w14:paraId="17296A18" w14:textId="4B9F7F6A" w:rsidR="003D0DBB" w:rsidRPr="00074127" w:rsidRDefault="003D0DBB" w:rsidP="00EC41C6">
      <w:pPr>
        <w:spacing w:after="120"/>
        <w:ind w:left="720" w:hanging="720"/>
        <w:rPr>
          <w:rFonts w:cs="Arial"/>
        </w:rPr>
      </w:pPr>
      <w:r w:rsidRPr="00074127">
        <w:rPr>
          <w:rFonts w:cs="Arial"/>
        </w:rPr>
        <w:t xml:space="preserve">Asmar, C., Page, S., &amp; Radloff, A. (2011). Dispelling myths: Indigenous students’ engagement with university. </w:t>
      </w:r>
      <w:r w:rsidRPr="00074127">
        <w:rPr>
          <w:rFonts w:cs="Arial"/>
          <w:i/>
          <w:iCs/>
        </w:rPr>
        <w:t>AUSSE Research Briefings</w:t>
      </w:r>
      <w:r w:rsidRPr="00074127">
        <w:rPr>
          <w:rFonts w:cs="Arial"/>
        </w:rPr>
        <w:t xml:space="preserve">, </w:t>
      </w:r>
      <w:r w:rsidRPr="00074127">
        <w:rPr>
          <w:rFonts w:cs="Arial"/>
          <w:i/>
          <w:iCs/>
        </w:rPr>
        <w:t>10</w:t>
      </w:r>
      <w:r w:rsidRPr="00074127">
        <w:rPr>
          <w:rFonts w:cs="Arial"/>
        </w:rPr>
        <w:t xml:space="preserve">(April). </w:t>
      </w:r>
      <w:hyperlink r:id="rId25" w:history="1">
        <w:r w:rsidR="005115CF" w:rsidRPr="008831E8">
          <w:rPr>
            <w:rStyle w:val="Hyperlink"/>
            <w:rFonts w:cs="Arial"/>
          </w:rPr>
          <w:t>https://research.acer.edu.au/ausse/2/</w:t>
        </w:r>
      </w:hyperlink>
      <w:r w:rsidR="005115CF">
        <w:rPr>
          <w:rFonts w:cs="Arial"/>
        </w:rPr>
        <w:t xml:space="preserve"> </w:t>
      </w:r>
    </w:p>
    <w:p w14:paraId="5E5D9B23" w14:textId="6D588FF7" w:rsidR="00DF58C5" w:rsidRPr="00074127" w:rsidRDefault="00DF58C5" w:rsidP="00EC41C6">
      <w:pPr>
        <w:spacing w:after="120"/>
        <w:ind w:left="720" w:hanging="720"/>
        <w:rPr>
          <w:rFonts w:cs="Arial"/>
        </w:rPr>
      </w:pPr>
      <w:bookmarkStart w:id="221" w:name="_Hlk195290913"/>
      <w:r w:rsidRPr="00074127">
        <w:rPr>
          <w:rFonts w:cs="Arial"/>
        </w:rPr>
        <w:t>Australian Government</w:t>
      </w:r>
      <w:r w:rsidR="003D0DBB" w:rsidRPr="00074127">
        <w:rPr>
          <w:rFonts w:cs="Arial"/>
        </w:rPr>
        <w:t>.</w:t>
      </w:r>
      <w:r w:rsidRPr="00074127">
        <w:rPr>
          <w:rFonts w:cs="Arial"/>
        </w:rPr>
        <w:t xml:space="preserve"> (2023). </w:t>
      </w:r>
      <w:r w:rsidRPr="00074127">
        <w:rPr>
          <w:rFonts w:cs="Arial"/>
          <w:i/>
          <w:iCs/>
        </w:rPr>
        <w:t xml:space="preserve">Australian Universities Accord </w:t>
      </w:r>
      <w:r w:rsidR="003D0DBB" w:rsidRPr="00074127">
        <w:rPr>
          <w:rFonts w:cs="Arial"/>
          <w:i/>
          <w:iCs/>
        </w:rPr>
        <w:t>i</w:t>
      </w:r>
      <w:r w:rsidRPr="00074127">
        <w:rPr>
          <w:rFonts w:cs="Arial"/>
          <w:i/>
          <w:iCs/>
        </w:rPr>
        <w:t xml:space="preserve">nterim </w:t>
      </w:r>
      <w:r w:rsidR="003D0DBB" w:rsidRPr="00074127">
        <w:rPr>
          <w:rFonts w:cs="Arial"/>
          <w:i/>
          <w:iCs/>
        </w:rPr>
        <w:t>r</w:t>
      </w:r>
      <w:r w:rsidRPr="00074127">
        <w:rPr>
          <w:rFonts w:cs="Arial"/>
          <w:i/>
          <w:iCs/>
        </w:rPr>
        <w:t>eport</w:t>
      </w:r>
      <w:r w:rsidRPr="00074127">
        <w:rPr>
          <w:rFonts w:cs="Arial"/>
        </w:rPr>
        <w:t xml:space="preserve">. </w:t>
      </w:r>
      <w:r w:rsidR="003D0DBB" w:rsidRPr="00074127">
        <w:rPr>
          <w:rFonts w:cs="Arial"/>
        </w:rPr>
        <w:t xml:space="preserve">Department of Education. </w:t>
      </w:r>
      <w:hyperlink r:id="rId26" w:history="1">
        <w:r w:rsidR="005115CF" w:rsidRPr="008831E8">
          <w:rPr>
            <w:rStyle w:val="Hyperlink"/>
            <w:rFonts w:cs="Arial"/>
          </w:rPr>
          <w:t>https://www.education.gov.au/australian-universities-accord/resources/accord-interim-report</w:t>
        </w:r>
      </w:hyperlink>
      <w:r w:rsidR="005115CF">
        <w:rPr>
          <w:rFonts w:cs="Arial"/>
        </w:rPr>
        <w:t xml:space="preserve"> </w:t>
      </w:r>
    </w:p>
    <w:p w14:paraId="64478DFE" w14:textId="248BC60A" w:rsidR="003D0DBB" w:rsidRPr="00074127" w:rsidRDefault="003D0DBB" w:rsidP="00EC41C6">
      <w:pPr>
        <w:spacing w:after="120"/>
        <w:ind w:left="720" w:hanging="720"/>
        <w:rPr>
          <w:rFonts w:cs="Arial"/>
        </w:rPr>
      </w:pPr>
      <w:r w:rsidRPr="00074127">
        <w:rPr>
          <w:rFonts w:cs="Arial"/>
        </w:rPr>
        <w:t xml:space="preserve">Australian Government. (2024). </w:t>
      </w:r>
      <w:r w:rsidRPr="00074127">
        <w:rPr>
          <w:rFonts w:cs="Arial"/>
          <w:i/>
          <w:iCs/>
        </w:rPr>
        <w:t>Australian Universities Accord final report</w:t>
      </w:r>
      <w:r w:rsidRPr="00074127">
        <w:rPr>
          <w:rFonts w:cs="Arial"/>
        </w:rPr>
        <w:t xml:space="preserve">. Department of Education. </w:t>
      </w:r>
      <w:hyperlink r:id="rId27" w:history="1">
        <w:r w:rsidR="005115CF" w:rsidRPr="008831E8">
          <w:rPr>
            <w:rStyle w:val="Hyperlink"/>
            <w:rFonts w:cs="Arial"/>
          </w:rPr>
          <w:t>https://www.education.gov.au/australian-universities-accord/resources/final-report</w:t>
        </w:r>
      </w:hyperlink>
      <w:r w:rsidR="005115CF">
        <w:rPr>
          <w:rFonts w:cs="Arial"/>
        </w:rPr>
        <w:t xml:space="preserve"> </w:t>
      </w:r>
    </w:p>
    <w:bookmarkEnd w:id="221"/>
    <w:p w14:paraId="7769C647" w14:textId="77777777" w:rsidR="003D0DBB" w:rsidRPr="00074127" w:rsidRDefault="003D0DBB" w:rsidP="00EC41C6">
      <w:pPr>
        <w:spacing w:after="120"/>
        <w:ind w:left="720" w:hanging="720"/>
        <w:rPr>
          <w:rFonts w:cs="Arial"/>
        </w:rPr>
      </w:pPr>
      <w:r w:rsidRPr="00074127">
        <w:rPr>
          <w:rFonts w:cs="Arial"/>
        </w:rPr>
        <w:t xml:space="preserve">Barney, K. (2016). Listening to and learning from the experiences of Aboriginal and Torres Strait Islander students to facilitate success. </w:t>
      </w:r>
      <w:r w:rsidRPr="00074127">
        <w:rPr>
          <w:rFonts w:cs="Arial"/>
          <w:i/>
          <w:iCs/>
        </w:rPr>
        <w:t>Student Success</w:t>
      </w:r>
      <w:r w:rsidRPr="00074127">
        <w:rPr>
          <w:rFonts w:cs="Arial"/>
        </w:rPr>
        <w:t xml:space="preserve">, </w:t>
      </w:r>
      <w:r w:rsidRPr="00074127">
        <w:rPr>
          <w:rFonts w:cs="Arial"/>
          <w:i/>
          <w:iCs/>
        </w:rPr>
        <w:t>7</w:t>
      </w:r>
      <w:r w:rsidRPr="00074127">
        <w:rPr>
          <w:rFonts w:cs="Arial"/>
        </w:rPr>
        <w:t>(1), 1–11.</w:t>
      </w:r>
    </w:p>
    <w:p w14:paraId="52BC4181" w14:textId="4B802BBA" w:rsidR="00C11D05" w:rsidRPr="00074127" w:rsidRDefault="00C11D05" w:rsidP="00EC41C6">
      <w:pPr>
        <w:spacing w:after="120"/>
        <w:ind w:left="720" w:hanging="720"/>
        <w:rPr>
          <w:rFonts w:cs="Arial"/>
        </w:rPr>
      </w:pPr>
      <w:r w:rsidRPr="00074127">
        <w:rPr>
          <w:rFonts w:cs="Arial"/>
        </w:rPr>
        <w:t xml:space="preserve">Barney, K., &amp; Williams. H. (2025). Re-defining </w:t>
      </w:r>
      <w:r w:rsidR="007C4A84" w:rsidRPr="00074127">
        <w:rPr>
          <w:rFonts w:cs="Arial"/>
        </w:rPr>
        <w:t>“</w:t>
      </w:r>
      <w:r w:rsidRPr="00074127">
        <w:rPr>
          <w:rFonts w:cs="Arial"/>
        </w:rPr>
        <w:t>success</w:t>
      </w:r>
      <w:r w:rsidR="007C4A84" w:rsidRPr="00074127">
        <w:rPr>
          <w:rFonts w:cs="Arial"/>
        </w:rPr>
        <w:t>”</w:t>
      </w:r>
      <w:r w:rsidRPr="00074127">
        <w:rPr>
          <w:rFonts w:cs="Arial"/>
        </w:rPr>
        <w:t xml:space="preserve"> in relation to outreach programs for Aboriginal and Torres Strait Islander students: </w:t>
      </w:r>
      <w:proofErr w:type="spellStart"/>
      <w:r w:rsidRPr="00074127">
        <w:rPr>
          <w:rFonts w:cs="Arial"/>
        </w:rPr>
        <w:t>Centering</w:t>
      </w:r>
      <w:proofErr w:type="spellEnd"/>
      <w:r w:rsidRPr="00074127">
        <w:rPr>
          <w:rFonts w:cs="Arial"/>
        </w:rPr>
        <w:t xml:space="preserve"> the voices of students, staff and caregivers. </w:t>
      </w:r>
      <w:r w:rsidRPr="00074127">
        <w:rPr>
          <w:rFonts w:cs="Arial"/>
          <w:i/>
          <w:iCs/>
        </w:rPr>
        <w:t>Australian Educational Researcher</w:t>
      </w:r>
      <w:r w:rsidRPr="00074127">
        <w:rPr>
          <w:rFonts w:cs="Arial"/>
        </w:rPr>
        <w:t xml:space="preserve"> (online ahead of print).</w:t>
      </w:r>
      <w:r w:rsidR="007C4A84" w:rsidRPr="00074127">
        <w:rPr>
          <w:rFonts w:cs="Arial"/>
        </w:rPr>
        <w:t xml:space="preserve"> </w:t>
      </w:r>
      <w:hyperlink r:id="rId28" w:history="1">
        <w:r w:rsidR="005115CF" w:rsidRPr="008831E8">
          <w:rPr>
            <w:rStyle w:val="Hyperlink"/>
            <w:rFonts w:cs="Arial"/>
          </w:rPr>
          <w:t>https://doi.org/10.1007/s13384-025-00812-w</w:t>
        </w:r>
      </w:hyperlink>
      <w:r w:rsidR="005115CF">
        <w:rPr>
          <w:rFonts w:cs="Arial"/>
        </w:rPr>
        <w:t xml:space="preserve"> </w:t>
      </w:r>
    </w:p>
    <w:p w14:paraId="58379E18" w14:textId="103A19A0" w:rsidR="00DF58C5" w:rsidRPr="00074127" w:rsidRDefault="00DF58C5" w:rsidP="00EC41C6">
      <w:pPr>
        <w:spacing w:after="120"/>
        <w:ind w:left="720" w:hanging="720"/>
        <w:rPr>
          <w:rFonts w:cs="Arial"/>
        </w:rPr>
      </w:pPr>
      <w:bookmarkStart w:id="222" w:name="_Hlk86327465"/>
      <w:r w:rsidRPr="00074127">
        <w:rPr>
          <w:rFonts w:cs="Arial"/>
        </w:rPr>
        <w:t xml:space="preserve">Behrendt, L., Larkin, S., </w:t>
      </w:r>
      <w:proofErr w:type="spellStart"/>
      <w:r w:rsidRPr="00074127">
        <w:rPr>
          <w:rFonts w:cs="Arial"/>
        </w:rPr>
        <w:t>Griew</w:t>
      </w:r>
      <w:proofErr w:type="spellEnd"/>
      <w:r w:rsidRPr="00074127">
        <w:rPr>
          <w:rFonts w:cs="Arial"/>
        </w:rPr>
        <w:t>, R., &amp; Kelly, P. (2012</w:t>
      </w:r>
      <w:bookmarkEnd w:id="222"/>
      <w:r w:rsidRPr="00074127">
        <w:rPr>
          <w:rFonts w:cs="Arial"/>
        </w:rPr>
        <w:t xml:space="preserve">). </w:t>
      </w:r>
      <w:r w:rsidRPr="00074127">
        <w:rPr>
          <w:rFonts w:cs="Arial"/>
          <w:i/>
        </w:rPr>
        <w:t>Review of higher education access and outcomes for Aboriginal and Torres Strait Islander people: Final report</w:t>
      </w:r>
      <w:r w:rsidRPr="00074127">
        <w:rPr>
          <w:rFonts w:cs="Arial"/>
        </w:rPr>
        <w:t>. Department of Industry, Innovation, Science, Research</w:t>
      </w:r>
      <w:r w:rsidR="007C4A84" w:rsidRPr="00074127">
        <w:rPr>
          <w:rFonts w:cs="Arial"/>
        </w:rPr>
        <w:t>,</w:t>
      </w:r>
      <w:r w:rsidRPr="00074127">
        <w:rPr>
          <w:rFonts w:cs="Arial"/>
        </w:rPr>
        <w:t xml:space="preserve"> and Tertiary Education, Australian Government.</w:t>
      </w:r>
    </w:p>
    <w:p w14:paraId="68B8DCFA" w14:textId="268959F6" w:rsidR="00DF58C5" w:rsidRPr="00074127" w:rsidRDefault="00DF58C5" w:rsidP="00EC41C6">
      <w:pPr>
        <w:spacing w:after="120"/>
        <w:ind w:left="720" w:hanging="720"/>
        <w:rPr>
          <w:rFonts w:cs="Arial"/>
        </w:rPr>
      </w:pPr>
      <w:r w:rsidRPr="00074127">
        <w:rPr>
          <w:rFonts w:cs="Arial"/>
        </w:rPr>
        <w:t xml:space="preserve">Bennett, </w:t>
      </w:r>
      <w:r w:rsidR="00564AC5" w:rsidRPr="00074127">
        <w:rPr>
          <w:rFonts w:cs="Arial"/>
        </w:rPr>
        <w:t>A.,</w:t>
      </w:r>
      <w:r w:rsidRPr="00074127">
        <w:rPr>
          <w:rFonts w:cs="Arial"/>
        </w:rPr>
        <w:t xml:space="preserve"> Hodges, B., Kavanagh, K., Fagan, S., Hartley, J., </w:t>
      </w:r>
      <w:r w:rsidR="000602E9" w:rsidRPr="00074127">
        <w:rPr>
          <w:rFonts w:cs="Arial"/>
        </w:rPr>
        <w:t xml:space="preserve">&amp; </w:t>
      </w:r>
      <w:r w:rsidRPr="00074127">
        <w:rPr>
          <w:rFonts w:cs="Arial"/>
        </w:rPr>
        <w:t xml:space="preserve">Schofield, N. (2013). </w:t>
      </w:r>
      <w:r w:rsidR="00D3657D" w:rsidRPr="00074127">
        <w:rPr>
          <w:rFonts w:cs="Arial"/>
        </w:rPr>
        <w:t>“</w:t>
      </w:r>
      <w:r w:rsidRPr="00074127">
        <w:rPr>
          <w:rFonts w:cs="Arial"/>
        </w:rPr>
        <w:t>Hard</w:t>
      </w:r>
      <w:r w:rsidR="00D3657D" w:rsidRPr="00074127">
        <w:rPr>
          <w:rFonts w:cs="Arial"/>
        </w:rPr>
        <w:t>”</w:t>
      </w:r>
      <w:r w:rsidRPr="00074127">
        <w:rPr>
          <w:rFonts w:cs="Arial"/>
        </w:rPr>
        <w:t xml:space="preserve"> and </w:t>
      </w:r>
      <w:r w:rsidR="00D3657D" w:rsidRPr="00074127">
        <w:rPr>
          <w:rFonts w:cs="Arial"/>
        </w:rPr>
        <w:t>“</w:t>
      </w:r>
      <w:r w:rsidRPr="00074127">
        <w:rPr>
          <w:rFonts w:cs="Arial"/>
        </w:rPr>
        <w:t>soft</w:t>
      </w:r>
      <w:r w:rsidR="00D3657D" w:rsidRPr="00074127">
        <w:rPr>
          <w:rFonts w:cs="Arial"/>
        </w:rPr>
        <w:t>”</w:t>
      </w:r>
      <w:r w:rsidRPr="00074127">
        <w:rPr>
          <w:rFonts w:cs="Arial"/>
        </w:rPr>
        <w:t xml:space="preserve"> aspects of learning as investment: </w:t>
      </w:r>
      <w:proofErr w:type="gramStart"/>
      <w:r w:rsidRPr="00074127">
        <w:rPr>
          <w:rFonts w:cs="Arial"/>
        </w:rPr>
        <w:t>Opening up</w:t>
      </w:r>
      <w:proofErr w:type="gramEnd"/>
      <w:r w:rsidRPr="00074127">
        <w:rPr>
          <w:rFonts w:cs="Arial"/>
        </w:rPr>
        <w:t xml:space="preserve"> the neo-liberal view of a programme with </w:t>
      </w:r>
      <w:r w:rsidR="00D3657D" w:rsidRPr="00074127">
        <w:rPr>
          <w:rFonts w:cs="Arial"/>
        </w:rPr>
        <w:t>“</w:t>
      </w:r>
      <w:r w:rsidRPr="00074127">
        <w:rPr>
          <w:rFonts w:cs="Arial"/>
        </w:rPr>
        <w:t>high</w:t>
      </w:r>
      <w:r w:rsidR="00D3657D" w:rsidRPr="00074127">
        <w:rPr>
          <w:rFonts w:cs="Arial"/>
        </w:rPr>
        <w:t>”</w:t>
      </w:r>
      <w:r w:rsidRPr="00074127">
        <w:rPr>
          <w:rFonts w:cs="Arial"/>
        </w:rPr>
        <w:t xml:space="preserve"> levels of attrition. </w:t>
      </w:r>
      <w:r w:rsidRPr="00074127">
        <w:rPr>
          <w:rFonts w:cs="Arial"/>
          <w:i/>
          <w:iCs/>
        </w:rPr>
        <w:t>Widening Participation and Lifelong Learning</w:t>
      </w:r>
      <w:r w:rsidRPr="00074127">
        <w:rPr>
          <w:rFonts w:cs="Arial"/>
        </w:rPr>
        <w:t xml:space="preserve">, </w:t>
      </w:r>
      <w:r w:rsidRPr="00074127">
        <w:rPr>
          <w:rFonts w:cs="Arial"/>
          <w:i/>
          <w:iCs/>
        </w:rPr>
        <w:t>14</w:t>
      </w:r>
      <w:r w:rsidRPr="00074127">
        <w:rPr>
          <w:rFonts w:cs="Arial"/>
        </w:rPr>
        <w:t>(3), 141–156.</w:t>
      </w:r>
    </w:p>
    <w:p w14:paraId="24A9E17D" w14:textId="77777777" w:rsidR="000B6222" w:rsidRPr="00074127" w:rsidRDefault="000B6222" w:rsidP="00EC41C6">
      <w:pPr>
        <w:spacing w:after="120"/>
        <w:ind w:left="720" w:hanging="720"/>
        <w:rPr>
          <w:rFonts w:cs="Arial"/>
        </w:rPr>
      </w:pPr>
      <w:bookmarkStart w:id="223" w:name="_Hlk195339752"/>
      <w:r w:rsidRPr="00074127">
        <w:rPr>
          <w:rFonts w:cs="Arial"/>
        </w:rPr>
        <w:t xml:space="preserve">Bennett, A., &amp; Lumb, M. (2019). </w:t>
      </w:r>
      <w:bookmarkEnd w:id="223"/>
      <w:r w:rsidRPr="00074127">
        <w:rPr>
          <w:rFonts w:cs="Arial"/>
        </w:rPr>
        <w:t xml:space="preserve">Policy misrecognitions and paradoxes: Developing more contextually attuned access and equity policies in Australian higher education. </w:t>
      </w:r>
      <w:r w:rsidRPr="00074127">
        <w:rPr>
          <w:rFonts w:cs="Arial"/>
          <w:i/>
          <w:iCs/>
        </w:rPr>
        <w:t>Policy Futures in Education</w:t>
      </w:r>
      <w:r w:rsidRPr="00074127">
        <w:rPr>
          <w:rFonts w:cs="Arial"/>
        </w:rPr>
        <w:t xml:space="preserve">, </w:t>
      </w:r>
      <w:r w:rsidRPr="00074127">
        <w:rPr>
          <w:rFonts w:cs="Arial"/>
          <w:i/>
          <w:iCs/>
        </w:rPr>
        <w:t>17</w:t>
      </w:r>
      <w:r w:rsidRPr="00074127">
        <w:rPr>
          <w:rFonts w:cs="Arial"/>
        </w:rPr>
        <w:t xml:space="preserve">(8), 966–982. </w:t>
      </w:r>
    </w:p>
    <w:p w14:paraId="17024FFE" w14:textId="4166A987" w:rsidR="00DF58C5" w:rsidRPr="00074127" w:rsidRDefault="00DF58C5" w:rsidP="00EC41C6">
      <w:pPr>
        <w:spacing w:after="120"/>
        <w:ind w:left="720" w:hanging="720"/>
        <w:rPr>
          <w:rFonts w:cs="Arial"/>
          <w:noProof/>
        </w:rPr>
      </w:pPr>
      <w:r w:rsidRPr="00074127">
        <w:rPr>
          <w:rFonts w:cs="Arial"/>
        </w:rPr>
        <w:t>Bennett, R., Strehlow, K., &amp; Hill, B. (2022).</w:t>
      </w:r>
      <w:r w:rsidRPr="00074127">
        <w:rPr>
          <w:rFonts w:cs="Arial"/>
          <w:noProof/>
        </w:rPr>
        <w:t xml:space="preserve"> Myth-busting in an Aboriginal pre-university enabling program: Embedding transformative learning pedagogy. </w:t>
      </w:r>
      <w:r w:rsidRPr="00074127">
        <w:rPr>
          <w:rFonts w:cs="Arial"/>
          <w:i/>
          <w:iCs/>
          <w:noProof/>
        </w:rPr>
        <w:t>The Australian Journal of Indigenou</w:t>
      </w:r>
      <w:r w:rsidR="00A501A8" w:rsidRPr="00074127">
        <w:rPr>
          <w:rFonts w:cs="Arial"/>
          <w:i/>
          <w:iCs/>
          <w:noProof/>
        </w:rPr>
        <w:t>s</w:t>
      </w:r>
      <w:r w:rsidRPr="00074127">
        <w:rPr>
          <w:rFonts w:cs="Arial"/>
          <w:i/>
          <w:iCs/>
          <w:noProof/>
        </w:rPr>
        <w:t xml:space="preserve"> Education</w:t>
      </w:r>
      <w:r w:rsidRPr="00074127">
        <w:rPr>
          <w:rFonts w:cs="Arial"/>
          <w:noProof/>
        </w:rPr>
        <w:t xml:space="preserve">, </w:t>
      </w:r>
      <w:r w:rsidRPr="00074127">
        <w:rPr>
          <w:rFonts w:cs="Arial"/>
          <w:i/>
          <w:iCs/>
          <w:noProof/>
        </w:rPr>
        <w:t>51</w:t>
      </w:r>
      <w:r w:rsidRPr="00074127">
        <w:rPr>
          <w:rFonts w:cs="Arial"/>
          <w:noProof/>
        </w:rPr>
        <w:t>(1), 1</w:t>
      </w:r>
      <w:r w:rsidRPr="00074127">
        <w:rPr>
          <w:rFonts w:cs="Arial"/>
        </w:rPr>
        <w:t>–</w:t>
      </w:r>
      <w:r w:rsidRPr="00074127">
        <w:rPr>
          <w:rFonts w:cs="Arial"/>
          <w:noProof/>
        </w:rPr>
        <w:t>19.</w:t>
      </w:r>
    </w:p>
    <w:p w14:paraId="3F6CAA5B" w14:textId="77777777" w:rsidR="00DF58C5" w:rsidRPr="00074127" w:rsidRDefault="00DF58C5" w:rsidP="00EC41C6">
      <w:pPr>
        <w:spacing w:after="120"/>
        <w:ind w:left="720" w:hanging="720"/>
        <w:rPr>
          <w:rFonts w:cs="Arial"/>
        </w:rPr>
      </w:pPr>
      <w:r w:rsidRPr="00074127">
        <w:rPr>
          <w:rFonts w:cs="Arial"/>
        </w:rPr>
        <w:t xml:space="preserve">Best, O., &amp; Stuart, L. (2014). An Aboriginal nurse-led working model for success in graduating Indigenous Australian nurses. </w:t>
      </w:r>
      <w:r w:rsidRPr="00074127">
        <w:rPr>
          <w:rFonts w:cs="Arial"/>
          <w:i/>
          <w:iCs/>
        </w:rPr>
        <w:t>Contemporary Nurse</w:t>
      </w:r>
      <w:r w:rsidRPr="00074127">
        <w:rPr>
          <w:rFonts w:cs="Arial"/>
        </w:rPr>
        <w:t xml:space="preserve">, </w:t>
      </w:r>
      <w:r w:rsidRPr="00074127">
        <w:rPr>
          <w:rFonts w:cs="Arial"/>
          <w:i/>
          <w:iCs/>
        </w:rPr>
        <w:t>48</w:t>
      </w:r>
      <w:r w:rsidRPr="00074127">
        <w:rPr>
          <w:rFonts w:cs="Arial"/>
        </w:rPr>
        <w:t>(1), 59–66.</w:t>
      </w:r>
    </w:p>
    <w:p w14:paraId="46D04737" w14:textId="3750A460" w:rsidR="00DF58C5" w:rsidRPr="00074127" w:rsidRDefault="00DF58C5" w:rsidP="00EC41C6">
      <w:pPr>
        <w:spacing w:after="120"/>
        <w:ind w:left="720" w:hanging="720"/>
        <w:rPr>
          <w:rFonts w:cs="Arial"/>
        </w:rPr>
      </w:pPr>
      <w:r w:rsidRPr="00074127">
        <w:rPr>
          <w:rFonts w:cs="Arial"/>
        </w:rPr>
        <w:lastRenderedPageBreak/>
        <w:t>Cadby, G. (202</w:t>
      </w:r>
      <w:r w:rsidR="00FE287E" w:rsidRPr="00074127">
        <w:rPr>
          <w:rFonts w:cs="Arial"/>
        </w:rPr>
        <w:t>5, Feb 3</w:t>
      </w:r>
      <w:r w:rsidRPr="00074127">
        <w:rPr>
          <w:rFonts w:cs="Arial"/>
        </w:rPr>
        <w:t xml:space="preserve">). Paving </w:t>
      </w:r>
      <w:r w:rsidR="006F28F4" w:rsidRPr="00074127">
        <w:rPr>
          <w:rFonts w:cs="Arial"/>
        </w:rPr>
        <w:t>n</w:t>
      </w:r>
      <w:r w:rsidRPr="00074127">
        <w:rPr>
          <w:rFonts w:cs="Arial"/>
        </w:rPr>
        <w:t xml:space="preserve">ew </w:t>
      </w:r>
      <w:r w:rsidR="006F28F4" w:rsidRPr="00074127">
        <w:rPr>
          <w:rFonts w:cs="Arial"/>
        </w:rPr>
        <w:t>p</w:t>
      </w:r>
      <w:r w:rsidRPr="00074127">
        <w:rPr>
          <w:rFonts w:cs="Arial"/>
        </w:rPr>
        <w:t xml:space="preserve">aths: Harmonising </w:t>
      </w:r>
      <w:r w:rsidR="006F28F4" w:rsidRPr="00074127">
        <w:rPr>
          <w:rFonts w:cs="Arial"/>
        </w:rPr>
        <w:t>e</w:t>
      </w:r>
      <w:r w:rsidRPr="00074127">
        <w:rPr>
          <w:rFonts w:cs="Arial"/>
        </w:rPr>
        <w:t xml:space="preserve">quity </w:t>
      </w:r>
      <w:r w:rsidR="006F28F4" w:rsidRPr="00074127">
        <w:rPr>
          <w:rFonts w:cs="Arial"/>
        </w:rPr>
        <w:t>d</w:t>
      </w:r>
      <w:r w:rsidRPr="00074127">
        <w:rPr>
          <w:rFonts w:cs="Arial"/>
        </w:rPr>
        <w:t xml:space="preserve">ata </w:t>
      </w:r>
      <w:r w:rsidR="006F28F4" w:rsidRPr="00074127">
        <w:rPr>
          <w:rFonts w:cs="Arial"/>
        </w:rPr>
        <w:t>a</w:t>
      </w:r>
      <w:r w:rsidRPr="00074127">
        <w:rPr>
          <w:rFonts w:cs="Arial"/>
        </w:rPr>
        <w:t xml:space="preserve">cross </w:t>
      </w:r>
      <w:r w:rsidR="006F28F4" w:rsidRPr="00074127">
        <w:rPr>
          <w:rFonts w:cs="Arial"/>
        </w:rPr>
        <w:t>i</w:t>
      </w:r>
      <w:r w:rsidRPr="00074127">
        <w:rPr>
          <w:rFonts w:cs="Arial"/>
        </w:rPr>
        <w:t xml:space="preserve">nstitutions. </w:t>
      </w:r>
      <w:r w:rsidRPr="00074127">
        <w:rPr>
          <w:rFonts w:cs="Arial"/>
          <w:i/>
          <w:iCs/>
        </w:rPr>
        <w:t>Needed Now in Learning and Teaching</w:t>
      </w:r>
      <w:r w:rsidRPr="00074127">
        <w:rPr>
          <w:rFonts w:cs="Arial"/>
        </w:rPr>
        <w:t xml:space="preserve">. </w:t>
      </w:r>
      <w:hyperlink r:id="rId29" w:history="1">
        <w:r w:rsidR="005115CF" w:rsidRPr="008831E8">
          <w:rPr>
            <w:rStyle w:val="Hyperlink"/>
            <w:rFonts w:cs="Arial"/>
          </w:rPr>
          <w:t>https://needednowlt.substack.com/p/paving-new-paths-harmonising-equity</w:t>
        </w:r>
      </w:hyperlink>
      <w:r w:rsidR="005115CF">
        <w:rPr>
          <w:rFonts w:cs="Arial"/>
        </w:rPr>
        <w:t xml:space="preserve"> </w:t>
      </w:r>
    </w:p>
    <w:p w14:paraId="38601454" w14:textId="764F98A0" w:rsidR="00DD2821" w:rsidRPr="00074127" w:rsidRDefault="00DD2821" w:rsidP="00EC41C6">
      <w:pPr>
        <w:spacing w:after="120"/>
        <w:ind w:left="720" w:hanging="720"/>
        <w:rPr>
          <w:rFonts w:eastAsia="Times New Roman" w:cs="Arial"/>
        </w:rPr>
      </w:pPr>
      <w:r w:rsidRPr="00074127">
        <w:rPr>
          <w:rFonts w:eastAsia="Times New Roman" w:cs="Arial"/>
        </w:rPr>
        <w:t xml:space="preserve">Carroll, S. R., Garba, I., Figueroa-Rodríguez, O. L., Holbrook, J., Lovett, R., </w:t>
      </w:r>
      <w:proofErr w:type="spellStart"/>
      <w:r w:rsidRPr="00074127">
        <w:rPr>
          <w:rFonts w:eastAsia="Times New Roman" w:cs="Arial"/>
        </w:rPr>
        <w:t>Materechera</w:t>
      </w:r>
      <w:proofErr w:type="spellEnd"/>
      <w:r w:rsidRPr="00074127">
        <w:rPr>
          <w:rFonts w:eastAsia="Times New Roman" w:cs="Arial"/>
        </w:rPr>
        <w:t xml:space="preserve">, S., Parsons, M., Raseroka, K., Rodriguez-Lonebear, D., Rowe, R., Sara, R., Walker, J. D., Anderson, J., &amp; Hudson, M. (2020). The CARE principles for Indigenous data governance. </w:t>
      </w:r>
      <w:r w:rsidRPr="00074127">
        <w:rPr>
          <w:rFonts w:eastAsia="Times New Roman" w:cs="Arial"/>
          <w:i/>
          <w:iCs/>
        </w:rPr>
        <w:t>Data Science Journal</w:t>
      </w:r>
      <w:r w:rsidRPr="00074127">
        <w:rPr>
          <w:rFonts w:eastAsia="Times New Roman" w:cs="Arial"/>
        </w:rPr>
        <w:t xml:space="preserve">, </w:t>
      </w:r>
      <w:r w:rsidRPr="00074127">
        <w:rPr>
          <w:rFonts w:eastAsia="Times New Roman" w:cs="Arial"/>
          <w:i/>
          <w:iCs/>
        </w:rPr>
        <w:t>19</w:t>
      </w:r>
      <w:r w:rsidRPr="00074127">
        <w:rPr>
          <w:rFonts w:eastAsia="Times New Roman" w:cs="Arial"/>
        </w:rPr>
        <w:t xml:space="preserve">(1), 43. </w:t>
      </w:r>
      <w:hyperlink r:id="rId30" w:history="1">
        <w:r w:rsidR="005115CF" w:rsidRPr="008831E8">
          <w:rPr>
            <w:rStyle w:val="Hyperlink"/>
            <w:rFonts w:eastAsia="Times New Roman" w:cs="Arial"/>
          </w:rPr>
          <w:t>https://doi.org/10.5334/dsj-2020-043</w:t>
        </w:r>
      </w:hyperlink>
      <w:r w:rsidR="005115CF">
        <w:rPr>
          <w:rFonts w:eastAsia="Times New Roman" w:cs="Arial"/>
        </w:rPr>
        <w:t xml:space="preserve"> </w:t>
      </w:r>
    </w:p>
    <w:p w14:paraId="69E7A752" w14:textId="5CFB8667" w:rsidR="00DF58C5" w:rsidRPr="00074127" w:rsidRDefault="00DF58C5" w:rsidP="00EC41C6">
      <w:pPr>
        <w:spacing w:after="120"/>
        <w:ind w:left="720" w:hanging="720"/>
        <w:rPr>
          <w:rFonts w:eastAsia="Times New Roman" w:cs="Arial"/>
        </w:rPr>
      </w:pPr>
      <w:r w:rsidRPr="00074127">
        <w:rPr>
          <w:rFonts w:eastAsia="Times New Roman" w:cs="Arial"/>
        </w:rPr>
        <w:t xml:space="preserve">Chesters, J., &amp; Watson, L. (2016). Staying power: The effect of pathway into university on student achievement and attrition. </w:t>
      </w:r>
      <w:r w:rsidRPr="00074127">
        <w:rPr>
          <w:rFonts w:eastAsia="Times New Roman" w:cs="Arial"/>
          <w:i/>
          <w:iCs/>
        </w:rPr>
        <w:t>Australian Journal of Adult Learning</w:t>
      </w:r>
      <w:r w:rsidRPr="00074127">
        <w:rPr>
          <w:rFonts w:eastAsia="Times New Roman" w:cs="Arial"/>
        </w:rPr>
        <w:t xml:space="preserve">, </w:t>
      </w:r>
      <w:r w:rsidRPr="00074127">
        <w:rPr>
          <w:rFonts w:eastAsia="Times New Roman" w:cs="Arial"/>
          <w:i/>
          <w:iCs/>
        </w:rPr>
        <w:t>56</w:t>
      </w:r>
      <w:r w:rsidRPr="00074127">
        <w:rPr>
          <w:rFonts w:eastAsia="Times New Roman" w:cs="Arial"/>
        </w:rPr>
        <w:t xml:space="preserve">(2), 225–248. </w:t>
      </w:r>
    </w:p>
    <w:p w14:paraId="770AEC99" w14:textId="7A5DA890" w:rsidR="00DF58C5" w:rsidRPr="00074127" w:rsidRDefault="00DF58C5" w:rsidP="00EC41C6">
      <w:pPr>
        <w:spacing w:after="120"/>
        <w:ind w:left="720" w:hanging="720"/>
        <w:rPr>
          <w:rFonts w:eastAsia="Times New Roman" w:cs="Arial"/>
        </w:rPr>
      </w:pPr>
      <w:r w:rsidRPr="00074127">
        <w:rPr>
          <w:rFonts w:eastAsia="Times New Roman" w:cs="Arial"/>
        </w:rPr>
        <w:t xml:space="preserve">Cocks, T., &amp; Stokes, J. (2013). Policy into practice: A case study of widening participation in Australian higher education. </w:t>
      </w:r>
      <w:r w:rsidRPr="00074127">
        <w:rPr>
          <w:rFonts w:eastAsia="Times New Roman" w:cs="Arial"/>
          <w:i/>
          <w:iCs/>
        </w:rPr>
        <w:t>Widening Participation and Lifelong Learning</w:t>
      </w:r>
      <w:r w:rsidRPr="00074127">
        <w:rPr>
          <w:rFonts w:eastAsia="Times New Roman" w:cs="Arial"/>
        </w:rPr>
        <w:t xml:space="preserve">, </w:t>
      </w:r>
      <w:r w:rsidRPr="00074127">
        <w:rPr>
          <w:rFonts w:eastAsia="Times New Roman" w:cs="Arial"/>
          <w:i/>
          <w:iCs/>
        </w:rPr>
        <w:t>15</w:t>
      </w:r>
      <w:r w:rsidRPr="00074127">
        <w:rPr>
          <w:rFonts w:eastAsia="Times New Roman" w:cs="Arial"/>
        </w:rPr>
        <w:t xml:space="preserve">(1), 22–38. </w:t>
      </w:r>
    </w:p>
    <w:p w14:paraId="7923946D" w14:textId="73372EFD" w:rsidR="00DF58C5" w:rsidRPr="00074127" w:rsidRDefault="00DF58C5" w:rsidP="00EC41C6">
      <w:pPr>
        <w:spacing w:after="120"/>
        <w:ind w:left="720" w:hanging="720"/>
        <w:rPr>
          <w:rFonts w:eastAsia="Times New Roman" w:cs="Arial"/>
        </w:rPr>
      </w:pPr>
      <w:r w:rsidRPr="00074127">
        <w:rPr>
          <w:rFonts w:eastAsia="Times New Roman" w:cs="Arial"/>
          <w:lang w:val="en-GB"/>
        </w:rPr>
        <w:t xml:space="preserve">Crawford, N. (2014). Practical and profound: </w:t>
      </w:r>
      <w:r w:rsidR="006F28F4" w:rsidRPr="00074127">
        <w:rPr>
          <w:rFonts w:eastAsia="Times New Roman" w:cs="Arial"/>
          <w:lang w:val="en-GB"/>
        </w:rPr>
        <w:t>M</w:t>
      </w:r>
      <w:r w:rsidRPr="00074127">
        <w:rPr>
          <w:rFonts w:eastAsia="Times New Roman" w:cs="Arial"/>
          <w:lang w:val="en-GB"/>
        </w:rPr>
        <w:t xml:space="preserve">ulti-layered benefits of a university enabling program and implications for higher education. </w:t>
      </w:r>
      <w:r w:rsidRPr="00074127">
        <w:rPr>
          <w:rFonts w:eastAsia="Times New Roman" w:cs="Arial"/>
          <w:i/>
          <w:iCs/>
          <w:lang w:val="en-GB"/>
        </w:rPr>
        <w:t>Access: Critical Explorations of Equity in Higher Education</w:t>
      </w:r>
      <w:r w:rsidRPr="00074127">
        <w:rPr>
          <w:rFonts w:eastAsia="Times New Roman" w:cs="Arial"/>
          <w:lang w:val="en-GB"/>
        </w:rPr>
        <w:t xml:space="preserve">, </w:t>
      </w:r>
      <w:r w:rsidRPr="00074127">
        <w:rPr>
          <w:rFonts w:eastAsia="Times New Roman" w:cs="Arial"/>
          <w:i/>
          <w:iCs/>
          <w:lang w:val="en-GB"/>
        </w:rPr>
        <w:t>1</w:t>
      </w:r>
      <w:r w:rsidRPr="00074127">
        <w:rPr>
          <w:rFonts w:eastAsia="Times New Roman" w:cs="Arial"/>
          <w:lang w:val="en-GB"/>
        </w:rPr>
        <w:t xml:space="preserve">(2), 15–30. </w:t>
      </w:r>
    </w:p>
    <w:p w14:paraId="11732228" w14:textId="77777777" w:rsidR="00DD2821" w:rsidRPr="00074127" w:rsidRDefault="00DD2821" w:rsidP="00EC41C6">
      <w:pPr>
        <w:spacing w:after="120"/>
        <w:ind w:left="720" w:hanging="720"/>
        <w:rPr>
          <w:rFonts w:cs="Arial"/>
        </w:rPr>
      </w:pPr>
      <w:r w:rsidRPr="00074127">
        <w:rPr>
          <w:rFonts w:cs="Arial"/>
        </w:rPr>
        <w:t xml:space="preserve">Cunninghame, I., &amp; Pitman, T. (2019). Framing the benefits of higher education participation from the perspective of non-completers. </w:t>
      </w:r>
      <w:r w:rsidRPr="00074127">
        <w:rPr>
          <w:rFonts w:cs="Arial"/>
          <w:i/>
          <w:iCs/>
        </w:rPr>
        <w:t>Higher Education Research &amp; Development</w:t>
      </w:r>
      <w:r w:rsidRPr="00074127">
        <w:rPr>
          <w:rFonts w:cs="Arial"/>
        </w:rPr>
        <w:t xml:space="preserve">, </w:t>
      </w:r>
      <w:r w:rsidRPr="00074127">
        <w:rPr>
          <w:rFonts w:cs="Arial"/>
          <w:i/>
          <w:iCs/>
        </w:rPr>
        <w:t>39</w:t>
      </w:r>
      <w:r w:rsidRPr="00074127">
        <w:rPr>
          <w:rFonts w:cs="Arial"/>
        </w:rPr>
        <w:t>(5), 926–939.</w:t>
      </w:r>
    </w:p>
    <w:p w14:paraId="1CC71DAC" w14:textId="054A60E0" w:rsidR="00DF58C5" w:rsidRPr="00074127" w:rsidRDefault="00DF58C5" w:rsidP="00EC41C6">
      <w:pPr>
        <w:spacing w:after="120"/>
        <w:ind w:left="720" w:hanging="720"/>
        <w:rPr>
          <w:rFonts w:cs="Arial"/>
        </w:rPr>
      </w:pPr>
      <w:r w:rsidRPr="00074127">
        <w:rPr>
          <w:rFonts w:cs="Arial"/>
        </w:rPr>
        <w:t>Day, A., Nakata, V., Nakata, M., &amp; Martin, G. (2015). Indigenous students’ persistence in higher education in Australia: Contextualising models of change from psychology to understand and aid students’ practices at a cultural interface</w:t>
      </w:r>
      <w:r w:rsidRPr="00074127">
        <w:rPr>
          <w:rFonts w:cs="Arial"/>
          <w:i/>
          <w:iCs/>
        </w:rPr>
        <w:t>. Higher Education Research &amp; Development</w:t>
      </w:r>
      <w:r w:rsidRPr="00074127">
        <w:rPr>
          <w:rFonts w:cs="Arial"/>
        </w:rPr>
        <w:t xml:space="preserve">, </w:t>
      </w:r>
      <w:r w:rsidRPr="00074127">
        <w:rPr>
          <w:rFonts w:cs="Arial"/>
          <w:i/>
          <w:iCs/>
        </w:rPr>
        <w:t>34</w:t>
      </w:r>
      <w:r w:rsidRPr="00074127">
        <w:rPr>
          <w:rFonts w:cs="Arial"/>
        </w:rPr>
        <w:t>(3), 501–512.</w:t>
      </w:r>
    </w:p>
    <w:p w14:paraId="1CA992A2" w14:textId="736ACB26" w:rsidR="00766A5A" w:rsidRPr="00074127" w:rsidRDefault="008F5F0F" w:rsidP="00EC41C6">
      <w:pPr>
        <w:spacing w:after="120"/>
        <w:ind w:left="720" w:hanging="720"/>
        <w:rPr>
          <w:rFonts w:cs="Arial"/>
        </w:rPr>
      </w:pPr>
      <w:r w:rsidRPr="00074127">
        <w:rPr>
          <w:rFonts w:cs="Arial"/>
        </w:rPr>
        <w:t>Department of Education</w:t>
      </w:r>
      <w:r w:rsidR="00766A5A" w:rsidRPr="00074127">
        <w:rPr>
          <w:rFonts w:cs="Arial"/>
        </w:rPr>
        <w:t xml:space="preserve">. (2025). </w:t>
      </w:r>
      <w:bookmarkStart w:id="224" w:name="_Hlk195543011"/>
      <w:r w:rsidR="00766A5A" w:rsidRPr="00074127">
        <w:rPr>
          <w:rFonts w:cs="Arial"/>
          <w:i/>
          <w:iCs/>
        </w:rPr>
        <w:t xml:space="preserve">Higher </w:t>
      </w:r>
      <w:r w:rsidR="001E269B" w:rsidRPr="00074127">
        <w:rPr>
          <w:rFonts w:cs="Arial"/>
          <w:i/>
          <w:iCs/>
        </w:rPr>
        <w:t>e</w:t>
      </w:r>
      <w:r w:rsidR="00766A5A" w:rsidRPr="00074127">
        <w:rPr>
          <w:rFonts w:cs="Arial"/>
          <w:i/>
          <w:iCs/>
        </w:rPr>
        <w:t>ducation statistic</w:t>
      </w:r>
      <w:r w:rsidR="00E66564" w:rsidRPr="00074127">
        <w:rPr>
          <w:rFonts w:cs="Arial"/>
          <w:i/>
          <w:iCs/>
        </w:rPr>
        <w:t>s</w:t>
      </w:r>
      <w:r w:rsidR="00766A5A" w:rsidRPr="00074127">
        <w:rPr>
          <w:rFonts w:cs="Arial"/>
          <w:i/>
          <w:iCs/>
        </w:rPr>
        <w:t xml:space="preserve"> collectio</w:t>
      </w:r>
      <w:bookmarkEnd w:id="224"/>
      <w:r w:rsidR="00766A5A" w:rsidRPr="00074127">
        <w:rPr>
          <w:rFonts w:cs="Arial"/>
          <w:i/>
          <w:iCs/>
        </w:rPr>
        <w:t xml:space="preserve">n. </w:t>
      </w:r>
      <w:r w:rsidR="008E05B3" w:rsidRPr="00074127">
        <w:rPr>
          <w:rFonts w:cs="Arial"/>
        </w:rPr>
        <w:t>Australian Government.</w:t>
      </w:r>
    </w:p>
    <w:p w14:paraId="693110ED" w14:textId="46469406" w:rsidR="00DF58C5" w:rsidRPr="00074127" w:rsidRDefault="00DF58C5" w:rsidP="00EC41C6">
      <w:pPr>
        <w:spacing w:after="120"/>
        <w:ind w:left="720" w:hanging="720"/>
        <w:rPr>
          <w:rFonts w:cs="Arial"/>
        </w:rPr>
      </w:pPr>
      <w:r w:rsidRPr="00074127">
        <w:rPr>
          <w:rFonts w:cs="Arial"/>
        </w:rPr>
        <w:t xml:space="preserve">DiGregorio, K. D., Farrington, S., &amp; Page, S. (2000). Listening to our students: Understanding the factors that affect Aboriginal and Torres Strait Islander students’ academic success. </w:t>
      </w:r>
      <w:r w:rsidRPr="00074127">
        <w:rPr>
          <w:rFonts w:cs="Arial"/>
          <w:i/>
        </w:rPr>
        <w:t>Higher Education Research &amp; Development</w:t>
      </w:r>
      <w:r w:rsidRPr="00074127">
        <w:rPr>
          <w:rFonts w:cs="Arial"/>
        </w:rPr>
        <w:t xml:space="preserve">, </w:t>
      </w:r>
      <w:r w:rsidRPr="00074127">
        <w:rPr>
          <w:rFonts w:cs="Arial"/>
          <w:i/>
        </w:rPr>
        <w:t>19</w:t>
      </w:r>
      <w:r w:rsidRPr="00074127">
        <w:rPr>
          <w:rFonts w:cs="Arial"/>
        </w:rPr>
        <w:t>(3), 297–309</w:t>
      </w:r>
    </w:p>
    <w:p w14:paraId="1A6342B2" w14:textId="0EDA6018" w:rsidR="00DF58C5" w:rsidRPr="00074127" w:rsidRDefault="00DF58C5" w:rsidP="00EC41C6">
      <w:pPr>
        <w:spacing w:after="120"/>
        <w:ind w:left="720" w:hanging="720"/>
        <w:rPr>
          <w:rFonts w:cs="Arial"/>
        </w:rPr>
      </w:pPr>
      <w:r w:rsidRPr="00074127">
        <w:rPr>
          <w:rFonts w:cs="Arial"/>
        </w:rPr>
        <w:t xml:space="preserve">Enciso, S. W. (2025). The Indigenous Tutorial Assistance Scheme from a tutor’s point of view: </w:t>
      </w:r>
      <w:r w:rsidR="007C4A84" w:rsidRPr="00074127">
        <w:rPr>
          <w:rFonts w:cs="Arial"/>
        </w:rPr>
        <w:t>G</w:t>
      </w:r>
      <w:r w:rsidRPr="00074127">
        <w:rPr>
          <w:rFonts w:cs="Arial"/>
        </w:rPr>
        <w:t xml:space="preserve">roundwork for a critical pedagogy. </w:t>
      </w:r>
      <w:r w:rsidRPr="00074127">
        <w:rPr>
          <w:rFonts w:cs="Arial"/>
          <w:i/>
          <w:iCs/>
        </w:rPr>
        <w:t>Australian Educational Researcher</w:t>
      </w:r>
      <w:r w:rsidRPr="00074127">
        <w:rPr>
          <w:rFonts w:cs="Arial"/>
        </w:rPr>
        <w:t xml:space="preserve"> (online ahead of print).</w:t>
      </w:r>
      <w:r w:rsidR="00A60132" w:rsidRPr="00074127">
        <w:rPr>
          <w:rFonts w:cs="Arial"/>
        </w:rPr>
        <w:t xml:space="preserve"> </w:t>
      </w:r>
      <w:hyperlink r:id="rId31" w:history="1">
        <w:r w:rsidR="005115CF" w:rsidRPr="008831E8">
          <w:rPr>
            <w:rStyle w:val="Hyperlink"/>
            <w:rFonts w:cs="Arial"/>
          </w:rPr>
          <w:t>https://doi.org/10.1007/s13384-024-00776-3</w:t>
        </w:r>
      </w:hyperlink>
      <w:r w:rsidR="005115CF">
        <w:rPr>
          <w:rFonts w:cs="Arial"/>
        </w:rPr>
        <w:t xml:space="preserve"> </w:t>
      </w:r>
    </w:p>
    <w:p w14:paraId="6D025E09" w14:textId="0433F7FB" w:rsidR="00DF58C5" w:rsidRPr="00074127" w:rsidRDefault="00DF58C5" w:rsidP="00EC41C6">
      <w:pPr>
        <w:spacing w:after="120"/>
        <w:ind w:left="720" w:hanging="720"/>
        <w:rPr>
          <w:rFonts w:cs="Arial"/>
        </w:rPr>
      </w:pPr>
      <w:r w:rsidRPr="00074127">
        <w:rPr>
          <w:rFonts w:cs="Arial"/>
        </w:rPr>
        <w:t>Felt</w:t>
      </w:r>
      <w:r w:rsidR="00D659CC" w:rsidRPr="00074127">
        <w:rPr>
          <w:rFonts w:cs="Arial"/>
        </w:rPr>
        <w:t>e</w:t>
      </w:r>
      <w:r w:rsidRPr="00074127">
        <w:rPr>
          <w:rFonts w:cs="Arial"/>
        </w:rPr>
        <w:t xml:space="preserve">n, P., Lambert, L. M., </w:t>
      </w:r>
      <w:proofErr w:type="spellStart"/>
      <w:r w:rsidRPr="00074127">
        <w:rPr>
          <w:rFonts w:cs="Arial"/>
        </w:rPr>
        <w:t>Artze</w:t>
      </w:r>
      <w:proofErr w:type="spellEnd"/>
      <w:r w:rsidRPr="00074127">
        <w:rPr>
          <w:rFonts w:cs="Arial"/>
        </w:rPr>
        <w:t xml:space="preserve">-Vega, I., &amp; Miranda Tapia, O. R. (2023). </w:t>
      </w:r>
      <w:r w:rsidRPr="00074127">
        <w:rPr>
          <w:rFonts w:cs="Arial"/>
          <w:i/>
          <w:iCs/>
        </w:rPr>
        <w:t>Connections are everything: A college student</w:t>
      </w:r>
      <w:r w:rsidR="00D34AA4" w:rsidRPr="00074127">
        <w:rPr>
          <w:rFonts w:cs="Arial"/>
          <w:i/>
          <w:iCs/>
        </w:rPr>
        <w:t>’</w:t>
      </w:r>
      <w:r w:rsidRPr="00074127">
        <w:rPr>
          <w:rFonts w:cs="Arial"/>
          <w:i/>
          <w:iCs/>
        </w:rPr>
        <w:t>s guide to relationship-rich education</w:t>
      </w:r>
      <w:r w:rsidRPr="00074127">
        <w:rPr>
          <w:rFonts w:cs="Arial"/>
        </w:rPr>
        <w:t>. John</w:t>
      </w:r>
      <w:r w:rsidR="00D659CC" w:rsidRPr="00074127">
        <w:rPr>
          <w:rFonts w:cs="Arial"/>
        </w:rPr>
        <w:t>s</w:t>
      </w:r>
      <w:r w:rsidRPr="00074127">
        <w:rPr>
          <w:rFonts w:cs="Arial"/>
        </w:rPr>
        <w:t xml:space="preserve"> Hopkins University</w:t>
      </w:r>
      <w:r w:rsidR="00D659CC" w:rsidRPr="00074127">
        <w:rPr>
          <w:rFonts w:cs="Arial"/>
        </w:rPr>
        <w:t xml:space="preserve"> Press</w:t>
      </w:r>
      <w:r w:rsidRPr="00074127">
        <w:rPr>
          <w:rFonts w:cs="Arial"/>
        </w:rPr>
        <w:t>.</w:t>
      </w:r>
    </w:p>
    <w:p w14:paraId="0EDE6207" w14:textId="58BD0810" w:rsidR="00DF58C5" w:rsidRPr="00074127" w:rsidRDefault="00DF58C5" w:rsidP="00EC41C6">
      <w:pPr>
        <w:spacing w:after="120"/>
        <w:ind w:left="720" w:hanging="720"/>
        <w:rPr>
          <w:rFonts w:cs="Arial"/>
        </w:rPr>
      </w:pPr>
      <w:r w:rsidRPr="00074127">
        <w:rPr>
          <w:rFonts w:cs="Arial"/>
        </w:rPr>
        <w:t xml:space="preserve">Fredericks, B., Barney, K., Bunda, T., </w:t>
      </w:r>
      <w:proofErr w:type="spellStart"/>
      <w:r w:rsidRPr="00074127">
        <w:rPr>
          <w:rFonts w:cs="Arial"/>
        </w:rPr>
        <w:t>Hausia</w:t>
      </w:r>
      <w:proofErr w:type="spellEnd"/>
      <w:r w:rsidRPr="00074127">
        <w:rPr>
          <w:rFonts w:cs="Arial"/>
        </w:rPr>
        <w:t>, K., Martin, A., Elston, J., &amp; Bernardino, B. (2023</w:t>
      </w:r>
      <w:r w:rsidR="00AB25F8" w:rsidRPr="00074127">
        <w:rPr>
          <w:rFonts w:cs="Arial"/>
        </w:rPr>
        <w:t>a</w:t>
      </w:r>
      <w:r w:rsidRPr="00074127">
        <w:rPr>
          <w:rFonts w:cs="Arial"/>
        </w:rPr>
        <w:t xml:space="preserve">). Calling out racism in university classrooms: The ongoing need for Indigenisation of the curriculum to support Indigenous student completion rates. </w:t>
      </w:r>
      <w:r w:rsidRPr="00074127">
        <w:rPr>
          <w:rFonts w:cs="Arial"/>
          <w:i/>
          <w:iCs/>
        </w:rPr>
        <w:t>Student Success</w:t>
      </w:r>
      <w:r w:rsidRPr="00074127">
        <w:rPr>
          <w:rFonts w:cs="Arial"/>
        </w:rPr>
        <w:t>,</w:t>
      </w:r>
      <w:r w:rsidRPr="00074127">
        <w:rPr>
          <w:rFonts w:cs="Arial"/>
          <w:i/>
          <w:iCs/>
        </w:rPr>
        <w:t>14</w:t>
      </w:r>
      <w:r w:rsidRPr="00074127">
        <w:rPr>
          <w:rFonts w:cs="Arial"/>
        </w:rPr>
        <w:t>(2), 19</w:t>
      </w:r>
      <w:r w:rsidR="006F28F4" w:rsidRPr="00074127">
        <w:rPr>
          <w:rFonts w:cs="Arial"/>
        </w:rPr>
        <w:t>–</w:t>
      </w:r>
      <w:r w:rsidRPr="00074127">
        <w:rPr>
          <w:rFonts w:cs="Arial"/>
        </w:rPr>
        <w:t xml:space="preserve">29. </w:t>
      </w:r>
    </w:p>
    <w:p w14:paraId="74D72896" w14:textId="66C19ED0" w:rsidR="00DF58C5" w:rsidRPr="00074127" w:rsidRDefault="00DF58C5" w:rsidP="00EC41C6">
      <w:pPr>
        <w:spacing w:after="120"/>
        <w:ind w:left="720" w:hanging="720"/>
        <w:rPr>
          <w:rFonts w:cs="Arial"/>
          <w:lang w:eastAsia="en-AU"/>
        </w:rPr>
      </w:pPr>
      <w:r w:rsidRPr="00074127">
        <w:rPr>
          <w:rFonts w:cs="Arial"/>
          <w:lang w:eastAsia="en-AU"/>
        </w:rPr>
        <w:t xml:space="preserve">Fredericks, B., Barney, K., Bunda, T., </w:t>
      </w:r>
      <w:proofErr w:type="spellStart"/>
      <w:r w:rsidRPr="00074127">
        <w:rPr>
          <w:rFonts w:cs="Arial"/>
          <w:lang w:eastAsia="en-AU"/>
        </w:rPr>
        <w:t>Hausia</w:t>
      </w:r>
      <w:proofErr w:type="spellEnd"/>
      <w:r w:rsidRPr="00074127">
        <w:rPr>
          <w:rFonts w:cs="Arial"/>
          <w:lang w:eastAsia="en-AU"/>
        </w:rPr>
        <w:t>, K., Martin, A., Elston, J., &amp; Bernardino, B</w:t>
      </w:r>
      <w:r w:rsidR="000B6222" w:rsidRPr="00074127">
        <w:rPr>
          <w:rFonts w:cs="Arial"/>
          <w:lang w:eastAsia="en-AU"/>
        </w:rPr>
        <w:t>.</w:t>
      </w:r>
      <w:r w:rsidRPr="00074127">
        <w:rPr>
          <w:rFonts w:cs="Arial"/>
          <w:lang w:eastAsia="en-AU"/>
        </w:rPr>
        <w:t xml:space="preserve"> (2023b). The importance of Indigenous centres/units for Aboriginal and Torres Strait Islander students: </w:t>
      </w:r>
      <w:r w:rsidR="00A60132" w:rsidRPr="00074127">
        <w:rPr>
          <w:rFonts w:cs="Arial"/>
          <w:lang w:eastAsia="en-AU"/>
        </w:rPr>
        <w:t>E</w:t>
      </w:r>
      <w:r w:rsidRPr="00074127">
        <w:rPr>
          <w:rFonts w:cs="Arial"/>
          <w:lang w:eastAsia="en-AU"/>
        </w:rPr>
        <w:t xml:space="preserve">nsuring connection and belonging to support university completion. </w:t>
      </w:r>
      <w:r w:rsidRPr="00074127">
        <w:rPr>
          <w:rFonts w:cs="Arial"/>
          <w:i/>
          <w:iCs/>
          <w:lang w:eastAsia="en-AU"/>
        </w:rPr>
        <w:t xml:space="preserve">Higher Education Research </w:t>
      </w:r>
      <w:r w:rsidR="00184B76" w:rsidRPr="00074127">
        <w:rPr>
          <w:rFonts w:cs="Arial"/>
          <w:i/>
          <w:iCs/>
          <w:lang w:eastAsia="en-AU"/>
        </w:rPr>
        <w:t>&amp;</w:t>
      </w:r>
      <w:r w:rsidRPr="00074127">
        <w:rPr>
          <w:rFonts w:cs="Arial"/>
          <w:i/>
          <w:iCs/>
          <w:lang w:eastAsia="en-AU"/>
        </w:rPr>
        <w:t xml:space="preserve"> Development</w:t>
      </w:r>
      <w:r w:rsidRPr="00074127">
        <w:rPr>
          <w:rFonts w:cs="Arial"/>
          <w:lang w:eastAsia="en-AU"/>
        </w:rPr>
        <w:t xml:space="preserve">, </w:t>
      </w:r>
      <w:r w:rsidRPr="00074127">
        <w:rPr>
          <w:rFonts w:cs="Arial"/>
          <w:i/>
          <w:iCs/>
          <w:lang w:eastAsia="en-AU"/>
        </w:rPr>
        <w:t>43</w:t>
      </w:r>
      <w:r w:rsidRPr="00074127">
        <w:rPr>
          <w:rFonts w:cs="Arial"/>
          <w:lang w:eastAsia="en-AU"/>
        </w:rPr>
        <w:t>(4), 859</w:t>
      </w:r>
      <w:r w:rsidR="006F28F4" w:rsidRPr="00074127">
        <w:rPr>
          <w:rFonts w:cs="Arial"/>
        </w:rPr>
        <w:t>–</w:t>
      </w:r>
      <w:r w:rsidRPr="00074127">
        <w:rPr>
          <w:rFonts w:cs="Arial"/>
          <w:lang w:eastAsia="en-AU"/>
        </w:rPr>
        <w:t xml:space="preserve">872. </w:t>
      </w:r>
    </w:p>
    <w:p w14:paraId="6DF7B773" w14:textId="64D85633" w:rsidR="00AB25F8" w:rsidRPr="00074127" w:rsidRDefault="00DF58C5" w:rsidP="00EC41C6">
      <w:pPr>
        <w:autoSpaceDE w:val="0"/>
        <w:autoSpaceDN w:val="0"/>
        <w:adjustRightInd w:val="0"/>
        <w:spacing w:after="120"/>
        <w:ind w:left="720" w:hanging="720"/>
        <w:rPr>
          <w:rFonts w:cs="Arial"/>
          <w:bCs/>
          <w:color w:val="000000"/>
        </w:rPr>
      </w:pPr>
      <w:r w:rsidRPr="00074127">
        <w:rPr>
          <w:rFonts w:cs="Arial"/>
          <w:bCs/>
          <w:color w:val="000000"/>
        </w:rPr>
        <w:lastRenderedPageBreak/>
        <w:t xml:space="preserve">Fredericks, B., Barney, K., Bunda, T., </w:t>
      </w:r>
      <w:proofErr w:type="spellStart"/>
      <w:r w:rsidRPr="00074127">
        <w:rPr>
          <w:rFonts w:cs="Arial"/>
          <w:bCs/>
          <w:color w:val="000000"/>
        </w:rPr>
        <w:t>Hausia</w:t>
      </w:r>
      <w:proofErr w:type="spellEnd"/>
      <w:r w:rsidRPr="00074127">
        <w:rPr>
          <w:rFonts w:cs="Arial"/>
          <w:bCs/>
          <w:color w:val="000000"/>
        </w:rPr>
        <w:t xml:space="preserve">, K., Martin, A., Elston, J., Bernardino, B., &amp; Griffiths, D. (2022). </w:t>
      </w:r>
      <w:r w:rsidRPr="00074127">
        <w:rPr>
          <w:rFonts w:cs="Arial"/>
          <w:bCs/>
          <w:i/>
          <w:iCs/>
          <w:color w:val="000000"/>
        </w:rPr>
        <w:t>Building the evidence</w:t>
      </w:r>
      <w:r w:rsidRPr="00074127">
        <w:rPr>
          <w:rFonts w:cs="Arial"/>
          <w:bCs/>
          <w:color w:val="000000"/>
        </w:rPr>
        <w:t xml:space="preserve"> </w:t>
      </w:r>
      <w:r w:rsidRPr="00074127">
        <w:rPr>
          <w:rFonts w:cs="Arial"/>
          <w:bCs/>
          <w:i/>
          <w:iCs/>
          <w:color w:val="000000"/>
        </w:rPr>
        <w:t>to improve completion rates for Indigenous students. NCSEHE project final report</w:t>
      </w:r>
      <w:r w:rsidRPr="00074127">
        <w:rPr>
          <w:rFonts w:cs="Arial"/>
          <w:bCs/>
          <w:color w:val="000000"/>
        </w:rPr>
        <w:t xml:space="preserve">. </w:t>
      </w:r>
      <w:r w:rsidR="00CE3483" w:rsidRPr="00074127">
        <w:rPr>
          <w:rFonts w:cs="Arial"/>
        </w:rPr>
        <w:t>National Centre for Student Equity in Higher Education (</w:t>
      </w:r>
      <w:r w:rsidRPr="00074127">
        <w:rPr>
          <w:rFonts w:cs="Arial"/>
          <w:bCs/>
        </w:rPr>
        <w:t>NCSEHE</w:t>
      </w:r>
      <w:r w:rsidR="00CE3483" w:rsidRPr="00074127">
        <w:rPr>
          <w:rFonts w:cs="Arial"/>
          <w:bCs/>
        </w:rPr>
        <w:t>)</w:t>
      </w:r>
      <w:r w:rsidRPr="00074127">
        <w:rPr>
          <w:rFonts w:cs="Arial"/>
          <w:bCs/>
        </w:rPr>
        <w:t>, Curtin University</w:t>
      </w:r>
      <w:r w:rsidRPr="00074127">
        <w:rPr>
          <w:rFonts w:cs="Arial"/>
          <w:bCs/>
          <w:color w:val="000000"/>
        </w:rPr>
        <w:t>.</w:t>
      </w:r>
      <w:r w:rsidR="00D31FBD">
        <w:rPr>
          <w:rFonts w:cs="Arial"/>
          <w:bCs/>
          <w:color w:val="000000"/>
        </w:rPr>
        <w:t xml:space="preserve"> </w:t>
      </w:r>
      <w:hyperlink r:id="rId32" w:history="1">
        <w:r w:rsidR="00D31FBD" w:rsidRPr="008831E8">
          <w:rPr>
            <w:rStyle w:val="Hyperlink"/>
            <w:rFonts w:cs="Arial"/>
            <w:bCs/>
          </w:rPr>
          <w:t>https://www.acses.edu.au/research-policies/building-the-evidence-to-improve-completion-rates-for-indigenous-students-2/</w:t>
        </w:r>
      </w:hyperlink>
      <w:r w:rsidR="00D31FBD">
        <w:rPr>
          <w:rFonts w:cs="Arial"/>
          <w:bCs/>
          <w:color w:val="000000"/>
        </w:rPr>
        <w:t xml:space="preserve"> </w:t>
      </w:r>
    </w:p>
    <w:p w14:paraId="299D88BE" w14:textId="6E00CF05" w:rsidR="000B6222" w:rsidRPr="00074127" w:rsidRDefault="000B6222" w:rsidP="00EC41C6">
      <w:pPr>
        <w:spacing w:after="120"/>
        <w:ind w:left="720" w:hanging="720"/>
        <w:rPr>
          <w:rFonts w:cs="Arial"/>
        </w:rPr>
      </w:pPr>
      <w:bookmarkStart w:id="225" w:name="_Hlk195344870"/>
      <w:r w:rsidRPr="00074127">
        <w:rPr>
          <w:rFonts w:cs="Arial"/>
          <w:shd w:val="clear" w:color="auto" w:fill="FFFFFF"/>
        </w:rPr>
        <w:t xml:space="preserve">Fredericks, B., Kinnear, S., Daniels, C., </w:t>
      </w:r>
      <w:proofErr w:type="spellStart"/>
      <w:r w:rsidRPr="00074127">
        <w:rPr>
          <w:rFonts w:cs="Arial"/>
          <w:shd w:val="clear" w:color="auto" w:fill="FFFFFF"/>
        </w:rPr>
        <w:t>CroftWarcon</w:t>
      </w:r>
      <w:proofErr w:type="spellEnd"/>
      <w:r w:rsidRPr="00074127">
        <w:rPr>
          <w:rFonts w:cs="Arial"/>
          <w:shd w:val="clear" w:color="auto" w:fill="FFFFFF"/>
        </w:rPr>
        <w:t xml:space="preserve">, P., &amp; Mann, J. (2015). </w:t>
      </w:r>
      <w:bookmarkEnd w:id="225"/>
      <w:proofErr w:type="spellStart"/>
      <w:r w:rsidRPr="00074127">
        <w:rPr>
          <w:rFonts w:cs="Arial"/>
          <w:i/>
          <w:iCs/>
          <w:shd w:val="clear" w:color="auto" w:fill="FFFFFF"/>
        </w:rPr>
        <w:t>Path+ways</w:t>
      </w:r>
      <w:proofErr w:type="spellEnd"/>
      <w:r w:rsidRPr="00074127">
        <w:rPr>
          <w:rFonts w:cs="Arial"/>
          <w:i/>
          <w:iCs/>
          <w:shd w:val="clear" w:color="auto" w:fill="FFFFFF"/>
        </w:rPr>
        <w:t>: Towards best practice in Indigenous access education</w:t>
      </w:r>
      <w:r w:rsidRPr="00074127">
        <w:rPr>
          <w:rFonts w:cs="Arial"/>
          <w:shd w:val="clear" w:color="auto" w:fill="FFFFFF"/>
        </w:rPr>
        <w:t>. National Centre for Student Equity in Higher Education (</w:t>
      </w:r>
      <w:r w:rsidRPr="00074127">
        <w:rPr>
          <w:rFonts w:cs="Arial"/>
        </w:rPr>
        <w:t>NCSEHE)</w:t>
      </w:r>
      <w:r w:rsidRPr="00074127">
        <w:rPr>
          <w:rFonts w:cs="Arial"/>
          <w:shd w:val="clear" w:color="auto" w:fill="FFFFFF"/>
        </w:rPr>
        <w:t xml:space="preserve">, Curtin University. </w:t>
      </w:r>
      <w:hyperlink r:id="rId33" w:history="1">
        <w:r w:rsidR="005115CF" w:rsidRPr="008831E8">
          <w:rPr>
            <w:rStyle w:val="Hyperlink"/>
            <w:rFonts w:cs="Arial"/>
            <w:shd w:val="clear" w:color="auto" w:fill="FFFFFF"/>
          </w:rPr>
          <w:t>https://www.acses.edu.au/research-policies/pathways-towards-best-practice-in-indigenous-access-education-2/</w:t>
        </w:r>
      </w:hyperlink>
      <w:r w:rsidR="005115CF">
        <w:rPr>
          <w:rFonts w:cs="Arial"/>
          <w:shd w:val="clear" w:color="auto" w:fill="FFFFFF"/>
        </w:rPr>
        <w:t xml:space="preserve"> </w:t>
      </w:r>
    </w:p>
    <w:p w14:paraId="05B2BCF5" w14:textId="0CB53F0D" w:rsidR="00DF58C5" w:rsidRPr="00074127" w:rsidRDefault="00DF58C5" w:rsidP="00EC41C6">
      <w:pPr>
        <w:spacing w:after="120"/>
        <w:ind w:left="720" w:hanging="720"/>
        <w:rPr>
          <w:rFonts w:eastAsia="Times New Roman" w:cs="Arial"/>
        </w:rPr>
      </w:pPr>
      <w:r w:rsidRPr="00074127">
        <w:rPr>
          <w:rFonts w:eastAsia="Times New Roman" w:cs="Arial"/>
        </w:rPr>
        <w:t>Fredericks, B., Kinnear, S., Daniels, C., Croft-</w:t>
      </w:r>
      <w:proofErr w:type="spellStart"/>
      <w:r w:rsidRPr="00074127">
        <w:rPr>
          <w:rFonts w:eastAsia="Times New Roman" w:cs="Arial"/>
        </w:rPr>
        <w:t>Warcon</w:t>
      </w:r>
      <w:proofErr w:type="spellEnd"/>
      <w:r w:rsidRPr="00074127">
        <w:rPr>
          <w:rFonts w:eastAsia="Times New Roman" w:cs="Arial"/>
        </w:rPr>
        <w:t xml:space="preserve">, P., &amp; Mann, J. (2017). Perspectives on enabling education for Indigenous students at three comprehensive universities in regional Australia. In J. </w:t>
      </w:r>
      <w:bookmarkStart w:id="226" w:name="_Hlk195290613"/>
      <w:r w:rsidRPr="00074127">
        <w:rPr>
          <w:rFonts w:eastAsia="Times New Roman" w:cs="Arial"/>
        </w:rPr>
        <w:t>Frawley</w:t>
      </w:r>
      <w:bookmarkEnd w:id="226"/>
      <w:r w:rsidRPr="00074127">
        <w:rPr>
          <w:rFonts w:eastAsia="Times New Roman" w:cs="Arial"/>
        </w:rPr>
        <w:t xml:space="preserve">, S. Larkin </w:t>
      </w:r>
      <w:r w:rsidR="000C24FA" w:rsidRPr="00074127">
        <w:rPr>
          <w:rFonts w:eastAsia="Times New Roman" w:cs="Arial"/>
        </w:rPr>
        <w:t xml:space="preserve">and J. A. Smith </w:t>
      </w:r>
      <w:r w:rsidRPr="00074127">
        <w:rPr>
          <w:rFonts w:eastAsia="Times New Roman" w:cs="Arial"/>
        </w:rPr>
        <w:t>(</w:t>
      </w:r>
      <w:r w:rsidR="000C24FA" w:rsidRPr="00074127">
        <w:rPr>
          <w:rFonts w:eastAsia="Times New Roman" w:cs="Arial"/>
        </w:rPr>
        <w:t>E</w:t>
      </w:r>
      <w:r w:rsidRPr="00074127">
        <w:rPr>
          <w:rFonts w:eastAsia="Times New Roman" w:cs="Arial"/>
        </w:rPr>
        <w:t>ds</w:t>
      </w:r>
      <w:r w:rsidR="006F28F4" w:rsidRPr="00074127">
        <w:rPr>
          <w:rFonts w:eastAsia="Times New Roman" w:cs="Arial"/>
        </w:rPr>
        <w:t>.</w:t>
      </w:r>
      <w:r w:rsidRPr="00074127">
        <w:rPr>
          <w:rFonts w:eastAsia="Times New Roman" w:cs="Arial"/>
        </w:rPr>
        <w:t>)</w:t>
      </w:r>
      <w:r w:rsidR="000C24FA" w:rsidRPr="00074127">
        <w:rPr>
          <w:rFonts w:eastAsia="Times New Roman" w:cs="Arial"/>
        </w:rPr>
        <w:t>,</w:t>
      </w:r>
      <w:r w:rsidRPr="00074127">
        <w:rPr>
          <w:rFonts w:eastAsia="Times New Roman" w:cs="Arial"/>
          <w:i/>
          <w:iCs/>
        </w:rPr>
        <w:t xml:space="preserve"> Indigenous pathways, transitions and participation in higher education: From policy to practice</w:t>
      </w:r>
      <w:r w:rsidRPr="00074127">
        <w:rPr>
          <w:rFonts w:eastAsia="Times New Roman" w:cs="Arial"/>
        </w:rPr>
        <w:t xml:space="preserve"> (pp. 119–132). </w:t>
      </w:r>
      <w:r w:rsidR="0033180D" w:rsidRPr="00074127">
        <w:rPr>
          <w:rFonts w:eastAsia="Times New Roman" w:cs="Arial"/>
        </w:rPr>
        <w:t>Springer</w:t>
      </w:r>
      <w:r w:rsidR="00B07049" w:rsidRPr="00074127">
        <w:rPr>
          <w:rFonts w:eastAsia="Times New Roman" w:cs="Arial"/>
        </w:rPr>
        <w:t xml:space="preserve"> Open</w:t>
      </w:r>
      <w:r w:rsidR="0033180D" w:rsidRPr="00074127">
        <w:rPr>
          <w:rFonts w:eastAsia="Times New Roman" w:cs="Arial"/>
        </w:rPr>
        <w:t>.</w:t>
      </w:r>
    </w:p>
    <w:p w14:paraId="05B969CC" w14:textId="0520A279" w:rsidR="00DF58C5" w:rsidRPr="00074127" w:rsidRDefault="00DF58C5" w:rsidP="00EC41C6">
      <w:pPr>
        <w:spacing w:after="120"/>
        <w:ind w:left="720" w:hanging="720"/>
        <w:rPr>
          <w:rFonts w:cs="Arial"/>
          <w:color w:val="351C26" w:themeColor="text1"/>
        </w:rPr>
      </w:pPr>
      <w:r w:rsidRPr="00074127">
        <w:rPr>
          <w:rFonts w:cs="Arial"/>
        </w:rPr>
        <w:t xml:space="preserve">Guenther, J., Fuqua, M., Ledger, S., Davie, S., Cuervo, H., Lasselle, L., &amp; Downes, N. (2023). The perennials and trends of rural education: Discourses that shape research and practice. </w:t>
      </w:r>
      <w:r w:rsidRPr="00074127">
        <w:rPr>
          <w:rFonts w:cs="Arial"/>
          <w:i/>
          <w:iCs/>
        </w:rPr>
        <w:t>Australian and International Journal of Rural Education</w:t>
      </w:r>
      <w:r w:rsidRPr="00074127">
        <w:rPr>
          <w:rFonts w:cs="Arial"/>
        </w:rPr>
        <w:t xml:space="preserve">, </w:t>
      </w:r>
      <w:r w:rsidRPr="00074127">
        <w:rPr>
          <w:rFonts w:cs="Arial"/>
          <w:i/>
          <w:iCs/>
        </w:rPr>
        <w:t>33</w:t>
      </w:r>
      <w:r w:rsidRPr="00074127">
        <w:rPr>
          <w:rFonts w:cs="Arial"/>
        </w:rPr>
        <w:t>(3), 1</w:t>
      </w:r>
      <w:r w:rsidR="006F28F4" w:rsidRPr="00074127">
        <w:rPr>
          <w:rFonts w:cs="Arial"/>
        </w:rPr>
        <w:t>–</w:t>
      </w:r>
      <w:r w:rsidRPr="00074127">
        <w:rPr>
          <w:rFonts w:cs="Arial"/>
        </w:rPr>
        <w:t>29.</w:t>
      </w:r>
    </w:p>
    <w:p w14:paraId="351C6711" w14:textId="77777777" w:rsidR="00DF58C5" w:rsidRPr="00074127" w:rsidRDefault="00DF58C5" w:rsidP="00EC41C6">
      <w:pPr>
        <w:spacing w:after="120"/>
        <w:ind w:left="720" w:hanging="720"/>
        <w:rPr>
          <w:rFonts w:eastAsia="Times New Roman" w:cs="Arial"/>
        </w:rPr>
      </w:pPr>
      <w:r w:rsidRPr="00074127">
        <w:rPr>
          <w:rFonts w:eastAsia="Times New Roman" w:cs="Arial"/>
        </w:rPr>
        <w:t xml:space="preserve">Hall, L. (2015). What are the key ingredients for an effective and successful tertiary enabling program for Aboriginal and Torres Strait Islander </w:t>
      </w:r>
      <w:proofErr w:type="gramStart"/>
      <w:r w:rsidRPr="00074127">
        <w:rPr>
          <w:rFonts w:eastAsia="Times New Roman" w:cs="Arial"/>
        </w:rPr>
        <w:t>students?:</w:t>
      </w:r>
      <w:proofErr w:type="gramEnd"/>
      <w:r w:rsidRPr="00074127">
        <w:rPr>
          <w:rFonts w:eastAsia="Times New Roman" w:cs="Arial"/>
        </w:rPr>
        <w:t xml:space="preserve"> An evaluation of the evolution of one program. </w:t>
      </w:r>
      <w:r w:rsidRPr="00074127">
        <w:rPr>
          <w:rFonts w:eastAsia="Times New Roman" w:cs="Arial"/>
          <w:i/>
          <w:iCs/>
        </w:rPr>
        <w:t>Australian Journal of Adult Learning</w:t>
      </w:r>
      <w:r w:rsidRPr="00074127">
        <w:rPr>
          <w:rFonts w:eastAsia="Times New Roman" w:cs="Arial"/>
        </w:rPr>
        <w:t xml:space="preserve">, </w:t>
      </w:r>
      <w:r w:rsidRPr="00074127">
        <w:rPr>
          <w:rFonts w:eastAsia="Times New Roman" w:cs="Arial"/>
          <w:i/>
          <w:iCs/>
        </w:rPr>
        <w:t>55</w:t>
      </w:r>
      <w:r w:rsidRPr="00074127">
        <w:rPr>
          <w:rFonts w:eastAsia="Times New Roman" w:cs="Arial"/>
        </w:rPr>
        <w:t xml:space="preserve">(2), 244–266. </w:t>
      </w:r>
    </w:p>
    <w:p w14:paraId="1DAAB43F" w14:textId="5FE9DE9F" w:rsidR="00DF58C5" w:rsidRPr="00074127" w:rsidRDefault="00DF58C5" w:rsidP="00EC41C6">
      <w:pPr>
        <w:spacing w:after="120"/>
        <w:ind w:left="720" w:hanging="720"/>
        <w:rPr>
          <w:rFonts w:cs="Arial"/>
        </w:rPr>
      </w:pPr>
      <w:r w:rsidRPr="00074127">
        <w:rPr>
          <w:rFonts w:cs="Arial"/>
          <w:lang w:val="en-US"/>
        </w:rPr>
        <w:t xml:space="preserve">Harrison, N., &amp; Waller, R. (2017). Success and impact in widening participation policy: What works and how </w:t>
      </w:r>
      <w:proofErr w:type="gramStart"/>
      <w:r w:rsidRPr="00074127">
        <w:rPr>
          <w:rFonts w:cs="Arial"/>
          <w:lang w:val="en-US"/>
        </w:rPr>
        <w:t>do</w:t>
      </w:r>
      <w:proofErr w:type="gramEnd"/>
      <w:r w:rsidRPr="00074127">
        <w:rPr>
          <w:rFonts w:cs="Arial"/>
          <w:lang w:val="en-US"/>
        </w:rPr>
        <w:t xml:space="preserve"> we know? </w:t>
      </w:r>
      <w:r w:rsidRPr="00074127">
        <w:rPr>
          <w:rFonts w:cs="Arial"/>
          <w:i/>
          <w:iCs/>
          <w:lang w:val="en-US"/>
        </w:rPr>
        <w:t>Higher Education Policy</w:t>
      </w:r>
      <w:r w:rsidR="00A60132" w:rsidRPr="00074127">
        <w:rPr>
          <w:rFonts w:cs="Arial"/>
          <w:lang w:val="en-US"/>
        </w:rPr>
        <w:t>,</w:t>
      </w:r>
      <w:r w:rsidRPr="00074127">
        <w:rPr>
          <w:rFonts w:cs="Arial"/>
          <w:lang w:val="en-US"/>
        </w:rPr>
        <w:t xml:space="preserve"> </w:t>
      </w:r>
      <w:r w:rsidRPr="00074127">
        <w:rPr>
          <w:rFonts w:cs="Arial"/>
          <w:i/>
          <w:iCs/>
          <w:lang w:val="en-US"/>
        </w:rPr>
        <w:t>30</w:t>
      </w:r>
      <w:r w:rsidRPr="00074127">
        <w:rPr>
          <w:rFonts w:cs="Arial"/>
          <w:lang w:val="en-US"/>
        </w:rPr>
        <w:t xml:space="preserve">(2),141–160. </w:t>
      </w:r>
      <w:hyperlink r:id="rId34" w:history="1">
        <w:r w:rsidR="00D31FBD" w:rsidRPr="008831E8">
          <w:rPr>
            <w:rStyle w:val="Hyperlink"/>
            <w:rFonts w:cs="Arial"/>
            <w:lang w:val="en-US"/>
          </w:rPr>
          <w:t>https://doi.org/10.1057/s41307-016-0020-x</w:t>
        </w:r>
      </w:hyperlink>
      <w:r w:rsidR="00D31FBD">
        <w:rPr>
          <w:rFonts w:cs="Arial"/>
          <w:lang w:val="en-US"/>
        </w:rPr>
        <w:t xml:space="preserve"> </w:t>
      </w:r>
    </w:p>
    <w:p w14:paraId="38D189C9" w14:textId="77777777" w:rsidR="00DF58C5" w:rsidRPr="00074127" w:rsidRDefault="00DF58C5" w:rsidP="00EC41C6">
      <w:pPr>
        <w:spacing w:after="120"/>
        <w:ind w:left="720" w:hanging="720"/>
        <w:rPr>
          <w:rFonts w:cs="Arial"/>
        </w:rPr>
      </w:pPr>
      <w:r w:rsidRPr="00074127">
        <w:rPr>
          <w:rFonts w:cs="Arial"/>
        </w:rPr>
        <w:t xml:space="preserve">Hearn, S., Benton, M., Funnell, S., &amp; Marmolejo-Ramos, F. (2019). Investigation of the factors contributing to Indigenous students’ retention and attrition rates at the University of Adelaide. </w:t>
      </w:r>
      <w:r w:rsidRPr="00074127">
        <w:rPr>
          <w:rFonts w:cs="Arial"/>
          <w:i/>
          <w:iCs/>
        </w:rPr>
        <w:t>The Australian Journal of Indigenous Education</w:t>
      </w:r>
      <w:r w:rsidRPr="00074127">
        <w:rPr>
          <w:rFonts w:cs="Arial"/>
        </w:rPr>
        <w:t xml:space="preserve">, </w:t>
      </w:r>
      <w:r w:rsidRPr="00074127">
        <w:rPr>
          <w:rFonts w:cs="Arial"/>
          <w:i/>
          <w:iCs/>
        </w:rPr>
        <w:t>50</w:t>
      </w:r>
      <w:r w:rsidRPr="00074127">
        <w:rPr>
          <w:rFonts w:cs="Arial"/>
        </w:rPr>
        <w:t>(1), 1–9.</w:t>
      </w:r>
    </w:p>
    <w:p w14:paraId="599FC700" w14:textId="5751CAC3" w:rsidR="00DF58C5" w:rsidRPr="00074127" w:rsidRDefault="00DF58C5" w:rsidP="00EC41C6">
      <w:pPr>
        <w:spacing w:after="120"/>
        <w:ind w:left="720" w:hanging="720"/>
        <w:rPr>
          <w:rFonts w:eastAsia="Times New Roman" w:cs="Arial"/>
        </w:rPr>
      </w:pPr>
      <w:r w:rsidRPr="00074127">
        <w:rPr>
          <w:rFonts w:eastAsia="Times New Roman" w:cs="Arial"/>
        </w:rPr>
        <w:t xml:space="preserve">Hodges, B., Bedford, T., Hartley, J., Klinger, C., Murray, N., </w:t>
      </w:r>
      <w:proofErr w:type="spellStart"/>
      <w:r w:rsidRPr="00074127">
        <w:rPr>
          <w:rFonts w:eastAsia="Times New Roman" w:cs="Arial"/>
        </w:rPr>
        <w:t>O’Rouke</w:t>
      </w:r>
      <w:proofErr w:type="spellEnd"/>
      <w:r w:rsidRPr="00074127">
        <w:rPr>
          <w:rFonts w:eastAsia="Times New Roman" w:cs="Arial"/>
        </w:rPr>
        <w:t xml:space="preserve">, J., &amp; Schofield, N. (2013). </w:t>
      </w:r>
      <w:r w:rsidRPr="00074127">
        <w:rPr>
          <w:rFonts w:eastAsia="Times New Roman" w:cs="Arial"/>
          <w:i/>
          <w:iCs/>
        </w:rPr>
        <w:t xml:space="preserve">Enabling retention: Processes and strategies for improving student retention in university-based enabling programs. </w:t>
      </w:r>
      <w:r w:rsidRPr="00074127">
        <w:rPr>
          <w:rFonts w:eastAsia="Times New Roman" w:cs="Arial"/>
        </w:rPr>
        <w:t xml:space="preserve">Office </w:t>
      </w:r>
      <w:r w:rsidR="00A60132" w:rsidRPr="00074127">
        <w:rPr>
          <w:rFonts w:eastAsia="Times New Roman" w:cs="Arial"/>
        </w:rPr>
        <w:t xml:space="preserve">for </w:t>
      </w:r>
      <w:r w:rsidRPr="00074127">
        <w:rPr>
          <w:rFonts w:eastAsia="Times New Roman" w:cs="Arial"/>
        </w:rPr>
        <w:t>Learning</w:t>
      </w:r>
      <w:r w:rsidR="00A60132" w:rsidRPr="00074127">
        <w:rPr>
          <w:rFonts w:eastAsia="Times New Roman" w:cs="Arial"/>
        </w:rPr>
        <w:t xml:space="preserve"> and Teaching</w:t>
      </w:r>
      <w:r w:rsidR="001603A0" w:rsidRPr="00074127">
        <w:rPr>
          <w:rFonts w:eastAsia="Times New Roman" w:cs="Arial"/>
        </w:rPr>
        <w:t xml:space="preserve">, </w:t>
      </w:r>
      <w:r w:rsidR="001603A0" w:rsidRPr="00074127">
        <w:rPr>
          <w:rFonts w:cs="Arial"/>
        </w:rPr>
        <w:t>Australian Government</w:t>
      </w:r>
      <w:r w:rsidRPr="00074127">
        <w:rPr>
          <w:rFonts w:eastAsia="Times New Roman" w:cs="Arial"/>
        </w:rPr>
        <w:t xml:space="preserve">. </w:t>
      </w:r>
    </w:p>
    <w:p w14:paraId="61A222D0" w14:textId="036AD94A" w:rsidR="00DF58C5" w:rsidRPr="00074127" w:rsidRDefault="00DF58C5" w:rsidP="00EC41C6">
      <w:pPr>
        <w:spacing w:after="120"/>
        <w:ind w:left="720" w:hanging="720"/>
        <w:rPr>
          <w:rFonts w:cs="Arial"/>
        </w:rPr>
      </w:pPr>
      <w:r w:rsidRPr="00074127">
        <w:rPr>
          <w:rFonts w:cs="Arial"/>
        </w:rPr>
        <w:t>Hollinsworth, D., Raciti, M., &amp; Carter, J</w:t>
      </w:r>
      <w:r w:rsidR="00BA64E2" w:rsidRPr="00074127">
        <w:rPr>
          <w:rFonts w:cs="Arial"/>
        </w:rPr>
        <w:t>.</w:t>
      </w:r>
      <w:r w:rsidRPr="00074127">
        <w:rPr>
          <w:rFonts w:cs="Arial"/>
        </w:rPr>
        <w:t xml:space="preserve"> (2021). Indigenous students’ identities in Australian higher education: Found, denied, and reinforced. </w:t>
      </w:r>
      <w:r w:rsidRPr="00074127">
        <w:rPr>
          <w:rFonts w:cs="Arial"/>
          <w:i/>
          <w:iCs/>
        </w:rPr>
        <w:t>Race Ethnicity and Education</w:t>
      </w:r>
      <w:r w:rsidRPr="00074127">
        <w:rPr>
          <w:rFonts w:cs="Arial"/>
        </w:rPr>
        <w:t xml:space="preserve">, </w:t>
      </w:r>
      <w:r w:rsidRPr="00074127">
        <w:rPr>
          <w:rFonts w:cs="Arial"/>
          <w:i/>
          <w:iCs/>
        </w:rPr>
        <w:t>24</w:t>
      </w:r>
      <w:r w:rsidRPr="00074127">
        <w:rPr>
          <w:rFonts w:cs="Arial"/>
        </w:rPr>
        <w:t>(1), 112</w:t>
      </w:r>
      <w:r w:rsidR="006F28F4" w:rsidRPr="00074127">
        <w:rPr>
          <w:rFonts w:cs="Arial"/>
        </w:rPr>
        <w:t>–</w:t>
      </w:r>
      <w:r w:rsidRPr="00074127">
        <w:rPr>
          <w:rFonts w:cs="Arial"/>
        </w:rPr>
        <w:t xml:space="preserve">131. </w:t>
      </w:r>
    </w:p>
    <w:p w14:paraId="241E8145" w14:textId="2A4C811C" w:rsidR="00DF58C5" w:rsidRPr="00074127" w:rsidRDefault="00DF58C5" w:rsidP="00EC41C6">
      <w:pPr>
        <w:spacing w:after="120"/>
        <w:ind w:left="720" w:hanging="720"/>
        <w:rPr>
          <w:rFonts w:cs="Arial"/>
        </w:rPr>
      </w:pPr>
      <w:r w:rsidRPr="00074127">
        <w:rPr>
          <w:rFonts w:cs="Arial"/>
        </w:rPr>
        <w:t xml:space="preserve">Howlett, C., Ferreira, J., Seini, M., &amp; Matthews, C. (2013). Indigenising the Griffith School of Environment curriculum: Where to from here? </w:t>
      </w:r>
      <w:r w:rsidRPr="00074127">
        <w:rPr>
          <w:rFonts w:cs="Arial"/>
          <w:i/>
          <w:iCs/>
        </w:rPr>
        <w:t>The Australian Journal of Indigenous Education</w:t>
      </w:r>
      <w:r w:rsidRPr="00074127">
        <w:rPr>
          <w:rFonts w:cs="Arial"/>
        </w:rPr>
        <w:t xml:space="preserve">, </w:t>
      </w:r>
      <w:r w:rsidRPr="00074127">
        <w:rPr>
          <w:rFonts w:cs="Arial"/>
          <w:i/>
          <w:iCs/>
        </w:rPr>
        <w:t>42</w:t>
      </w:r>
      <w:r w:rsidRPr="00074127">
        <w:rPr>
          <w:rFonts w:cs="Arial"/>
        </w:rPr>
        <w:t>(1), 68</w:t>
      </w:r>
      <w:r w:rsidR="006F28F4" w:rsidRPr="00074127">
        <w:rPr>
          <w:rFonts w:cs="Arial"/>
        </w:rPr>
        <w:t>–</w:t>
      </w:r>
      <w:r w:rsidRPr="00074127">
        <w:rPr>
          <w:rFonts w:cs="Arial"/>
        </w:rPr>
        <w:t xml:space="preserve">74. </w:t>
      </w:r>
    </w:p>
    <w:p w14:paraId="415209A2" w14:textId="49618092" w:rsidR="00DF58C5" w:rsidRPr="00074127" w:rsidRDefault="00DF58C5" w:rsidP="00EC41C6">
      <w:pPr>
        <w:spacing w:after="120"/>
        <w:ind w:left="720" w:hanging="720"/>
        <w:rPr>
          <w:rFonts w:cs="Arial"/>
          <w:lang w:eastAsia="en-AU"/>
        </w:rPr>
      </w:pPr>
      <w:r w:rsidRPr="00074127">
        <w:rPr>
          <w:rFonts w:cs="Arial"/>
          <w:lang w:eastAsia="en-AU"/>
        </w:rPr>
        <w:t xml:space="preserve">Hughes, J., Turnbull, C., Li, S., King, J., Smith, L. (2025). How do </w:t>
      </w:r>
      <w:r w:rsidR="00D34AA4" w:rsidRPr="00074127">
        <w:rPr>
          <w:rFonts w:cs="Arial"/>
          <w:lang w:eastAsia="en-AU"/>
        </w:rPr>
        <w:t>I</w:t>
      </w:r>
      <w:r w:rsidRPr="00074127">
        <w:rPr>
          <w:rFonts w:cs="Arial"/>
          <w:lang w:eastAsia="en-AU"/>
        </w:rPr>
        <w:t xml:space="preserve">ndigenous students and their families define success in education? Reporting on the results of </w:t>
      </w:r>
      <w:r w:rsidR="00D34AA4" w:rsidRPr="00074127">
        <w:rPr>
          <w:rFonts w:cs="Arial"/>
          <w:lang w:eastAsia="en-AU"/>
        </w:rPr>
        <w:t>I</w:t>
      </w:r>
      <w:r w:rsidRPr="00074127">
        <w:rPr>
          <w:rFonts w:cs="Arial"/>
          <w:lang w:eastAsia="en-AU"/>
        </w:rPr>
        <w:t xml:space="preserve">ndigenous-led qualitative interviews and participatory diagramming. </w:t>
      </w:r>
      <w:r w:rsidRPr="00074127">
        <w:rPr>
          <w:rFonts w:cs="Arial"/>
          <w:i/>
          <w:iCs/>
          <w:lang w:eastAsia="en-AU"/>
        </w:rPr>
        <w:t>Australian Journal of Social Issues</w:t>
      </w:r>
      <w:r w:rsidRPr="00074127">
        <w:rPr>
          <w:rFonts w:cs="Arial"/>
          <w:lang w:eastAsia="en-AU"/>
        </w:rPr>
        <w:t>, (</w:t>
      </w:r>
      <w:r w:rsidR="00184B76" w:rsidRPr="00074127">
        <w:rPr>
          <w:rFonts w:cs="Arial"/>
          <w:lang w:eastAsia="en-AU"/>
        </w:rPr>
        <w:t>e</w:t>
      </w:r>
      <w:r w:rsidRPr="00074127">
        <w:rPr>
          <w:rFonts w:cs="Arial"/>
          <w:lang w:eastAsia="en-AU"/>
        </w:rPr>
        <w:t xml:space="preserve">arly </w:t>
      </w:r>
      <w:r w:rsidR="00B92311" w:rsidRPr="00074127">
        <w:rPr>
          <w:rFonts w:cs="Arial"/>
          <w:lang w:eastAsia="en-AU"/>
        </w:rPr>
        <w:t>v</w:t>
      </w:r>
      <w:r w:rsidRPr="00074127">
        <w:rPr>
          <w:rFonts w:cs="Arial"/>
          <w:lang w:eastAsia="en-AU"/>
        </w:rPr>
        <w:t>iew), 1</w:t>
      </w:r>
      <w:r w:rsidR="006F28F4" w:rsidRPr="00074127">
        <w:rPr>
          <w:rFonts w:cs="Arial"/>
        </w:rPr>
        <w:t>–</w:t>
      </w:r>
      <w:r w:rsidRPr="00074127">
        <w:rPr>
          <w:rFonts w:cs="Arial"/>
          <w:lang w:eastAsia="en-AU"/>
        </w:rPr>
        <w:t>24</w:t>
      </w:r>
      <w:r w:rsidR="0033180D" w:rsidRPr="00074127">
        <w:rPr>
          <w:rFonts w:cs="Arial"/>
          <w:lang w:eastAsia="en-AU"/>
        </w:rPr>
        <w:t>.</w:t>
      </w:r>
      <w:r w:rsidR="00B92311" w:rsidRPr="00074127">
        <w:rPr>
          <w:rFonts w:cs="Arial"/>
          <w:lang w:eastAsia="en-AU"/>
        </w:rPr>
        <w:t xml:space="preserve"> </w:t>
      </w:r>
      <w:hyperlink r:id="rId35" w:history="1">
        <w:r w:rsidR="00D31FBD" w:rsidRPr="008831E8">
          <w:rPr>
            <w:rStyle w:val="Hyperlink"/>
            <w:rFonts w:cs="Arial"/>
            <w:lang w:eastAsia="en-AU"/>
          </w:rPr>
          <w:t>https://doi.org/10.1002/ajs4.387</w:t>
        </w:r>
      </w:hyperlink>
      <w:r w:rsidR="00D31FBD">
        <w:rPr>
          <w:rFonts w:cs="Arial"/>
          <w:lang w:eastAsia="en-AU"/>
        </w:rPr>
        <w:t xml:space="preserve"> </w:t>
      </w:r>
    </w:p>
    <w:p w14:paraId="0DF02C44" w14:textId="095D3AF7" w:rsidR="00DF58C5" w:rsidRPr="00074127" w:rsidRDefault="00DF58C5" w:rsidP="00EC41C6">
      <w:pPr>
        <w:spacing w:after="120"/>
        <w:ind w:left="720" w:hanging="720"/>
        <w:rPr>
          <w:rFonts w:cs="Arial"/>
        </w:rPr>
      </w:pPr>
      <w:r w:rsidRPr="00074127">
        <w:rPr>
          <w:rFonts w:cs="Arial"/>
        </w:rPr>
        <w:lastRenderedPageBreak/>
        <w:t xml:space="preserve">Kemp, D., &amp; Norton, A. (2014). </w:t>
      </w:r>
      <w:r w:rsidRPr="00074127">
        <w:rPr>
          <w:rFonts w:cs="Arial"/>
          <w:i/>
          <w:iCs/>
        </w:rPr>
        <w:t>Review of the demand driven funding system</w:t>
      </w:r>
      <w:r w:rsidR="001603A0" w:rsidRPr="00074127">
        <w:rPr>
          <w:rFonts w:cs="Arial"/>
          <w:i/>
          <w:iCs/>
        </w:rPr>
        <w:t>:</w:t>
      </w:r>
      <w:r w:rsidRPr="00074127">
        <w:rPr>
          <w:rFonts w:cs="Arial"/>
          <w:i/>
          <w:iCs/>
        </w:rPr>
        <w:t xml:space="preserve"> </w:t>
      </w:r>
      <w:r w:rsidR="001603A0" w:rsidRPr="00074127">
        <w:rPr>
          <w:rFonts w:cs="Arial"/>
          <w:i/>
          <w:iCs/>
        </w:rPr>
        <w:t>R</w:t>
      </w:r>
      <w:r w:rsidRPr="00074127">
        <w:rPr>
          <w:rFonts w:cs="Arial"/>
          <w:i/>
          <w:iCs/>
        </w:rPr>
        <w:t>eport</w:t>
      </w:r>
      <w:r w:rsidRPr="00074127">
        <w:rPr>
          <w:rFonts w:cs="Arial"/>
        </w:rPr>
        <w:t>. Department of Education</w:t>
      </w:r>
      <w:r w:rsidR="001603A0" w:rsidRPr="00074127">
        <w:rPr>
          <w:rFonts w:cs="Arial"/>
        </w:rPr>
        <w:t>, Australian Government</w:t>
      </w:r>
      <w:r w:rsidRPr="00074127">
        <w:rPr>
          <w:rFonts w:cs="Arial"/>
        </w:rPr>
        <w:t>.</w:t>
      </w:r>
    </w:p>
    <w:p w14:paraId="0974C81B" w14:textId="58ABCD07" w:rsidR="00DC57DD" w:rsidRPr="00074127" w:rsidRDefault="00DC57DD" w:rsidP="00EC41C6">
      <w:pPr>
        <w:spacing w:after="120"/>
        <w:ind w:left="720" w:hanging="720"/>
        <w:rPr>
          <w:rFonts w:cs="Arial"/>
          <w:bCs/>
        </w:rPr>
      </w:pPr>
      <w:r w:rsidRPr="00074127">
        <w:rPr>
          <w:rFonts w:cs="Arial"/>
          <w:bCs/>
        </w:rPr>
        <w:t xml:space="preserve">Kinnane, S., Wilks, J., Wilson, K., Hughes, T., &amp; Thomas, S. (2014). </w:t>
      </w:r>
      <w:r w:rsidRPr="00074127">
        <w:rPr>
          <w:rFonts w:cs="Arial"/>
          <w:bCs/>
          <w:i/>
          <w:iCs/>
        </w:rPr>
        <w:t>“Can’t be what you can’t see”: The transition of Aboriginal and Torres Strait Islander students into higher education</w:t>
      </w:r>
      <w:r w:rsidRPr="00074127">
        <w:rPr>
          <w:rFonts w:cs="Arial"/>
          <w:bCs/>
        </w:rPr>
        <w:t xml:space="preserve">. Office for Learning and Teaching, </w:t>
      </w:r>
      <w:r w:rsidR="001603A0" w:rsidRPr="00074127">
        <w:rPr>
          <w:rFonts w:cs="Arial"/>
        </w:rPr>
        <w:t>Australian Government</w:t>
      </w:r>
      <w:r w:rsidRPr="00074127">
        <w:rPr>
          <w:rFonts w:cs="Arial"/>
          <w:bCs/>
        </w:rPr>
        <w:t>.</w:t>
      </w:r>
    </w:p>
    <w:p w14:paraId="6F1A2412" w14:textId="5A4EB244" w:rsidR="00DF58C5" w:rsidRPr="00074127" w:rsidRDefault="00DF58C5" w:rsidP="00EC41C6">
      <w:pPr>
        <w:spacing w:after="120"/>
        <w:ind w:left="720" w:hanging="720"/>
        <w:rPr>
          <w:rFonts w:eastAsia="Times New Roman" w:cs="Arial"/>
        </w:rPr>
      </w:pPr>
      <w:r w:rsidRPr="00074127">
        <w:rPr>
          <w:rFonts w:eastAsia="Times New Roman" w:cs="Arial"/>
        </w:rPr>
        <w:t xml:space="preserve">Li, I. W., Carroll, D. R., &amp; Jackson, D. (2022). </w:t>
      </w:r>
      <w:r w:rsidRPr="00074127">
        <w:rPr>
          <w:rFonts w:eastAsia="Times New Roman" w:cs="Arial"/>
          <w:i/>
          <w:iCs/>
        </w:rPr>
        <w:t>Equity implications of non-ATAR pathways: Participation, academic outcomes, and student experience.</w:t>
      </w:r>
      <w:r w:rsidRPr="00074127">
        <w:rPr>
          <w:rFonts w:eastAsia="Times New Roman" w:cs="Arial"/>
        </w:rPr>
        <w:t xml:space="preserve"> National Centre for Student Equity in Higher Education</w:t>
      </w:r>
      <w:r w:rsidR="005C3E2C" w:rsidRPr="00074127">
        <w:rPr>
          <w:rFonts w:eastAsia="Times New Roman" w:cs="Arial"/>
        </w:rPr>
        <w:t xml:space="preserve"> (</w:t>
      </w:r>
      <w:r w:rsidR="005C3E2C" w:rsidRPr="00074127">
        <w:rPr>
          <w:rFonts w:cs="Arial"/>
        </w:rPr>
        <w:t>NCSEHE)</w:t>
      </w:r>
      <w:r w:rsidRPr="00074127">
        <w:rPr>
          <w:rFonts w:eastAsia="Times New Roman" w:cs="Arial"/>
        </w:rPr>
        <w:t>, Curtin University.</w:t>
      </w:r>
      <w:r w:rsidR="005C3E2C" w:rsidRPr="00074127">
        <w:t xml:space="preserve"> </w:t>
      </w:r>
      <w:hyperlink r:id="rId36" w:history="1">
        <w:r w:rsidR="00D31FBD" w:rsidRPr="008831E8">
          <w:rPr>
            <w:rStyle w:val="Hyperlink"/>
            <w:rFonts w:eastAsia="Times New Roman" w:cs="Arial"/>
          </w:rPr>
          <w:t>https://www.acses.edu.au/research-policies/equity-implications-of-non-atar-pathways-participation-academic-outcomes-and-student-experience-2/</w:t>
        </w:r>
      </w:hyperlink>
      <w:r w:rsidR="00D31FBD">
        <w:rPr>
          <w:rFonts w:eastAsia="Times New Roman" w:cs="Arial"/>
        </w:rPr>
        <w:t xml:space="preserve">   </w:t>
      </w:r>
    </w:p>
    <w:p w14:paraId="58E6C76A" w14:textId="5C7652F6" w:rsidR="00DF58C5" w:rsidRPr="00074127" w:rsidRDefault="00DF58C5" w:rsidP="00EC41C6">
      <w:pPr>
        <w:spacing w:after="120"/>
        <w:ind w:left="720" w:hanging="720"/>
        <w:rPr>
          <w:rFonts w:eastAsia="Times New Roman" w:cs="Arial"/>
        </w:rPr>
      </w:pPr>
      <w:r w:rsidRPr="00074127">
        <w:rPr>
          <w:rFonts w:eastAsia="Times New Roman" w:cs="Arial"/>
        </w:rPr>
        <w:t xml:space="preserve">Lo, N. H. N., </w:t>
      </w:r>
      <w:proofErr w:type="spellStart"/>
      <w:r w:rsidRPr="00074127">
        <w:rPr>
          <w:rFonts w:eastAsia="Times New Roman" w:cs="Arial"/>
        </w:rPr>
        <w:t>Spandagou</w:t>
      </w:r>
      <w:proofErr w:type="spellEnd"/>
      <w:r w:rsidRPr="00074127">
        <w:rPr>
          <w:rFonts w:eastAsia="Times New Roman" w:cs="Arial"/>
        </w:rPr>
        <w:t xml:space="preserve">, I., &amp; Evans, D. (2024). University pathway teachers’ salient beliefs of inclusive education: </w:t>
      </w:r>
      <w:r w:rsidR="00B92311" w:rsidRPr="00074127">
        <w:rPr>
          <w:rFonts w:eastAsia="Times New Roman" w:cs="Arial"/>
        </w:rPr>
        <w:t>A</w:t>
      </w:r>
      <w:r w:rsidRPr="00074127">
        <w:rPr>
          <w:rFonts w:eastAsia="Times New Roman" w:cs="Arial"/>
        </w:rPr>
        <w:t xml:space="preserve">n elicitation study of the </w:t>
      </w:r>
      <w:r w:rsidR="00B92311" w:rsidRPr="00074127">
        <w:rPr>
          <w:rFonts w:eastAsia="Times New Roman" w:cs="Arial"/>
        </w:rPr>
        <w:t>t</w:t>
      </w:r>
      <w:r w:rsidRPr="00074127">
        <w:rPr>
          <w:rFonts w:eastAsia="Times New Roman" w:cs="Arial"/>
        </w:rPr>
        <w:t xml:space="preserve">heory of </w:t>
      </w:r>
      <w:r w:rsidR="00B92311" w:rsidRPr="00074127">
        <w:rPr>
          <w:rFonts w:eastAsia="Times New Roman" w:cs="Arial"/>
        </w:rPr>
        <w:t>p</w:t>
      </w:r>
      <w:r w:rsidRPr="00074127">
        <w:rPr>
          <w:rFonts w:eastAsia="Times New Roman" w:cs="Arial"/>
        </w:rPr>
        <w:t xml:space="preserve">lanned </w:t>
      </w:r>
      <w:r w:rsidR="00B92311" w:rsidRPr="00074127">
        <w:rPr>
          <w:rFonts w:eastAsia="Times New Roman" w:cs="Arial"/>
        </w:rPr>
        <w:t>b</w:t>
      </w:r>
      <w:r w:rsidRPr="00074127">
        <w:rPr>
          <w:rFonts w:eastAsia="Times New Roman" w:cs="Arial"/>
        </w:rPr>
        <w:t xml:space="preserve">ehaviour. </w:t>
      </w:r>
      <w:r w:rsidRPr="00074127">
        <w:rPr>
          <w:rFonts w:eastAsia="Times New Roman" w:cs="Arial"/>
          <w:i/>
          <w:iCs/>
        </w:rPr>
        <w:t xml:space="preserve">Higher Education Research </w:t>
      </w:r>
      <w:r w:rsidR="00184B76" w:rsidRPr="00074127">
        <w:rPr>
          <w:rFonts w:eastAsia="Times New Roman" w:cs="Arial"/>
          <w:i/>
          <w:iCs/>
        </w:rPr>
        <w:t>&amp;</w:t>
      </w:r>
      <w:r w:rsidRPr="00074127">
        <w:rPr>
          <w:rFonts w:eastAsia="Times New Roman" w:cs="Arial"/>
          <w:i/>
          <w:iCs/>
        </w:rPr>
        <w:t xml:space="preserve"> Development</w:t>
      </w:r>
      <w:r w:rsidRPr="00074127">
        <w:rPr>
          <w:rFonts w:eastAsia="Times New Roman" w:cs="Arial"/>
        </w:rPr>
        <w:t xml:space="preserve">, </w:t>
      </w:r>
      <w:r w:rsidRPr="00074127">
        <w:rPr>
          <w:rFonts w:eastAsia="Times New Roman" w:cs="Arial"/>
          <w:i/>
          <w:iCs/>
        </w:rPr>
        <w:t>43</w:t>
      </w:r>
      <w:r w:rsidR="006F28F4" w:rsidRPr="00074127">
        <w:rPr>
          <w:rFonts w:eastAsia="Times New Roman" w:cs="Arial"/>
        </w:rPr>
        <w:t>(</w:t>
      </w:r>
      <w:r w:rsidRPr="00074127">
        <w:rPr>
          <w:rFonts w:eastAsia="Times New Roman" w:cs="Arial"/>
        </w:rPr>
        <w:t>6</w:t>
      </w:r>
      <w:r w:rsidR="006F28F4" w:rsidRPr="00074127">
        <w:rPr>
          <w:rFonts w:eastAsia="Times New Roman" w:cs="Arial"/>
        </w:rPr>
        <w:t>)</w:t>
      </w:r>
      <w:r w:rsidRPr="00074127">
        <w:rPr>
          <w:rFonts w:eastAsia="Times New Roman" w:cs="Arial"/>
        </w:rPr>
        <w:t>, 1325</w:t>
      </w:r>
      <w:r w:rsidR="00B92311" w:rsidRPr="00074127">
        <w:rPr>
          <w:rFonts w:eastAsia="Times New Roman" w:cs="Arial"/>
        </w:rPr>
        <w:t>–</w:t>
      </w:r>
      <w:r w:rsidRPr="00074127">
        <w:rPr>
          <w:rFonts w:eastAsia="Times New Roman" w:cs="Arial"/>
        </w:rPr>
        <w:t>1340</w:t>
      </w:r>
      <w:r w:rsidR="00867587" w:rsidRPr="00074127">
        <w:rPr>
          <w:rFonts w:eastAsia="Times New Roman" w:cs="Arial"/>
        </w:rPr>
        <w:t xml:space="preserve">. </w:t>
      </w:r>
    </w:p>
    <w:p w14:paraId="61FC9711" w14:textId="77777777" w:rsidR="00DF58C5" w:rsidRPr="00074127" w:rsidRDefault="00DF58C5" w:rsidP="00EC41C6">
      <w:pPr>
        <w:spacing w:after="120"/>
        <w:ind w:left="720" w:hanging="720"/>
        <w:rPr>
          <w:rFonts w:cs="Arial"/>
        </w:rPr>
      </w:pPr>
      <w:r w:rsidRPr="00074127">
        <w:rPr>
          <w:rFonts w:cs="Arial"/>
        </w:rPr>
        <w:t xml:space="preserve">Lydster, C., &amp; Murray, J. (2019a). “Not just a tutor”: Successful supplementary tuition for Australian Indigenous students in higher education. </w:t>
      </w:r>
      <w:r w:rsidRPr="00074127">
        <w:rPr>
          <w:rFonts w:cs="Arial"/>
          <w:i/>
          <w:iCs/>
        </w:rPr>
        <w:t>Journal of Academic Language and Learning</w:t>
      </w:r>
      <w:r w:rsidRPr="00074127">
        <w:rPr>
          <w:rFonts w:cs="Arial"/>
        </w:rPr>
        <w:t xml:space="preserve">, </w:t>
      </w:r>
      <w:r w:rsidRPr="00074127">
        <w:rPr>
          <w:rFonts w:cs="Arial"/>
          <w:i/>
          <w:iCs/>
        </w:rPr>
        <w:t>13</w:t>
      </w:r>
      <w:r w:rsidRPr="00074127">
        <w:rPr>
          <w:rFonts w:cs="Arial"/>
        </w:rPr>
        <w:t>(1), 140–160.</w:t>
      </w:r>
    </w:p>
    <w:p w14:paraId="511A9423" w14:textId="37C67397" w:rsidR="00DF58C5" w:rsidRPr="00074127" w:rsidRDefault="00DF58C5" w:rsidP="00EC41C6">
      <w:pPr>
        <w:spacing w:after="120"/>
        <w:ind w:left="720" w:hanging="720"/>
        <w:rPr>
          <w:rFonts w:cs="Arial"/>
        </w:rPr>
      </w:pPr>
      <w:r w:rsidRPr="00074127">
        <w:rPr>
          <w:rFonts w:cs="Arial"/>
        </w:rPr>
        <w:t xml:space="preserve">Lydster, C., &amp; Murray, J. (2019b). Understanding the </w:t>
      </w:r>
      <w:proofErr w:type="gramStart"/>
      <w:r w:rsidRPr="00074127">
        <w:rPr>
          <w:rFonts w:cs="Arial"/>
        </w:rPr>
        <w:t>challenges, yet</w:t>
      </w:r>
      <w:proofErr w:type="gramEnd"/>
      <w:r w:rsidRPr="00074127">
        <w:rPr>
          <w:rFonts w:cs="Arial"/>
        </w:rPr>
        <w:t xml:space="preserve"> focusing on the successes: An investigation into Indigenous university students’ academic success. </w:t>
      </w:r>
      <w:r w:rsidRPr="00074127">
        <w:rPr>
          <w:rFonts w:cs="Arial"/>
          <w:i/>
          <w:iCs/>
        </w:rPr>
        <w:t>The Australian Journal of Indigenous Education</w:t>
      </w:r>
      <w:r w:rsidRPr="00074127">
        <w:rPr>
          <w:rFonts w:cs="Arial"/>
        </w:rPr>
        <w:t xml:space="preserve">, </w:t>
      </w:r>
      <w:r w:rsidRPr="00074127">
        <w:rPr>
          <w:rFonts w:cs="Arial"/>
          <w:i/>
          <w:iCs/>
        </w:rPr>
        <w:t>48</w:t>
      </w:r>
      <w:r w:rsidRPr="00074127">
        <w:rPr>
          <w:rFonts w:cs="Arial"/>
        </w:rPr>
        <w:t>(2), 107–118.</w:t>
      </w:r>
    </w:p>
    <w:p w14:paraId="03B1D511" w14:textId="77777777" w:rsidR="00DF58C5" w:rsidRPr="00074127" w:rsidRDefault="00DF58C5" w:rsidP="00EC41C6">
      <w:pPr>
        <w:spacing w:after="120"/>
        <w:ind w:left="720" w:hanging="720"/>
        <w:rPr>
          <w:rFonts w:cs="Arial"/>
        </w:rPr>
      </w:pPr>
      <w:r w:rsidRPr="00074127">
        <w:rPr>
          <w:rFonts w:cs="Arial"/>
        </w:rPr>
        <w:t xml:space="preserve">Martin, G., Nakata, V., Nakata, M., &amp; Day, A. (2017). Promoting the persistence of Indigenous students through teaching at the cultural interface. </w:t>
      </w:r>
      <w:r w:rsidRPr="00074127">
        <w:rPr>
          <w:rFonts w:cs="Arial"/>
          <w:i/>
          <w:iCs/>
        </w:rPr>
        <w:t>Studies in Higher Education</w:t>
      </w:r>
      <w:r w:rsidRPr="00074127">
        <w:rPr>
          <w:rFonts w:cs="Arial"/>
        </w:rPr>
        <w:t xml:space="preserve">, </w:t>
      </w:r>
      <w:r w:rsidRPr="00074127">
        <w:rPr>
          <w:rFonts w:cs="Arial"/>
          <w:i/>
          <w:iCs/>
        </w:rPr>
        <w:t>42</w:t>
      </w:r>
      <w:r w:rsidRPr="00074127">
        <w:rPr>
          <w:rFonts w:cs="Arial"/>
        </w:rPr>
        <w:t>(7), 1158–1173.</w:t>
      </w:r>
    </w:p>
    <w:p w14:paraId="58479230" w14:textId="77777777" w:rsidR="00DF58C5" w:rsidRPr="00074127" w:rsidRDefault="00DF58C5" w:rsidP="00EC41C6">
      <w:pPr>
        <w:spacing w:after="120"/>
        <w:ind w:left="720" w:hanging="720"/>
        <w:rPr>
          <w:rFonts w:cs="Arial"/>
        </w:rPr>
      </w:pPr>
      <w:r w:rsidRPr="00074127">
        <w:rPr>
          <w:rFonts w:cs="Arial"/>
        </w:rPr>
        <w:t xml:space="preserve">Moreton-Robinson, A. (2020). </w:t>
      </w:r>
      <w:r w:rsidRPr="00074127">
        <w:rPr>
          <w:rFonts w:cs="Arial"/>
          <w:i/>
          <w:iCs/>
        </w:rPr>
        <w:t>Talkin’ up to the white woman: Indigenous women and feminism</w:t>
      </w:r>
      <w:r w:rsidRPr="00074127">
        <w:rPr>
          <w:rFonts w:cs="Arial"/>
        </w:rPr>
        <w:t xml:space="preserve"> (2nd ed.). University of Queensland Press.</w:t>
      </w:r>
    </w:p>
    <w:p w14:paraId="5BC52979" w14:textId="42599789" w:rsidR="000B6222" w:rsidRPr="00074127" w:rsidRDefault="000B6222" w:rsidP="00EC41C6">
      <w:pPr>
        <w:spacing w:after="120"/>
        <w:ind w:left="720" w:hanging="720"/>
        <w:rPr>
          <w:rFonts w:cs="Arial"/>
        </w:rPr>
      </w:pPr>
      <w:bookmarkStart w:id="227" w:name="_Hlk195092706"/>
      <w:r w:rsidRPr="00074127">
        <w:rPr>
          <w:rFonts w:cs="Arial"/>
        </w:rPr>
        <w:t xml:space="preserve">Nakata, M. (2007). </w:t>
      </w:r>
      <w:r w:rsidRPr="00074127">
        <w:rPr>
          <w:rFonts w:cs="Arial"/>
          <w:i/>
          <w:iCs/>
        </w:rPr>
        <w:t>Disciplining the savages: Savaging the disciplines</w:t>
      </w:r>
      <w:r w:rsidRPr="00074127">
        <w:rPr>
          <w:rFonts w:cs="Arial"/>
        </w:rPr>
        <w:t>. Aboriginal Studies Press.</w:t>
      </w:r>
    </w:p>
    <w:p w14:paraId="4CC0314D" w14:textId="02173964" w:rsidR="00DF58C5" w:rsidRPr="00074127" w:rsidRDefault="00DF58C5" w:rsidP="00EC41C6">
      <w:pPr>
        <w:spacing w:after="120"/>
        <w:ind w:left="720" w:hanging="720"/>
        <w:rPr>
          <w:rFonts w:eastAsia="Times New Roman" w:cs="Arial"/>
        </w:rPr>
      </w:pPr>
      <w:r w:rsidRPr="00074127">
        <w:rPr>
          <w:rFonts w:eastAsia="Times New Roman" w:cs="Arial"/>
        </w:rPr>
        <w:t xml:space="preserve">Nakata, M., &amp; Nakata, V. (2023). </w:t>
      </w:r>
      <w:r w:rsidRPr="00074127">
        <w:rPr>
          <w:rFonts w:eastAsia="Times New Roman" w:cs="Arial"/>
          <w:i/>
          <w:iCs/>
        </w:rPr>
        <w:t xml:space="preserve">Supporting Indigenous students to succeed at university: </w:t>
      </w:r>
      <w:r w:rsidR="001603A0" w:rsidRPr="00074127">
        <w:rPr>
          <w:rFonts w:eastAsia="Times New Roman" w:cs="Arial"/>
          <w:i/>
          <w:iCs/>
        </w:rPr>
        <w:t>A</w:t>
      </w:r>
      <w:r w:rsidRPr="00074127">
        <w:rPr>
          <w:rFonts w:eastAsia="Times New Roman" w:cs="Arial"/>
          <w:i/>
          <w:iCs/>
        </w:rPr>
        <w:t xml:space="preserve"> resource for the higher education sector</w:t>
      </w:r>
      <w:r w:rsidRPr="00074127">
        <w:rPr>
          <w:rFonts w:eastAsia="Times New Roman" w:cs="Arial"/>
        </w:rPr>
        <w:t>.</w:t>
      </w:r>
      <w:r w:rsidRPr="00074127">
        <w:rPr>
          <w:rFonts w:eastAsia="Times New Roman" w:cs="Arial"/>
          <w:i/>
          <w:iCs/>
        </w:rPr>
        <w:t xml:space="preserve"> </w:t>
      </w:r>
      <w:r w:rsidRPr="00074127">
        <w:rPr>
          <w:rFonts w:eastAsia="Times New Roman" w:cs="Arial"/>
        </w:rPr>
        <w:t>Routledge.</w:t>
      </w:r>
    </w:p>
    <w:bookmarkEnd w:id="227"/>
    <w:p w14:paraId="0430261A" w14:textId="137D5199" w:rsidR="00DF58C5" w:rsidRPr="00074127" w:rsidDel="00872457" w:rsidRDefault="00DF58C5" w:rsidP="00EC41C6">
      <w:pPr>
        <w:spacing w:after="120"/>
        <w:ind w:left="720" w:hanging="720"/>
        <w:rPr>
          <w:rFonts w:cs="Arial"/>
        </w:rPr>
      </w:pPr>
      <w:r w:rsidRPr="00074127" w:rsidDel="00872457">
        <w:rPr>
          <w:rFonts w:cs="Arial"/>
        </w:rPr>
        <w:t>Nakata, M., Nakata, V., Day, A., Martin, G</w:t>
      </w:r>
      <w:r w:rsidRPr="00074127">
        <w:rPr>
          <w:rFonts w:cs="Arial"/>
        </w:rPr>
        <w:t>., &amp; Peachey, M</w:t>
      </w:r>
      <w:r w:rsidRPr="00074127" w:rsidDel="00872457">
        <w:rPr>
          <w:rFonts w:cs="Arial"/>
        </w:rPr>
        <w:t>. (201</w:t>
      </w:r>
      <w:r w:rsidRPr="00074127">
        <w:rPr>
          <w:rFonts w:cs="Arial"/>
        </w:rPr>
        <w:t>9</w:t>
      </w:r>
      <w:r w:rsidRPr="00074127" w:rsidDel="00872457">
        <w:rPr>
          <w:rFonts w:cs="Arial"/>
        </w:rPr>
        <w:t xml:space="preserve">). Indigenous undergraduates’ use of supplementary tutors: Developing academic capabilities for success in higher education studies. </w:t>
      </w:r>
      <w:r w:rsidRPr="00074127" w:rsidDel="00872457">
        <w:rPr>
          <w:rFonts w:cs="Arial"/>
          <w:i/>
          <w:iCs/>
        </w:rPr>
        <w:t>The Australian Journal of Indigenous Education</w:t>
      </w:r>
      <w:r w:rsidRPr="00074127">
        <w:rPr>
          <w:rFonts w:cs="Arial"/>
        </w:rPr>
        <w:t xml:space="preserve">, </w:t>
      </w:r>
      <w:r w:rsidRPr="00074127">
        <w:rPr>
          <w:rFonts w:cs="Arial"/>
          <w:i/>
          <w:iCs/>
        </w:rPr>
        <w:t>48</w:t>
      </w:r>
      <w:r w:rsidRPr="00074127">
        <w:rPr>
          <w:rFonts w:cs="Arial"/>
        </w:rPr>
        <w:t>(2), 119</w:t>
      </w:r>
      <w:r w:rsidR="006F28F4" w:rsidRPr="00074127">
        <w:rPr>
          <w:rFonts w:cs="Arial"/>
        </w:rPr>
        <w:t>–</w:t>
      </w:r>
      <w:r w:rsidRPr="00074127">
        <w:rPr>
          <w:rFonts w:cs="Arial"/>
        </w:rPr>
        <w:t>128</w:t>
      </w:r>
      <w:r w:rsidRPr="00074127" w:rsidDel="00872457">
        <w:rPr>
          <w:rFonts w:cs="Arial"/>
        </w:rPr>
        <w:t>.</w:t>
      </w:r>
    </w:p>
    <w:p w14:paraId="350FE2AB" w14:textId="77777777" w:rsidR="00DF58C5" w:rsidRPr="00074127" w:rsidRDefault="00DF58C5" w:rsidP="00EC41C6">
      <w:pPr>
        <w:spacing w:after="120"/>
        <w:ind w:left="720" w:hanging="720"/>
        <w:rPr>
          <w:rFonts w:cs="Arial"/>
        </w:rPr>
      </w:pPr>
      <w:r w:rsidRPr="00074127">
        <w:rPr>
          <w:rFonts w:cs="Arial"/>
        </w:rPr>
        <w:t xml:space="preserve">Oliver, R., Grote, E., </w:t>
      </w:r>
      <w:proofErr w:type="spellStart"/>
      <w:r w:rsidRPr="00074127">
        <w:rPr>
          <w:rFonts w:cs="Arial"/>
        </w:rPr>
        <w:t>Rochecouste</w:t>
      </w:r>
      <w:proofErr w:type="spellEnd"/>
      <w:r w:rsidRPr="00074127">
        <w:rPr>
          <w:rFonts w:cs="Arial"/>
        </w:rPr>
        <w:t xml:space="preserve">, J., &amp; Dann, T. (2015). Indigenous student perspectives on support and impediments at university. </w:t>
      </w:r>
      <w:r w:rsidRPr="00074127">
        <w:rPr>
          <w:rFonts w:cs="Arial"/>
          <w:i/>
          <w:iCs/>
        </w:rPr>
        <w:t>The Australian Journal of Indigenous Education</w:t>
      </w:r>
      <w:r w:rsidRPr="00074127">
        <w:rPr>
          <w:rFonts w:cs="Arial"/>
        </w:rPr>
        <w:t xml:space="preserve">, </w:t>
      </w:r>
      <w:r w:rsidRPr="00074127">
        <w:rPr>
          <w:rFonts w:cs="Arial"/>
          <w:i/>
          <w:iCs/>
        </w:rPr>
        <w:t>45</w:t>
      </w:r>
      <w:r w:rsidRPr="00074127">
        <w:rPr>
          <w:rFonts w:cs="Arial"/>
        </w:rPr>
        <w:t>, 23–35.</w:t>
      </w:r>
    </w:p>
    <w:p w14:paraId="019C4849" w14:textId="74D9FF56" w:rsidR="000B6222" w:rsidRPr="00074127" w:rsidRDefault="000B6222" w:rsidP="00EC41C6">
      <w:pPr>
        <w:spacing w:after="120"/>
        <w:ind w:left="720" w:hanging="720"/>
        <w:rPr>
          <w:rFonts w:cs="Arial"/>
        </w:rPr>
      </w:pPr>
      <w:r w:rsidRPr="00074127">
        <w:rPr>
          <w:rFonts w:cs="Arial"/>
        </w:rPr>
        <w:t xml:space="preserve">Oliver, R., </w:t>
      </w:r>
      <w:proofErr w:type="spellStart"/>
      <w:r w:rsidRPr="00074127">
        <w:rPr>
          <w:rFonts w:cs="Arial"/>
        </w:rPr>
        <w:t>Rochecouste</w:t>
      </w:r>
      <w:proofErr w:type="spellEnd"/>
      <w:r w:rsidRPr="00074127">
        <w:rPr>
          <w:rFonts w:cs="Arial"/>
        </w:rPr>
        <w:t>, J., &amp; Grote, E. (2013)</w:t>
      </w:r>
      <w:r w:rsidR="003C3149" w:rsidRPr="00074127">
        <w:rPr>
          <w:rFonts w:cs="Arial"/>
        </w:rPr>
        <w:t>.</w:t>
      </w:r>
      <w:r w:rsidRPr="00074127">
        <w:rPr>
          <w:rFonts w:cs="Arial"/>
        </w:rPr>
        <w:t xml:space="preserve"> </w:t>
      </w:r>
      <w:r w:rsidRPr="00074127">
        <w:rPr>
          <w:rFonts w:cs="Arial"/>
          <w:i/>
          <w:iCs/>
        </w:rPr>
        <w:t>The transition of Aboriginal and Torres Strait Islander students into higher education</w:t>
      </w:r>
      <w:r w:rsidRPr="00074127">
        <w:rPr>
          <w:rFonts w:cs="Arial"/>
        </w:rPr>
        <w:t>. Office for Learning and Teaching</w:t>
      </w:r>
      <w:r w:rsidR="00281014" w:rsidRPr="00074127">
        <w:rPr>
          <w:rFonts w:cs="Arial"/>
        </w:rPr>
        <w:t>, Australian Government</w:t>
      </w:r>
      <w:r w:rsidRPr="00074127">
        <w:rPr>
          <w:rFonts w:cs="Arial"/>
        </w:rPr>
        <w:t>.</w:t>
      </w:r>
    </w:p>
    <w:p w14:paraId="2E1285F3" w14:textId="128C5F1B" w:rsidR="00DF58C5" w:rsidRPr="00074127" w:rsidRDefault="00DF58C5" w:rsidP="00EC41C6">
      <w:pPr>
        <w:spacing w:after="120"/>
        <w:ind w:left="720" w:hanging="720"/>
        <w:rPr>
          <w:rFonts w:cs="Arial"/>
        </w:rPr>
      </w:pPr>
      <w:r w:rsidRPr="00074127">
        <w:rPr>
          <w:rFonts w:cs="Arial"/>
        </w:rPr>
        <w:t xml:space="preserve">Osborne, S., &amp; Guenther, J. (2013). Red dirt thinking on aspiration and success. </w:t>
      </w:r>
      <w:r w:rsidRPr="00074127">
        <w:rPr>
          <w:rFonts w:cs="Arial"/>
          <w:i/>
          <w:iCs/>
        </w:rPr>
        <w:t>The Australian Journal of Indigenous Education</w:t>
      </w:r>
      <w:r w:rsidRPr="00074127">
        <w:rPr>
          <w:rFonts w:cs="Arial"/>
        </w:rPr>
        <w:t xml:space="preserve">, </w:t>
      </w:r>
      <w:r w:rsidRPr="00074127">
        <w:rPr>
          <w:rFonts w:cs="Arial"/>
          <w:i/>
          <w:iCs/>
        </w:rPr>
        <w:t>42</w:t>
      </w:r>
      <w:r w:rsidRPr="00074127">
        <w:rPr>
          <w:rFonts w:cs="Arial"/>
        </w:rPr>
        <w:t>(2), 88</w:t>
      </w:r>
      <w:r w:rsidR="006F28F4" w:rsidRPr="00074127">
        <w:rPr>
          <w:rFonts w:cs="Arial"/>
        </w:rPr>
        <w:t>–</w:t>
      </w:r>
      <w:r w:rsidRPr="00074127">
        <w:rPr>
          <w:rFonts w:cs="Arial"/>
        </w:rPr>
        <w:t>99.</w:t>
      </w:r>
    </w:p>
    <w:p w14:paraId="17A97679" w14:textId="77777777" w:rsidR="00DF58C5" w:rsidRPr="00074127" w:rsidRDefault="00DF58C5" w:rsidP="00EC41C6">
      <w:pPr>
        <w:spacing w:after="120"/>
        <w:ind w:left="720" w:hanging="720"/>
        <w:rPr>
          <w:rFonts w:cs="Arial"/>
        </w:rPr>
      </w:pPr>
      <w:r w:rsidRPr="00074127">
        <w:rPr>
          <w:rFonts w:cs="Arial"/>
        </w:rPr>
        <w:lastRenderedPageBreak/>
        <w:t xml:space="preserve">Page, S., &amp; Asmar, C. (2008). Beneath the teaching iceberg: Exposing the hidden support dimensions of Indigenous academic work. </w:t>
      </w:r>
      <w:r w:rsidRPr="00074127">
        <w:rPr>
          <w:rFonts w:cs="Arial"/>
          <w:i/>
          <w:iCs/>
        </w:rPr>
        <w:t>The Australian Journal of Indigenous Education</w:t>
      </w:r>
      <w:r w:rsidRPr="00074127">
        <w:rPr>
          <w:rFonts w:cs="Arial"/>
        </w:rPr>
        <w:t xml:space="preserve">, </w:t>
      </w:r>
      <w:r w:rsidRPr="00074127">
        <w:rPr>
          <w:rFonts w:cs="Arial"/>
          <w:i/>
          <w:iCs/>
        </w:rPr>
        <w:t>37</w:t>
      </w:r>
      <w:r w:rsidRPr="00074127">
        <w:rPr>
          <w:rFonts w:cs="Arial"/>
        </w:rPr>
        <w:t>(S1), 109–117.</w:t>
      </w:r>
    </w:p>
    <w:p w14:paraId="5B32C677" w14:textId="41C39FA2" w:rsidR="00DF58C5" w:rsidRPr="00074127" w:rsidRDefault="00DF58C5" w:rsidP="00EC41C6">
      <w:pPr>
        <w:spacing w:after="120"/>
        <w:ind w:left="720" w:hanging="720"/>
        <w:rPr>
          <w:rFonts w:cs="Arial"/>
        </w:rPr>
      </w:pPr>
      <w:r w:rsidRPr="00074127">
        <w:rPr>
          <w:rFonts w:cs="Arial"/>
        </w:rPr>
        <w:t>Page, S., Trudgett, M., &amp; Sullivan, C. (2017). Past, present</w:t>
      </w:r>
      <w:r w:rsidR="00444596" w:rsidRPr="00074127">
        <w:rPr>
          <w:rFonts w:cs="Arial"/>
        </w:rPr>
        <w:t>,</w:t>
      </w:r>
      <w:r w:rsidRPr="00074127">
        <w:rPr>
          <w:rFonts w:cs="Arial"/>
        </w:rPr>
        <w:t xml:space="preserve"> and future: Acknowledging Indigenous achievement and aspiration in higher education. </w:t>
      </w:r>
      <w:r w:rsidRPr="00074127">
        <w:rPr>
          <w:rFonts w:cs="Arial"/>
          <w:i/>
          <w:iCs/>
        </w:rPr>
        <w:t>Higher Education Research &amp; Development</w:t>
      </w:r>
      <w:r w:rsidRPr="00074127">
        <w:rPr>
          <w:rFonts w:cs="Arial"/>
        </w:rPr>
        <w:t xml:space="preserve">, </w:t>
      </w:r>
      <w:r w:rsidRPr="00074127">
        <w:rPr>
          <w:rFonts w:cs="Arial"/>
          <w:i/>
          <w:iCs/>
        </w:rPr>
        <w:t>4</w:t>
      </w:r>
      <w:r w:rsidRPr="00074127">
        <w:rPr>
          <w:rFonts w:cs="Arial"/>
        </w:rPr>
        <w:t>(July), 29–51.</w:t>
      </w:r>
    </w:p>
    <w:p w14:paraId="45F49A26" w14:textId="77777777" w:rsidR="00DF58C5" w:rsidRPr="00074127" w:rsidRDefault="00DF58C5" w:rsidP="00EC41C6">
      <w:pPr>
        <w:spacing w:after="120"/>
        <w:ind w:left="720" w:hanging="720"/>
        <w:rPr>
          <w:rFonts w:cs="Arial"/>
        </w:rPr>
      </w:pPr>
      <w:r w:rsidRPr="00074127">
        <w:rPr>
          <w:rFonts w:cs="Arial"/>
        </w:rPr>
        <w:t xml:space="preserve">Paige, K., Hattam, R., Rigney, L., Osborne, S., &amp; Morrison, A. (2016). </w:t>
      </w:r>
      <w:r w:rsidRPr="00074127">
        <w:rPr>
          <w:rFonts w:cs="Arial"/>
          <w:i/>
        </w:rPr>
        <w:t xml:space="preserve">Strengthening Indigenous participation and practice in STEM: University initiatives for equity and excellence. </w:t>
      </w:r>
      <w:r w:rsidRPr="00074127">
        <w:rPr>
          <w:rFonts w:cs="Arial"/>
        </w:rPr>
        <w:t>University of South Australia.</w:t>
      </w:r>
    </w:p>
    <w:p w14:paraId="53CA7241" w14:textId="59EB2542" w:rsidR="00DF58C5" w:rsidRPr="00074127" w:rsidRDefault="00DF58C5" w:rsidP="00EC41C6">
      <w:pPr>
        <w:spacing w:after="120"/>
        <w:ind w:left="720" w:hanging="720"/>
        <w:rPr>
          <w:rFonts w:cs="Arial"/>
        </w:rPr>
      </w:pPr>
      <w:proofErr w:type="spellStart"/>
      <w:r w:rsidRPr="00074127">
        <w:rPr>
          <w:rFonts w:cs="Arial"/>
        </w:rPr>
        <w:t>Pechenkina</w:t>
      </w:r>
      <w:proofErr w:type="spellEnd"/>
      <w:r w:rsidRPr="00074127">
        <w:rPr>
          <w:rFonts w:cs="Arial"/>
        </w:rPr>
        <w:t xml:space="preserve">, E., Kowal, E., &amp; Paradies, Y. (2011). Indigenous Australian students’ participation rates in higher education: Exploring the role of universities. </w:t>
      </w:r>
      <w:r w:rsidRPr="00074127">
        <w:rPr>
          <w:rFonts w:cs="Arial"/>
          <w:i/>
          <w:iCs/>
        </w:rPr>
        <w:t>The Australian Journal of Indigenous Education</w:t>
      </w:r>
      <w:r w:rsidRPr="00074127">
        <w:rPr>
          <w:rFonts w:cs="Arial"/>
        </w:rPr>
        <w:t xml:space="preserve">, </w:t>
      </w:r>
      <w:r w:rsidRPr="00074127">
        <w:rPr>
          <w:rFonts w:cs="Arial"/>
          <w:i/>
          <w:iCs/>
        </w:rPr>
        <w:t>40</w:t>
      </w:r>
      <w:r w:rsidRPr="00074127">
        <w:rPr>
          <w:rFonts w:cs="Arial"/>
        </w:rPr>
        <w:t>(</w:t>
      </w:r>
      <w:r w:rsidR="00C1029F" w:rsidRPr="00074127">
        <w:rPr>
          <w:rFonts w:cs="Arial"/>
        </w:rPr>
        <w:t>1</w:t>
      </w:r>
      <w:r w:rsidRPr="00074127">
        <w:rPr>
          <w:rFonts w:cs="Arial"/>
        </w:rPr>
        <w:t>), 59–68.</w:t>
      </w:r>
    </w:p>
    <w:p w14:paraId="188E0846" w14:textId="06A9A598" w:rsidR="00DF58C5" w:rsidRPr="00074127" w:rsidRDefault="00DF58C5" w:rsidP="00EC41C6">
      <w:pPr>
        <w:spacing w:after="120"/>
        <w:ind w:left="720" w:hanging="720"/>
        <w:rPr>
          <w:rFonts w:cs="Arial"/>
        </w:rPr>
      </w:pPr>
      <w:bookmarkStart w:id="228" w:name="_Hlk195091996"/>
      <w:r w:rsidRPr="00074127">
        <w:rPr>
          <w:rFonts w:cs="Arial"/>
        </w:rPr>
        <w:t>Pham, T. D. X., Blue, L. E., Baeza, A., Anderson, P. J., Xing, C., &amp; Saward, M. (202</w:t>
      </w:r>
      <w:r w:rsidR="008F3E20" w:rsidRPr="00074127">
        <w:rPr>
          <w:rFonts w:cs="Arial"/>
        </w:rPr>
        <w:t>4</w:t>
      </w:r>
      <w:r w:rsidRPr="00074127">
        <w:rPr>
          <w:rFonts w:cs="Arial"/>
        </w:rPr>
        <w:t xml:space="preserve">). Higher </w:t>
      </w:r>
      <w:r w:rsidR="006F28F4" w:rsidRPr="00074127">
        <w:rPr>
          <w:rFonts w:cs="Arial"/>
        </w:rPr>
        <w:t>e</w:t>
      </w:r>
      <w:r w:rsidRPr="00074127">
        <w:rPr>
          <w:rFonts w:cs="Arial"/>
        </w:rPr>
        <w:t xml:space="preserve">ducation </w:t>
      </w:r>
      <w:r w:rsidR="00C1029F" w:rsidRPr="00074127">
        <w:rPr>
          <w:rFonts w:cs="Arial"/>
        </w:rPr>
        <w:t>s</w:t>
      </w:r>
      <w:r w:rsidRPr="00074127">
        <w:rPr>
          <w:rFonts w:cs="Arial"/>
        </w:rPr>
        <w:t xml:space="preserve">uccess </w:t>
      </w:r>
      <w:r w:rsidR="00C1029F" w:rsidRPr="00074127">
        <w:rPr>
          <w:rFonts w:cs="Arial"/>
        </w:rPr>
        <w:t>f</w:t>
      </w:r>
      <w:r w:rsidRPr="00074127">
        <w:rPr>
          <w:rFonts w:cs="Arial"/>
        </w:rPr>
        <w:t xml:space="preserve">actor </w:t>
      </w:r>
      <w:r w:rsidR="00C1029F" w:rsidRPr="00074127">
        <w:rPr>
          <w:rFonts w:cs="Arial"/>
        </w:rPr>
        <w:t>m</w:t>
      </w:r>
      <w:r w:rsidRPr="00074127">
        <w:rPr>
          <w:rFonts w:cs="Arial"/>
        </w:rPr>
        <w:t xml:space="preserve">odel: A </w:t>
      </w:r>
      <w:r w:rsidR="006F28F4" w:rsidRPr="00074127">
        <w:rPr>
          <w:rFonts w:cs="Arial"/>
        </w:rPr>
        <w:t>m</w:t>
      </w:r>
      <w:r w:rsidRPr="00074127">
        <w:rPr>
          <w:rFonts w:cs="Arial"/>
        </w:rPr>
        <w:t xml:space="preserve">eans to </w:t>
      </w:r>
      <w:r w:rsidR="006F28F4" w:rsidRPr="00074127">
        <w:rPr>
          <w:rFonts w:cs="Arial"/>
        </w:rPr>
        <w:t>e</w:t>
      </w:r>
      <w:r w:rsidRPr="00074127">
        <w:rPr>
          <w:rFonts w:cs="Arial"/>
        </w:rPr>
        <w:t xml:space="preserve">xplore </w:t>
      </w:r>
      <w:r w:rsidR="006F28F4" w:rsidRPr="00074127">
        <w:rPr>
          <w:rFonts w:cs="Arial"/>
        </w:rPr>
        <w:t>f</w:t>
      </w:r>
      <w:r w:rsidRPr="00074127">
        <w:rPr>
          <w:rFonts w:cs="Arial"/>
        </w:rPr>
        <w:t xml:space="preserve">actors </w:t>
      </w:r>
      <w:r w:rsidR="006F28F4" w:rsidRPr="00074127">
        <w:rPr>
          <w:rFonts w:cs="Arial"/>
        </w:rPr>
        <w:t>i</w:t>
      </w:r>
      <w:r w:rsidRPr="00074127">
        <w:rPr>
          <w:rFonts w:cs="Arial"/>
        </w:rPr>
        <w:t xml:space="preserve">nfluencing Indigenous Australian </w:t>
      </w:r>
      <w:r w:rsidR="006F28F4" w:rsidRPr="00074127">
        <w:rPr>
          <w:rFonts w:cs="Arial"/>
        </w:rPr>
        <w:t>c</w:t>
      </w:r>
      <w:r w:rsidRPr="00074127">
        <w:rPr>
          <w:rFonts w:cs="Arial"/>
        </w:rPr>
        <w:t xml:space="preserve">ompletion </w:t>
      </w:r>
      <w:r w:rsidR="006F28F4" w:rsidRPr="00074127">
        <w:rPr>
          <w:rFonts w:cs="Arial"/>
        </w:rPr>
        <w:t>r</w:t>
      </w:r>
      <w:r w:rsidRPr="00074127">
        <w:rPr>
          <w:rFonts w:cs="Arial"/>
        </w:rPr>
        <w:t xml:space="preserve">ates. </w:t>
      </w:r>
      <w:r w:rsidRPr="00074127">
        <w:rPr>
          <w:rFonts w:cs="Arial"/>
          <w:i/>
          <w:iCs/>
        </w:rPr>
        <w:t>Student Success</w:t>
      </w:r>
      <w:r w:rsidRPr="00074127">
        <w:rPr>
          <w:rFonts w:cs="Arial"/>
        </w:rPr>
        <w:t xml:space="preserve">, </w:t>
      </w:r>
      <w:r w:rsidRPr="00074127">
        <w:rPr>
          <w:rFonts w:cs="Arial"/>
          <w:i/>
          <w:iCs/>
        </w:rPr>
        <w:t>16</w:t>
      </w:r>
      <w:r w:rsidRPr="00074127">
        <w:rPr>
          <w:rFonts w:cs="Arial"/>
        </w:rPr>
        <w:t xml:space="preserve">(1), 1–15. </w:t>
      </w:r>
    </w:p>
    <w:bookmarkEnd w:id="228"/>
    <w:p w14:paraId="10D26552" w14:textId="6A0A8E66" w:rsidR="00DF58C5" w:rsidRPr="00074127" w:rsidRDefault="00DF58C5" w:rsidP="00EC41C6">
      <w:pPr>
        <w:spacing w:after="120"/>
        <w:ind w:left="720" w:hanging="720"/>
        <w:rPr>
          <w:rFonts w:cs="Arial"/>
        </w:rPr>
      </w:pPr>
      <w:r w:rsidRPr="00074127">
        <w:rPr>
          <w:rFonts w:cs="Arial"/>
        </w:rPr>
        <w:t>Pitman, T., Harvey, A., McKay, J., Devlin, M., Trinidad, S., &amp; Brett, M. (2017). The impact of enabling programs on Indigenous participation, success</w:t>
      </w:r>
      <w:r w:rsidR="00C1029F" w:rsidRPr="00074127">
        <w:rPr>
          <w:rFonts w:cs="Arial"/>
        </w:rPr>
        <w:t>,</w:t>
      </w:r>
      <w:r w:rsidRPr="00074127">
        <w:rPr>
          <w:rFonts w:cs="Arial"/>
        </w:rPr>
        <w:t xml:space="preserve"> and retention in Australian higher education. In J. Frawley, S. Larkin &amp; J. A</w:t>
      </w:r>
      <w:r w:rsidR="00E50D1B" w:rsidRPr="00074127">
        <w:rPr>
          <w:rFonts w:cs="Arial"/>
        </w:rPr>
        <w:t>.</w:t>
      </w:r>
      <w:r w:rsidRPr="00074127">
        <w:rPr>
          <w:rFonts w:cs="Arial"/>
        </w:rPr>
        <w:t xml:space="preserve"> Smith (Eds.), </w:t>
      </w:r>
      <w:r w:rsidRPr="00074127">
        <w:rPr>
          <w:rFonts w:cs="Arial"/>
          <w:i/>
          <w:iCs/>
        </w:rPr>
        <w:t>Indigenous pathways, transitions and participation in higher education: From policy to practice</w:t>
      </w:r>
      <w:r w:rsidRPr="00074127">
        <w:rPr>
          <w:rFonts w:cs="Arial"/>
        </w:rPr>
        <w:t xml:space="preserve"> (pp. 325</w:t>
      </w:r>
      <w:r w:rsidR="006F28F4" w:rsidRPr="00074127">
        <w:rPr>
          <w:rFonts w:cs="Arial"/>
        </w:rPr>
        <w:t>–</w:t>
      </w:r>
      <w:r w:rsidRPr="00074127">
        <w:rPr>
          <w:rFonts w:cs="Arial"/>
        </w:rPr>
        <w:t>250). Springer Open.</w:t>
      </w:r>
    </w:p>
    <w:p w14:paraId="56AB9DC5" w14:textId="6E26BA32" w:rsidR="00610746" w:rsidRPr="00074127" w:rsidRDefault="00610746" w:rsidP="00EC41C6">
      <w:pPr>
        <w:spacing w:after="120"/>
        <w:ind w:left="720" w:hanging="720"/>
        <w:rPr>
          <w:rFonts w:cs="Arial"/>
        </w:rPr>
      </w:pPr>
      <w:r w:rsidRPr="00074127">
        <w:rPr>
          <w:rFonts w:cs="Arial"/>
        </w:rPr>
        <w:t xml:space="preserve">Pitman, T., Trinidad, S., Devlin, M., Harvey, A., Brett, M., &amp; McKay, J. (2016). </w:t>
      </w:r>
      <w:r w:rsidRPr="00074127">
        <w:rPr>
          <w:rFonts w:cs="Arial"/>
          <w:i/>
          <w:iCs/>
        </w:rPr>
        <w:t>Pathways to higher education: The efficacy of enabling and sub-bachelor pathways for disadvantaged students</w:t>
      </w:r>
      <w:r w:rsidRPr="00074127">
        <w:rPr>
          <w:rFonts w:cs="Arial"/>
        </w:rPr>
        <w:t>. National Centre for Student Equity in Higher Education (NCSEHE), Curtin University.</w:t>
      </w:r>
    </w:p>
    <w:p w14:paraId="7285B8FA" w14:textId="2BDA562A" w:rsidR="00DF58C5" w:rsidRPr="00074127" w:rsidRDefault="00DF58C5" w:rsidP="00EC41C6">
      <w:pPr>
        <w:spacing w:after="120"/>
        <w:ind w:left="720" w:hanging="720"/>
        <w:rPr>
          <w:rFonts w:cs="Arial"/>
        </w:rPr>
      </w:pPr>
      <w:r w:rsidRPr="00074127">
        <w:rPr>
          <w:rFonts w:cs="Arial"/>
        </w:rPr>
        <w:t xml:space="preserve">Povey, R., Trudgett, M., Page., S., Locke, M., </w:t>
      </w:r>
      <w:r w:rsidR="0054375F" w:rsidRPr="00074127">
        <w:rPr>
          <w:rFonts w:cs="Arial"/>
        </w:rPr>
        <w:t xml:space="preserve">&amp; </w:t>
      </w:r>
      <w:r w:rsidRPr="00074127">
        <w:rPr>
          <w:rFonts w:cs="Arial"/>
        </w:rPr>
        <w:t>Harry, M. (2023). Raising an Indigenous academic community: A strength</w:t>
      </w:r>
      <w:r w:rsidR="00C1029F" w:rsidRPr="00074127">
        <w:rPr>
          <w:rFonts w:cs="Arial"/>
        </w:rPr>
        <w:t>-</w:t>
      </w:r>
      <w:r w:rsidRPr="00074127">
        <w:rPr>
          <w:rFonts w:cs="Arial"/>
        </w:rPr>
        <w:t xml:space="preserve">based approach to Indigenous early career mentoring in higher education. </w:t>
      </w:r>
      <w:r w:rsidRPr="00074127">
        <w:rPr>
          <w:rFonts w:cs="Arial"/>
          <w:i/>
          <w:iCs/>
        </w:rPr>
        <w:t>Australian Educational Researcher</w:t>
      </w:r>
      <w:r w:rsidRPr="00074127">
        <w:rPr>
          <w:rFonts w:cs="Arial"/>
        </w:rPr>
        <w:t xml:space="preserve">, </w:t>
      </w:r>
      <w:r w:rsidRPr="00074127">
        <w:rPr>
          <w:rFonts w:cs="Arial"/>
          <w:i/>
          <w:iCs/>
        </w:rPr>
        <w:t>50</w:t>
      </w:r>
      <w:r w:rsidRPr="00074127">
        <w:rPr>
          <w:rFonts w:cs="Arial"/>
        </w:rPr>
        <w:t>, 1165–1180.</w:t>
      </w:r>
    </w:p>
    <w:p w14:paraId="663CF6E3" w14:textId="0DD9BC86" w:rsidR="00DF58C5" w:rsidRPr="00074127" w:rsidRDefault="00DF58C5" w:rsidP="00EC41C6">
      <w:pPr>
        <w:spacing w:after="120"/>
        <w:ind w:left="720" w:hanging="720"/>
        <w:rPr>
          <w:rFonts w:cs="Arial"/>
        </w:rPr>
      </w:pPr>
      <w:bookmarkStart w:id="229" w:name="_Hlk195092572"/>
      <w:r w:rsidRPr="00074127">
        <w:rPr>
          <w:rFonts w:cs="Arial"/>
        </w:rPr>
        <w:t xml:space="preserve">Raciti, M., Carter, J., Gilbey, K., &amp; Hollinsworth, D. (2018). </w:t>
      </w:r>
      <w:r w:rsidRPr="00074127">
        <w:rPr>
          <w:rFonts w:cs="Arial"/>
          <w:i/>
          <w:iCs/>
        </w:rPr>
        <w:t xml:space="preserve">The </w:t>
      </w:r>
      <w:r w:rsidR="00BA64E2" w:rsidRPr="00074127">
        <w:rPr>
          <w:rFonts w:cs="Arial"/>
          <w:i/>
          <w:iCs/>
        </w:rPr>
        <w:t>“</w:t>
      </w:r>
      <w:r w:rsidRPr="00074127">
        <w:rPr>
          <w:rFonts w:cs="Arial"/>
          <w:i/>
          <w:iCs/>
        </w:rPr>
        <w:t>university place</w:t>
      </w:r>
      <w:r w:rsidR="00BA64E2" w:rsidRPr="00074127">
        <w:rPr>
          <w:rFonts w:cs="Arial"/>
          <w:i/>
          <w:iCs/>
        </w:rPr>
        <w:t>”</w:t>
      </w:r>
      <w:r w:rsidRPr="00074127">
        <w:rPr>
          <w:rFonts w:cs="Arial"/>
          <w:i/>
          <w:iCs/>
        </w:rPr>
        <w:t>: How and why place influences the engagement and retention of Aboriginal and Torres Strait Islander university students</w:t>
      </w:r>
      <w:r w:rsidR="00BA64E2" w:rsidRPr="00074127">
        <w:rPr>
          <w:rFonts w:cs="Arial"/>
          <w:i/>
          <w:iCs/>
        </w:rPr>
        <w:t>: Final report 2017</w:t>
      </w:r>
      <w:r w:rsidRPr="00074127">
        <w:rPr>
          <w:rFonts w:cs="Arial"/>
        </w:rPr>
        <w:t>. Department of Education and Training, Australian Government.</w:t>
      </w:r>
    </w:p>
    <w:bookmarkEnd w:id="229"/>
    <w:p w14:paraId="6B13A7E4" w14:textId="13D64F74" w:rsidR="005C3E2C" w:rsidRPr="00074127" w:rsidRDefault="00DF58C5" w:rsidP="00EC41C6">
      <w:pPr>
        <w:widowControl w:val="0"/>
        <w:autoSpaceDE w:val="0"/>
        <w:autoSpaceDN w:val="0"/>
        <w:adjustRightInd w:val="0"/>
        <w:spacing w:after="120"/>
        <w:ind w:left="720" w:hanging="720"/>
        <w:rPr>
          <w:rFonts w:cs="Arial"/>
        </w:rPr>
      </w:pPr>
      <w:r w:rsidRPr="00074127">
        <w:rPr>
          <w:rFonts w:cs="Arial"/>
        </w:rPr>
        <w:t>Shalley, F., Smith, J., Wood, D., Fredericks, B., Robertson, K.</w:t>
      </w:r>
      <w:r w:rsidR="0054375F" w:rsidRPr="00074127">
        <w:rPr>
          <w:rFonts w:cs="Arial"/>
        </w:rPr>
        <w:t>,</w:t>
      </w:r>
      <w:r w:rsidRPr="00074127">
        <w:rPr>
          <w:rFonts w:cs="Arial"/>
        </w:rPr>
        <w:t xml:space="preserve"> &amp; Larkin, S. (2019). </w:t>
      </w:r>
      <w:r w:rsidRPr="00074127">
        <w:rPr>
          <w:rFonts w:cs="Arial"/>
          <w:i/>
          <w:iCs/>
        </w:rPr>
        <w:t>Understanding completion rates of Indigenous higher education students from two regional universities: A cohort analysis</w:t>
      </w:r>
      <w:r w:rsidRPr="00074127">
        <w:rPr>
          <w:rFonts w:cs="Arial"/>
        </w:rPr>
        <w:t>. National Centre for Student Equity in Higher Education</w:t>
      </w:r>
      <w:r w:rsidR="005C3E2C" w:rsidRPr="00074127">
        <w:rPr>
          <w:rFonts w:cs="Arial"/>
        </w:rPr>
        <w:t xml:space="preserve"> (NCSEHE)</w:t>
      </w:r>
      <w:r w:rsidRPr="00074127">
        <w:rPr>
          <w:rFonts w:cs="Arial"/>
        </w:rPr>
        <w:t xml:space="preserve">, Curtin University. </w:t>
      </w:r>
      <w:hyperlink r:id="rId37" w:history="1">
        <w:r w:rsidR="00D31FBD" w:rsidRPr="008831E8">
          <w:rPr>
            <w:rStyle w:val="Hyperlink"/>
            <w:rFonts w:cs="Arial"/>
          </w:rPr>
          <w:t>https://www.acses.edu.au/research-policies/understanding-completion-rates-of-indigenous-higher-education-students-from-two-regional-universities-2/</w:t>
        </w:r>
      </w:hyperlink>
      <w:r w:rsidR="00D31FBD">
        <w:rPr>
          <w:rFonts w:cs="Arial"/>
        </w:rPr>
        <w:t xml:space="preserve"> </w:t>
      </w:r>
    </w:p>
    <w:p w14:paraId="74D33505" w14:textId="1DC6BE91" w:rsidR="00DF58C5" w:rsidRPr="00074127" w:rsidRDefault="00DF58C5" w:rsidP="00EC41C6">
      <w:pPr>
        <w:spacing w:after="120"/>
        <w:ind w:left="720" w:hanging="720"/>
        <w:rPr>
          <w:rFonts w:cs="Arial"/>
        </w:rPr>
      </w:pPr>
      <w:r w:rsidRPr="00074127">
        <w:rPr>
          <w:rFonts w:cs="Arial"/>
        </w:rPr>
        <w:t>Shay, M., Fredericks., B., &amp; Raciti, M. (2023</w:t>
      </w:r>
      <w:r w:rsidR="00C1029F" w:rsidRPr="00074127">
        <w:rPr>
          <w:rFonts w:cs="Arial"/>
        </w:rPr>
        <w:t>, July 3</w:t>
      </w:r>
      <w:r w:rsidRPr="00074127">
        <w:rPr>
          <w:rFonts w:cs="Arial"/>
        </w:rPr>
        <w:t xml:space="preserve">). Uncapping </w:t>
      </w:r>
      <w:proofErr w:type="spellStart"/>
      <w:r w:rsidRPr="00074127">
        <w:rPr>
          <w:rFonts w:cs="Arial"/>
        </w:rPr>
        <w:t>uni</w:t>
      </w:r>
      <w:proofErr w:type="spellEnd"/>
      <w:r w:rsidRPr="00074127">
        <w:rPr>
          <w:rFonts w:cs="Arial"/>
        </w:rPr>
        <w:t xml:space="preserve"> places for Indigenous students is a step in the right direction, but we must do much more. </w:t>
      </w:r>
      <w:r w:rsidRPr="00074127">
        <w:rPr>
          <w:rFonts w:cs="Arial"/>
          <w:i/>
          <w:iCs/>
        </w:rPr>
        <w:t>The Conversation</w:t>
      </w:r>
      <w:r w:rsidR="00C1029F" w:rsidRPr="00074127">
        <w:rPr>
          <w:rFonts w:cs="Arial"/>
        </w:rPr>
        <w:t>.</w:t>
      </w:r>
      <w:r w:rsidRPr="00074127">
        <w:rPr>
          <w:rFonts w:cs="Arial"/>
        </w:rPr>
        <w:t xml:space="preserve"> </w:t>
      </w:r>
      <w:hyperlink r:id="rId38" w:history="1">
        <w:r w:rsidR="00D31FBD" w:rsidRPr="008831E8">
          <w:rPr>
            <w:rStyle w:val="Hyperlink"/>
            <w:rFonts w:cs="Arial"/>
          </w:rPr>
          <w:t>https://theconversation.com/uncapping-uni-places-for-indigenous-students-is-a-step-in-the-right-direction-but-we-must-do-much-more-208918</w:t>
        </w:r>
      </w:hyperlink>
      <w:r w:rsidR="00D31FBD">
        <w:rPr>
          <w:rFonts w:cs="Arial"/>
        </w:rPr>
        <w:t xml:space="preserve"> </w:t>
      </w:r>
    </w:p>
    <w:p w14:paraId="65A6042A" w14:textId="50FF8AB2" w:rsidR="00DF58C5" w:rsidRPr="00074127" w:rsidRDefault="00DF58C5" w:rsidP="00EC41C6">
      <w:pPr>
        <w:spacing w:after="120"/>
        <w:ind w:left="720" w:hanging="720"/>
        <w:rPr>
          <w:rFonts w:cs="Arial"/>
          <w:lang w:eastAsia="en-AU"/>
        </w:rPr>
      </w:pPr>
      <w:r w:rsidRPr="00074127">
        <w:rPr>
          <w:rFonts w:cs="Arial"/>
          <w:lang w:eastAsia="en-AU"/>
        </w:rPr>
        <w:lastRenderedPageBreak/>
        <w:t>Smith, J., Pollard, K., Robertson, K., &amp; Shalley, F. (2018).</w:t>
      </w:r>
      <w:r w:rsidRPr="00074127">
        <w:t xml:space="preserve"> </w:t>
      </w:r>
      <w:r w:rsidRPr="00074127">
        <w:rPr>
          <w:rFonts w:cs="Arial"/>
          <w:i/>
          <w:iCs/>
          <w:lang w:eastAsia="en-AU"/>
        </w:rPr>
        <w:t xml:space="preserve">Strengthening </w:t>
      </w:r>
      <w:r w:rsidR="003C3149" w:rsidRPr="00074127">
        <w:rPr>
          <w:rFonts w:cs="Arial"/>
          <w:i/>
          <w:iCs/>
          <w:lang w:eastAsia="en-AU"/>
        </w:rPr>
        <w:t>e</w:t>
      </w:r>
      <w:r w:rsidRPr="00074127">
        <w:rPr>
          <w:rFonts w:cs="Arial"/>
          <w:i/>
          <w:iCs/>
          <w:lang w:eastAsia="en-AU"/>
        </w:rPr>
        <w:t xml:space="preserve">valuation in Indigenous </w:t>
      </w:r>
      <w:r w:rsidR="003C3149" w:rsidRPr="00074127">
        <w:rPr>
          <w:rFonts w:cs="Arial"/>
          <w:i/>
          <w:iCs/>
          <w:lang w:eastAsia="en-AU"/>
        </w:rPr>
        <w:t>h</w:t>
      </w:r>
      <w:r w:rsidRPr="00074127">
        <w:rPr>
          <w:rFonts w:cs="Arial"/>
          <w:i/>
          <w:iCs/>
          <w:lang w:eastAsia="en-AU"/>
        </w:rPr>
        <w:t>igher education contexts in Australia</w:t>
      </w:r>
      <w:r w:rsidRPr="00074127">
        <w:rPr>
          <w:rFonts w:cs="Arial"/>
          <w:lang w:eastAsia="en-AU"/>
        </w:rPr>
        <w:t xml:space="preserve">. </w:t>
      </w:r>
      <w:r w:rsidRPr="00074127">
        <w:rPr>
          <w:rFonts w:cs="Arial"/>
          <w:i/>
          <w:iCs/>
          <w:lang w:eastAsia="en-AU"/>
        </w:rPr>
        <w:t>Equity Fellowship Report</w:t>
      </w:r>
      <w:r w:rsidRPr="00074127">
        <w:rPr>
          <w:rFonts w:cs="Arial"/>
          <w:lang w:eastAsia="en-AU"/>
        </w:rPr>
        <w:t>. National Centre for Student Equity in Higher Education</w:t>
      </w:r>
      <w:r w:rsidR="003C3149" w:rsidRPr="00074127">
        <w:rPr>
          <w:rFonts w:cs="Arial"/>
          <w:lang w:eastAsia="en-AU"/>
        </w:rPr>
        <w:t xml:space="preserve"> </w:t>
      </w:r>
      <w:r w:rsidR="003C3149" w:rsidRPr="00074127">
        <w:rPr>
          <w:rFonts w:cs="Arial"/>
        </w:rPr>
        <w:t>(</w:t>
      </w:r>
      <w:r w:rsidR="003C3149" w:rsidRPr="00074127">
        <w:rPr>
          <w:rFonts w:cs="Arial"/>
          <w:bCs/>
        </w:rPr>
        <w:t>NCSEHE), Curtin University</w:t>
      </w:r>
      <w:r w:rsidRPr="00074127">
        <w:rPr>
          <w:rFonts w:cs="Arial"/>
          <w:lang w:eastAsia="en-AU"/>
        </w:rPr>
        <w:t>.</w:t>
      </w:r>
    </w:p>
    <w:p w14:paraId="6DC5064D" w14:textId="3619839D" w:rsidR="000B6222" w:rsidRPr="00074127" w:rsidRDefault="000B6222" w:rsidP="00EC41C6">
      <w:pPr>
        <w:spacing w:after="120"/>
        <w:ind w:left="720" w:hanging="720"/>
        <w:rPr>
          <w:rFonts w:cs="Arial"/>
        </w:rPr>
      </w:pPr>
      <w:r w:rsidRPr="00074127">
        <w:rPr>
          <w:rFonts w:cs="Arial"/>
        </w:rPr>
        <w:t xml:space="preserve">Street, C., Guenther, J., Smith, J. A., Robertson, K., Ludwig, W., </w:t>
      </w:r>
      <w:proofErr w:type="spellStart"/>
      <w:r w:rsidRPr="00074127">
        <w:rPr>
          <w:rFonts w:cs="Arial"/>
        </w:rPr>
        <w:t>Motlap</w:t>
      </w:r>
      <w:proofErr w:type="spellEnd"/>
      <w:r w:rsidRPr="00074127">
        <w:rPr>
          <w:rFonts w:cs="Arial"/>
        </w:rPr>
        <w:t>, S, Woodroffe, T., Ober, R., Gillan, K., Larkin, S., Shannon, V., Maypilama, E., &amp; Wallace, R</w:t>
      </w:r>
      <w:r w:rsidR="003C3149" w:rsidRPr="00074127">
        <w:rPr>
          <w:rFonts w:cs="Arial"/>
        </w:rPr>
        <w:t>.</w:t>
      </w:r>
      <w:r w:rsidRPr="00074127">
        <w:rPr>
          <w:rFonts w:cs="Arial"/>
        </w:rPr>
        <w:t xml:space="preserve"> (2024). “Success” in Indigenous higher education policy in the Northern Territory, Australia: Reclaiming purpose for power. </w:t>
      </w:r>
      <w:r w:rsidRPr="00074127">
        <w:rPr>
          <w:rFonts w:cs="Arial"/>
          <w:i/>
          <w:iCs/>
        </w:rPr>
        <w:t>Race Ethnicity and Education</w:t>
      </w:r>
      <w:r w:rsidRPr="00074127">
        <w:rPr>
          <w:rFonts w:cs="Arial"/>
        </w:rPr>
        <w:t xml:space="preserve">, </w:t>
      </w:r>
      <w:r w:rsidRPr="00074127">
        <w:rPr>
          <w:rFonts w:cs="Arial"/>
          <w:i/>
          <w:iCs/>
        </w:rPr>
        <w:t>27</w:t>
      </w:r>
      <w:r w:rsidRPr="00074127">
        <w:rPr>
          <w:rFonts w:cs="Arial"/>
        </w:rPr>
        <w:t>(7), 953–969.</w:t>
      </w:r>
    </w:p>
    <w:p w14:paraId="2CFAA922" w14:textId="1FA49D81" w:rsidR="00DF58C5" w:rsidRPr="00074127" w:rsidRDefault="00DF58C5" w:rsidP="00EC41C6">
      <w:pPr>
        <w:spacing w:after="120"/>
        <w:ind w:left="720" w:hanging="720"/>
        <w:rPr>
          <w:rFonts w:eastAsia="Times New Roman" w:cs="Arial"/>
        </w:rPr>
      </w:pPr>
      <w:r w:rsidRPr="00074127">
        <w:rPr>
          <w:rFonts w:eastAsia="Times New Roman" w:cs="Arial"/>
        </w:rPr>
        <w:t xml:space="preserve">Thomas, K., Ellis, B., Kirkham, R., &amp; Parry, L. (2014). Remote Indigenous students: Raising their aspirations and awareness of tertiary pathways. </w:t>
      </w:r>
      <w:r w:rsidRPr="00074127">
        <w:rPr>
          <w:rFonts w:eastAsia="Times New Roman" w:cs="Arial"/>
          <w:i/>
          <w:iCs/>
        </w:rPr>
        <w:t>Australian and International Journal of Rural Education</w:t>
      </w:r>
      <w:r w:rsidRPr="00074127">
        <w:rPr>
          <w:rFonts w:eastAsia="Times New Roman" w:cs="Arial"/>
        </w:rPr>
        <w:t xml:space="preserve">, </w:t>
      </w:r>
      <w:r w:rsidRPr="00074127">
        <w:rPr>
          <w:rFonts w:eastAsia="Times New Roman" w:cs="Arial"/>
          <w:i/>
          <w:iCs/>
        </w:rPr>
        <w:t>24</w:t>
      </w:r>
      <w:r w:rsidRPr="00074127">
        <w:rPr>
          <w:rFonts w:eastAsia="Times New Roman" w:cs="Arial"/>
        </w:rPr>
        <w:t xml:space="preserve">(2), 23–35. </w:t>
      </w:r>
    </w:p>
    <w:p w14:paraId="0FD82916" w14:textId="0ABED9F4" w:rsidR="00DD2821" w:rsidRPr="00074127" w:rsidRDefault="002A2F3B" w:rsidP="00EC41C6">
      <w:pPr>
        <w:spacing w:after="120"/>
        <w:ind w:left="720" w:hanging="720"/>
        <w:rPr>
          <w:rFonts w:eastAsia="Times New Roman" w:cs="Arial"/>
        </w:rPr>
      </w:pPr>
      <w:proofErr w:type="spellStart"/>
      <w:r w:rsidRPr="00074127">
        <w:rPr>
          <w:rFonts w:eastAsia="Times New Roman" w:cs="Arial"/>
        </w:rPr>
        <w:t>Uink</w:t>
      </w:r>
      <w:proofErr w:type="spellEnd"/>
      <w:r w:rsidRPr="00074127">
        <w:rPr>
          <w:rFonts w:eastAsia="Times New Roman" w:cs="Arial"/>
        </w:rPr>
        <w:t xml:space="preserve">, B., Hill, B., Day, A., &amp; Martin, G. (2019). ‘Wings to fly’: a case study of supporting Indigenous student success through a whole-of-university approach. </w:t>
      </w:r>
      <w:r w:rsidRPr="00074127">
        <w:rPr>
          <w:rFonts w:eastAsia="Times New Roman" w:cs="Arial"/>
          <w:i/>
          <w:iCs/>
        </w:rPr>
        <w:t>The Australian Journal of Indigenous Education</w:t>
      </w:r>
      <w:r w:rsidRPr="00074127">
        <w:rPr>
          <w:rFonts w:eastAsia="Times New Roman" w:cs="Arial"/>
        </w:rPr>
        <w:t xml:space="preserve">, </w:t>
      </w:r>
      <w:r w:rsidRPr="00074127">
        <w:rPr>
          <w:rFonts w:eastAsia="Times New Roman" w:cs="Arial"/>
          <w:i/>
          <w:iCs/>
        </w:rPr>
        <w:t>50</w:t>
      </w:r>
      <w:r w:rsidRPr="00074127">
        <w:rPr>
          <w:rFonts w:eastAsia="Times New Roman" w:cs="Arial"/>
        </w:rPr>
        <w:t xml:space="preserve">(1), 10–19. </w:t>
      </w:r>
      <w:hyperlink r:id="rId39" w:history="1">
        <w:r w:rsidR="00D31FBD" w:rsidRPr="008831E8">
          <w:rPr>
            <w:rStyle w:val="Hyperlink"/>
            <w:rFonts w:eastAsia="Times New Roman" w:cs="Arial"/>
          </w:rPr>
          <w:t>https://doi.org/10.1017/jie.2019.6</w:t>
        </w:r>
      </w:hyperlink>
      <w:r w:rsidR="00D31FBD">
        <w:rPr>
          <w:rFonts w:eastAsia="Times New Roman" w:cs="Arial"/>
        </w:rPr>
        <w:t xml:space="preserve"> </w:t>
      </w:r>
    </w:p>
    <w:p w14:paraId="27374A14" w14:textId="6C00C01A" w:rsidR="00DF58C5" w:rsidRPr="00074127" w:rsidRDefault="00DF58C5" w:rsidP="00EC41C6">
      <w:pPr>
        <w:spacing w:after="120"/>
        <w:ind w:left="720" w:hanging="720"/>
        <w:rPr>
          <w:rFonts w:eastAsia="Times New Roman" w:cs="Arial"/>
        </w:rPr>
      </w:pPr>
      <w:proofErr w:type="spellStart"/>
      <w:r w:rsidRPr="00074127">
        <w:rPr>
          <w:rFonts w:eastAsia="Times New Roman" w:cs="Arial"/>
        </w:rPr>
        <w:t>Uink</w:t>
      </w:r>
      <w:proofErr w:type="spellEnd"/>
      <w:r w:rsidRPr="00074127">
        <w:rPr>
          <w:rFonts w:eastAsia="Times New Roman" w:cs="Arial"/>
        </w:rPr>
        <w:t xml:space="preserve">, B., </w:t>
      </w:r>
      <w:r w:rsidR="005C3E2C" w:rsidRPr="00074127">
        <w:rPr>
          <w:rFonts w:eastAsia="Times New Roman" w:cs="Arial"/>
        </w:rPr>
        <w:t>Bennett, R.</w:t>
      </w:r>
      <w:r w:rsidRPr="00074127">
        <w:rPr>
          <w:rFonts w:eastAsia="Times New Roman" w:cs="Arial"/>
        </w:rPr>
        <w:t xml:space="preserve">, Hill, B., Van den Berg, C., &amp; </w:t>
      </w:r>
      <w:r w:rsidR="00AB354C" w:rsidRPr="00074127">
        <w:rPr>
          <w:rFonts w:eastAsia="Times New Roman" w:cs="Arial"/>
        </w:rPr>
        <w:t>Rolfe, J</w:t>
      </w:r>
      <w:r w:rsidRPr="00074127">
        <w:rPr>
          <w:rFonts w:eastAsia="Times New Roman" w:cs="Arial"/>
        </w:rPr>
        <w:t xml:space="preserve">. (2022). </w:t>
      </w:r>
      <w:r w:rsidRPr="00074127">
        <w:rPr>
          <w:rFonts w:eastAsia="Times New Roman" w:cs="Arial"/>
          <w:i/>
          <w:iCs/>
        </w:rPr>
        <w:t>Interrogating relationships between student support initiatives and Indigenous student progression</w:t>
      </w:r>
      <w:r w:rsidR="005C3E2C" w:rsidRPr="00074127">
        <w:rPr>
          <w:rFonts w:eastAsia="Times New Roman" w:cs="Arial"/>
        </w:rPr>
        <w:t>.</w:t>
      </w:r>
      <w:r w:rsidRPr="00074127">
        <w:rPr>
          <w:rFonts w:eastAsia="Times New Roman" w:cs="Arial"/>
        </w:rPr>
        <w:t xml:space="preserve"> National Centre for Student Equity in Higher Education</w:t>
      </w:r>
      <w:r w:rsidR="005C3E2C" w:rsidRPr="00074127">
        <w:rPr>
          <w:rFonts w:eastAsia="Times New Roman" w:cs="Arial"/>
        </w:rPr>
        <w:t xml:space="preserve"> (</w:t>
      </w:r>
      <w:r w:rsidR="005C3E2C" w:rsidRPr="00074127">
        <w:rPr>
          <w:rFonts w:cs="Arial"/>
        </w:rPr>
        <w:t>NCSEHE)</w:t>
      </w:r>
      <w:r w:rsidRPr="00074127">
        <w:rPr>
          <w:rFonts w:eastAsia="Times New Roman" w:cs="Arial"/>
        </w:rPr>
        <w:t xml:space="preserve">, Curtin University. </w:t>
      </w:r>
      <w:hyperlink r:id="rId40" w:history="1">
        <w:r w:rsidR="00D31FBD" w:rsidRPr="008831E8">
          <w:rPr>
            <w:rStyle w:val="Hyperlink"/>
            <w:rFonts w:eastAsia="Times New Roman" w:cs="Arial"/>
          </w:rPr>
          <w:t>https://www.acses.edu.au/publication/interrogating-relationships-between-student-support-initiatives-and-indigenous-student-progression</w:t>
        </w:r>
      </w:hyperlink>
      <w:r w:rsidR="00D31FBD">
        <w:rPr>
          <w:rFonts w:eastAsia="Times New Roman" w:cs="Arial"/>
        </w:rPr>
        <w:t xml:space="preserve"> </w:t>
      </w:r>
    </w:p>
    <w:p w14:paraId="5B6AB74C" w14:textId="724C2D1C" w:rsidR="00A81FDD" w:rsidRPr="00074127" w:rsidRDefault="00A81FDD" w:rsidP="00EC41C6">
      <w:pPr>
        <w:spacing w:after="120"/>
        <w:ind w:left="720" w:hanging="720"/>
        <w:rPr>
          <w:rFonts w:cs="Arial"/>
        </w:rPr>
      </w:pPr>
      <w:bookmarkStart w:id="230" w:name="_Hlk195092598"/>
      <w:r w:rsidRPr="00074127">
        <w:rPr>
          <w:rFonts w:cs="Arial"/>
        </w:rPr>
        <w:t xml:space="preserve">Universities Australia. (2017). </w:t>
      </w:r>
      <w:r w:rsidRPr="00074127">
        <w:rPr>
          <w:rFonts w:cs="Arial"/>
          <w:i/>
          <w:iCs/>
        </w:rPr>
        <w:t>Indigenous strategy 2017–2020</w:t>
      </w:r>
      <w:r w:rsidRPr="00074127">
        <w:rPr>
          <w:rFonts w:cs="Arial"/>
        </w:rPr>
        <w:t xml:space="preserve">. </w:t>
      </w:r>
      <w:hyperlink r:id="rId41" w:history="1">
        <w:r w:rsidR="00D31FBD" w:rsidRPr="008831E8">
          <w:rPr>
            <w:rStyle w:val="Hyperlink"/>
            <w:rFonts w:cs="Arial"/>
          </w:rPr>
          <w:t>https://universitiesaustralia.edu.au/wp-content/uploads/2019/06/Indigenous-Strategy-2019.pdf</w:t>
        </w:r>
      </w:hyperlink>
      <w:r w:rsidR="00D31FBD">
        <w:rPr>
          <w:rFonts w:cs="Arial"/>
        </w:rPr>
        <w:t xml:space="preserve"> </w:t>
      </w:r>
    </w:p>
    <w:p w14:paraId="0F21BB1C" w14:textId="74E3E074" w:rsidR="00DF58C5" w:rsidRPr="00074127" w:rsidRDefault="00DF58C5" w:rsidP="00EC41C6">
      <w:pPr>
        <w:spacing w:after="120"/>
        <w:ind w:left="720" w:hanging="720"/>
        <w:rPr>
          <w:rFonts w:cs="Arial"/>
        </w:rPr>
      </w:pPr>
      <w:r w:rsidRPr="00074127">
        <w:rPr>
          <w:rFonts w:cs="Arial"/>
        </w:rPr>
        <w:t xml:space="preserve">Universities Australia. (2022). </w:t>
      </w:r>
      <w:r w:rsidRPr="00074127">
        <w:rPr>
          <w:rFonts w:cs="Arial"/>
          <w:i/>
          <w:iCs/>
        </w:rPr>
        <w:t>Indigenous strategy 2022</w:t>
      </w:r>
      <w:r w:rsidR="00751276" w:rsidRPr="00074127">
        <w:rPr>
          <w:rFonts w:cs="Arial"/>
          <w:i/>
          <w:iCs/>
        </w:rPr>
        <w:t>–</w:t>
      </w:r>
      <w:r w:rsidRPr="00074127">
        <w:rPr>
          <w:rFonts w:cs="Arial"/>
          <w:i/>
          <w:iCs/>
        </w:rPr>
        <w:t>2025</w:t>
      </w:r>
      <w:r w:rsidRPr="00074127">
        <w:rPr>
          <w:rFonts w:cs="Arial"/>
        </w:rPr>
        <w:t xml:space="preserve">. </w:t>
      </w:r>
      <w:hyperlink r:id="rId42" w:history="1">
        <w:r w:rsidR="00D31FBD" w:rsidRPr="008831E8">
          <w:rPr>
            <w:rStyle w:val="Hyperlink"/>
            <w:rFonts w:cs="Arial"/>
          </w:rPr>
          <w:t>https://universitiesaustralia.edu.au/policy-submissions/diversity-equity/universities-australias-indigenous-strategy-2022-2025/</w:t>
        </w:r>
      </w:hyperlink>
      <w:r w:rsidR="00D31FBD">
        <w:rPr>
          <w:rFonts w:cs="Arial"/>
        </w:rPr>
        <w:t xml:space="preserve"> </w:t>
      </w:r>
    </w:p>
    <w:p w14:paraId="1C13CC7C" w14:textId="2F2F8763" w:rsidR="00DF58C5" w:rsidRPr="00074127" w:rsidRDefault="00DF58C5" w:rsidP="00EC41C6">
      <w:pPr>
        <w:spacing w:after="120"/>
        <w:ind w:left="720" w:hanging="720"/>
        <w:rPr>
          <w:rFonts w:cs="Arial"/>
        </w:rPr>
      </w:pPr>
      <w:bookmarkStart w:id="231" w:name="_Hlk195092675"/>
      <w:bookmarkEnd w:id="230"/>
      <w:r w:rsidRPr="00074127">
        <w:rPr>
          <w:rFonts w:cs="Arial"/>
        </w:rPr>
        <w:t xml:space="preserve">Universities Australia. (2023). </w:t>
      </w:r>
      <w:bookmarkStart w:id="232" w:name="_Hlk195290809"/>
      <w:r w:rsidRPr="00074127">
        <w:rPr>
          <w:rFonts w:cs="Arial"/>
          <w:i/>
          <w:iCs/>
        </w:rPr>
        <w:t xml:space="preserve">Indigenous strategy </w:t>
      </w:r>
      <w:bookmarkEnd w:id="232"/>
      <w:r w:rsidRPr="00074127">
        <w:rPr>
          <w:rFonts w:cs="Arial"/>
          <w:i/>
          <w:iCs/>
        </w:rPr>
        <w:t>annual report</w:t>
      </w:r>
      <w:r w:rsidRPr="00074127">
        <w:rPr>
          <w:rFonts w:cs="Arial"/>
        </w:rPr>
        <w:t xml:space="preserve">. </w:t>
      </w:r>
      <w:hyperlink r:id="rId43" w:history="1">
        <w:r w:rsidR="00D31FBD" w:rsidRPr="008831E8">
          <w:rPr>
            <w:rStyle w:val="Hyperlink"/>
            <w:rFonts w:cs="Arial"/>
          </w:rPr>
          <w:t>https://universitiesaustralia.edu.au/publication/universities-australia-indigenous-strategy-annual-report/</w:t>
        </w:r>
      </w:hyperlink>
      <w:r w:rsidR="00D31FBD">
        <w:rPr>
          <w:rFonts w:cs="Arial"/>
        </w:rPr>
        <w:t xml:space="preserve"> </w:t>
      </w:r>
    </w:p>
    <w:bookmarkEnd w:id="231"/>
    <w:p w14:paraId="6999ABAF" w14:textId="29081E33" w:rsidR="00DD2821" w:rsidRPr="00074127" w:rsidRDefault="00DD2821" w:rsidP="00EC41C6">
      <w:pPr>
        <w:widowControl w:val="0"/>
        <w:autoSpaceDE w:val="0"/>
        <w:autoSpaceDN w:val="0"/>
        <w:adjustRightInd w:val="0"/>
        <w:spacing w:after="120"/>
        <w:ind w:left="720" w:hanging="720"/>
        <w:rPr>
          <w:rFonts w:cs="Arial"/>
        </w:rPr>
      </w:pPr>
      <w:r w:rsidRPr="00074127">
        <w:rPr>
          <w:rFonts w:cs="Arial"/>
        </w:rPr>
        <w:t xml:space="preserve">Walter, M., Kukutai, T., Carroll, S.R., &amp; Rodriguez-Lonebear, D. (Eds.). (2020). </w:t>
      </w:r>
      <w:r w:rsidRPr="00074127">
        <w:rPr>
          <w:rFonts w:cs="Arial"/>
          <w:i/>
          <w:iCs/>
        </w:rPr>
        <w:t>Indigenous data sovereignty and policy</w:t>
      </w:r>
      <w:r w:rsidRPr="00074127">
        <w:rPr>
          <w:rFonts w:cs="Arial"/>
        </w:rPr>
        <w:t xml:space="preserve"> (1st ed.). Routledge. </w:t>
      </w:r>
      <w:hyperlink r:id="rId44" w:history="1">
        <w:r w:rsidRPr="00074127">
          <w:rPr>
            <w:rStyle w:val="Hyperlink"/>
            <w:rFonts w:cs="Arial"/>
          </w:rPr>
          <w:t>https://doi.org/10.4324/9780429273957</w:t>
        </w:r>
      </w:hyperlink>
    </w:p>
    <w:p w14:paraId="7743FB20" w14:textId="1DCD5745" w:rsidR="00DF58C5" w:rsidRPr="00074127" w:rsidRDefault="00DF58C5" w:rsidP="00EC41C6">
      <w:pPr>
        <w:widowControl w:val="0"/>
        <w:autoSpaceDE w:val="0"/>
        <w:autoSpaceDN w:val="0"/>
        <w:adjustRightInd w:val="0"/>
        <w:spacing w:after="120"/>
        <w:ind w:left="720" w:hanging="720"/>
        <w:rPr>
          <w:rFonts w:cs="Arial"/>
        </w:rPr>
      </w:pPr>
      <w:r w:rsidRPr="00074127">
        <w:rPr>
          <w:rFonts w:cs="Arial"/>
        </w:rPr>
        <w:t xml:space="preserve">Walker, R. (2000). </w:t>
      </w:r>
      <w:r w:rsidRPr="00074127">
        <w:rPr>
          <w:rFonts w:cs="Arial"/>
          <w:i/>
          <w:iCs/>
        </w:rPr>
        <w:t>Indigenous performance in Western Australian universities.</w:t>
      </w:r>
      <w:r w:rsidRPr="00074127">
        <w:rPr>
          <w:rFonts w:cs="Arial"/>
        </w:rPr>
        <w:t xml:space="preserve"> Department of Education, Training</w:t>
      </w:r>
      <w:r w:rsidR="00434036" w:rsidRPr="00074127">
        <w:rPr>
          <w:rFonts w:cs="Arial"/>
        </w:rPr>
        <w:t>,</w:t>
      </w:r>
      <w:r w:rsidRPr="00074127">
        <w:rPr>
          <w:rFonts w:cs="Arial"/>
        </w:rPr>
        <w:t xml:space="preserve"> and Youth Affairs</w:t>
      </w:r>
      <w:r w:rsidR="00434036" w:rsidRPr="00074127">
        <w:rPr>
          <w:rFonts w:cs="Arial"/>
        </w:rPr>
        <w:t>, Australian Government</w:t>
      </w:r>
      <w:r w:rsidRPr="00074127">
        <w:rPr>
          <w:rFonts w:cs="Arial"/>
        </w:rPr>
        <w:t>.</w:t>
      </w:r>
    </w:p>
    <w:p w14:paraId="0605ECBF" w14:textId="77777777" w:rsidR="00DF58C5" w:rsidRPr="00074127" w:rsidRDefault="00DF58C5" w:rsidP="00EC41C6">
      <w:pPr>
        <w:widowControl w:val="0"/>
        <w:autoSpaceDE w:val="0"/>
        <w:autoSpaceDN w:val="0"/>
        <w:adjustRightInd w:val="0"/>
        <w:spacing w:after="120"/>
        <w:ind w:left="720" w:hanging="720"/>
        <w:rPr>
          <w:rFonts w:cs="Arial"/>
        </w:rPr>
      </w:pPr>
      <w:r w:rsidRPr="00074127">
        <w:rPr>
          <w:rFonts w:cs="Arial"/>
        </w:rPr>
        <w:t xml:space="preserve">Whatman, S., McLaughlin, J., </w:t>
      </w:r>
      <w:proofErr w:type="spellStart"/>
      <w:r w:rsidRPr="00074127">
        <w:rPr>
          <w:rFonts w:cs="Arial"/>
        </w:rPr>
        <w:t>Willsteed</w:t>
      </w:r>
      <w:proofErr w:type="spellEnd"/>
      <w:r w:rsidRPr="00074127">
        <w:rPr>
          <w:rFonts w:cs="Arial"/>
        </w:rPr>
        <w:t xml:space="preserve">, S., </w:t>
      </w:r>
      <w:proofErr w:type="spellStart"/>
      <w:r w:rsidRPr="00074127">
        <w:rPr>
          <w:rFonts w:cs="Arial"/>
        </w:rPr>
        <w:t>Tyhuis</w:t>
      </w:r>
      <w:proofErr w:type="spellEnd"/>
      <w:r w:rsidRPr="00074127">
        <w:rPr>
          <w:rFonts w:cs="Arial"/>
        </w:rPr>
        <w:t xml:space="preserve">, A., &amp; </w:t>
      </w:r>
      <w:proofErr w:type="spellStart"/>
      <w:r w:rsidRPr="00074127">
        <w:rPr>
          <w:rFonts w:cs="Arial"/>
        </w:rPr>
        <w:t>Beetson</w:t>
      </w:r>
      <w:proofErr w:type="spellEnd"/>
      <w:r w:rsidRPr="00074127">
        <w:rPr>
          <w:rFonts w:cs="Arial"/>
        </w:rPr>
        <w:t xml:space="preserve">, S. (2008). Quality and efficacy of the Indigenous Tutorial Assistance Scheme (ITAS) for university students. </w:t>
      </w:r>
      <w:r w:rsidRPr="00074127">
        <w:rPr>
          <w:rFonts w:cs="Arial"/>
          <w:i/>
          <w:iCs/>
        </w:rPr>
        <w:t>The Australian Journal of Indigenous Education</w:t>
      </w:r>
      <w:r w:rsidRPr="00074127">
        <w:rPr>
          <w:rFonts w:cs="Arial"/>
        </w:rPr>
        <w:t xml:space="preserve">, </w:t>
      </w:r>
      <w:r w:rsidRPr="00074127">
        <w:rPr>
          <w:rFonts w:cs="Arial"/>
          <w:i/>
          <w:iCs/>
        </w:rPr>
        <w:t>37</w:t>
      </w:r>
      <w:r w:rsidRPr="00074127">
        <w:rPr>
          <w:rFonts w:cs="Arial"/>
        </w:rPr>
        <w:t>(S1), 118–130.</w:t>
      </w:r>
    </w:p>
    <w:p w14:paraId="2C580114" w14:textId="201F133E" w:rsidR="00DF58C5" w:rsidRPr="00074127" w:rsidRDefault="00DF58C5" w:rsidP="00EC41C6">
      <w:pPr>
        <w:spacing w:after="120"/>
        <w:ind w:left="720" w:hanging="720"/>
        <w:rPr>
          <w:rFonts w:cs="Arial"/>
          <w:color w:val="252525"/>
          <w:shd w:val="clear" w:color="auto" w:fill="FFFFFF"/>
        </w:rPr>
      </w:pPr>
      <w:r w:rsidRPr="00074127">
        <w:rPr>
          <w:rFonts w:cs="Arial"/>
          <w:color w:val="252525"/>
          <w:shd w:val="clear" w:color="auto" w:fill="FFFFFF"/>
        </w:rPr>
        <w:t xml:space="preserve">Wilks, J., Radnidge, E., &amp; Wilson, K. (2017). Indigenous Tutorial Assistance Scheme: Tertiary tuition and beyond: Transitioning with strengths and promoting opportunities. </w:t>
      </w:r>
      <w:r w:rsidRPr="00074127">
        <w:rPr>
          <w:rFonts w:cs="Arial"/>
          <w:i/>
          <w:iCs/>
          <w:color w:val="252525"/>
          <w:shd w:val="clear" w:color="auto" w:fill="FFFFFF"/>
        </w:rPr>
        <w:t>Australian Universities</w:t>
      </w:r>
      <w:r w:rsidR="00DC57DD" w:rsidRPr="00074127">
        <w:rPr>
          <w:rFonts w:cs="Arial"/>
          <w:i/>
          <w:iCs/>
          <w:color w:val="252525"/>
          <w:shd w:val="clear" w:color="auto" w:fill="FFFFFF"/>
        </w:rPr>
        <w:t>’</w:t>
      </w:r>
      <w:r w:rsidRPr="00074127">
        <w:rPr>
          <w:rFonts w:cs="Arial"/>
          <w:i/>
          <w:iCs/>
          <w:color w:val="252525"/>
          <w:shd w:val="clear" w:color="auto" w:fill="FFFFFF"/>
        </w:rPr>
        <w:t xml:space="preserve"> Review</w:t>
      </w:r>
      <w:r w:rsidRPr="00074127">
        <w:rPr>
          <w:rFonts w:cs="Arial"/>
          <w:color w:val="252525"/>
          <w:shd w:val="clear" w:color="auto" w:fill="FFFFFF"/>
        </w:rPr>
        <w:t xml:space="preserve">, </w:t>
      </w:r>
      <w:r w:rsidRPr="00074127">
        <w:rPr>
          <w:rFonts w:cs="Arial"/>
          <w:i/>
          <w:iCs/>
          <w:color w:val="252525"/>
          <w:shd w:val="clear" w:color="auto" w:fill="FFFFFF"/>
        </w:rPr>
        <w:t>59</w:t>
      </w:r>
      <w:r w:rsidRPr="00074127">
        <w:rPr>
          <w:rFonts w:cs="Arial"/>
          <w:color w:val="252525"/>
          <w:shd w:val="clear" w:color="auto" w:fill="FFFFFF"/>
        </w:rPr>
        <w:t>(1), 14–23.</w:t>
      </w:r>
    </w:p>
    <w:p w14:paraId="3CCF889C" w14:textId="77777777" w:rsidR="00DF58C5" w:rsidRPr="00074127" w:rsidRDefault="00DF58C5" w:rsidP="00EC41C6">
      <w:pPr>
        <w:spacing w:after="120"/>
        <w:ind w:left="720" w:hanging="720"/>
        <w:rPr>
          <w:rFonts w:cs="Arial"/>
        </w:rPr>
      </w:pPr>
    </w:p>
    <w:p w14:paraId="5863B58E" w14:textId="77777777" w:rsidR="00DF58C5" w:rsidRPr="00074127" w:rsidRDefault="00DF58C5" w:rsidP="00DF58C5"/>
    <w:p w14:paraId="7CB02759" w14:textId="77777777" w:rsidR="000C095E" w:rsidRPr="00074127" w:rsidRDefault="000C095E" w:rsidP="003A3800">
      <w:r w:rsidRPr="00074127">
        <w:br w:type="page"/>
      </w:r>
    </w:p>
    <w:p w14:paraId="37C967D6" w14:textId="166A078B" w:rsidR="009D6D47" w:rsidRPr="00074127" w:rsidRDefault="009D6D47" w:rsidP="009D6D47">
      <w:pPr>
        <w:pStyle w:val="Heading1"/>
        <w:rPr>
          <w:rFonts w:cs="Arial"/>
        </w:rPr>
      </w:pPr>
      <w:bookmarkStart w:id="233" w:name="_Toc219978441"/>
      <w:r w:rsidRPr="00074127">
        <w:rPr>
          <w:rFonts w:cs="Arial"/>
        </w:rPr>
        <w:lastRenderedPageBreak/>
        <w:t>Appendices</w:t>
      </w:r>
      <w:bookmarkEnd w:id="233"/>
    </w:p>
    <w:p w14:paraId="69ACC9C9" w14:textId="069A49C5" w:rsidR="000C095E" w:rsidRPr="00074127" w:rsidRDefault="000C095E" w:rsidP="00EC41C6">
      <w:pPr>
        <w:pStyle w:val="Heading2"/>
        <w:numPr>
          <w:ilvl w:val="0"/>
          <w:numId w:val="0"/>
        </w:numPr>
      </w:pPr>
      <w:bookmarkStart w:id="234" w:name="_Appendix_1._Photos"/>
      <w:bookmarkStart w:id="235" w:name="_Toc219978442"/>
      <w:bookmarkEnd w:id="234"/>
      <w:r w:rsidRPr="00074127">
        <w:t>Appendix 1</w:t>
      </w:r>
      <w:r w:rsidR="00D31FBD">
        <w:t>:</w:t>
      </w:r>
      <w:r w:rsidRPr="00074127">
        <w:t xml:space="preserve"> Photos from national symposium</w:t>
      </w:r>
      <w:bookmarkEnd w:id="235"/>
    </w:p>
    <w:p w14:paraId="18327D12" w14:textId="77777777" w:rsidR="00DC7263" w:rsidRPr="00074127" w:rsidRDefault="00DC7263" w:rsidP="00DC7263"/>
    <w:p w14:paraId="426BB5FA" w14:textId="2BC42374" w:rsidR="00DC7263" w:rsidRPr="00074127" w:rsidRDefault="00DC7263" w:rsidP="00DC7263">
      <w:r w:rsidRPr="00074127">
        <w:rPr>
          <w:noProof/>
        </w:rPr>
        <w:drawing>
          <wp:inline distT="0" distB="0" distL="0" distR="0" wp14:anchorId="1E90ED36" wp14:editId="380F291B">
            <wp:extent cx="5731510" cy="3209925"/>
            <wp:effectExtent l="0" t="0" r="0" b="3175"/>
            <wp:docPr id="612471159" name="Picture 2" descr="A group of people posing for a phot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1159" name="Picture 2" descr="A group of people posing for a photo.&#10;&#1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3209925"/>
                    </a:xfrm>
                    <a:prstGeom prst="rect">
                      <a:avLst/>
                    </a:prstGeom>
                  </pic:spPr>
                </pic:pic>
              </a:graphicData>
            </a:graphic>
          </wp:inline>
        </w:drawing>
      </w:r>
    </w:p>
    <w:p w14:paraId="6F11CC44" w14:textId="6E5748C9" w:rsidR="00DC7263" w:rsidRPr="00074127" w:rsidRDefault="00DC7263" w:rsidP="00DC7263">
      <w:r w:rsidRPr="00074127">
        <w:rPr>
          <w:noProof/>
        </w:rPr>
        <w:drawing>
          <wp:inline distT="0" distB="0" distL="0" distR="0" wp14:anchorId="25904A25" wp14:editId="15857FF2">
            <wp:extent cx="5731510" cy="2865755"/>
            <wp:effectExtent l="0" t="0" r="0" b="4445"/>
            <wp:docPr id="1052105078" name="Picture 6" descr="A person standing next to another person in front of a lectur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05078" name="Picture 6" descr="A person standing next to another person in front of a lecturn.&#10;&#1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232B0D25" w14:textId="2AEEF62E" w:rsidR="00DC7263" w:rsidRPr="00DC7263" w:rsidRDefault="00DC7263" w:rsidP="00DC7263">
      <w:r w:rsidRPr="00074127">
        <w:rPr>
          <w:noProof/>
        </w:rPr>
        <w:lastRenderedPageBreak/>
        <w:drawing>
          <wp:inline distT="0" distB="0" distL="0" distR="0" wp14:anchorId="3F60E6CE" wp14:editId="053E09EB">
            <wp:extent cx="5731510" cy="4138930"/>
            <wp:effectExtent l="0" t="0" r="0" b="1270"/>
            <wp:docPr id="1469194594" name="Picture 3" descr="Two people presenting at a lec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194594" name="Picture 3" descr="Two people presenting at a lecturn."/>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4138930"/>
                    </a:xfrm>
                    <a:prstGeom prst="rect">
                      <a:avLst/>
                    </a:prstGeom>
                  </pic:spPr>
                </pic:pic>
              </a:graphicData>
            </a:graphic>
          </wp:inline>
        </w:drawing>
      </w:r>
      <w:r w:rsidRPr="00074127">
        <w:rPr>
          <w:noProof/>
        </w:rPr>
        <w:drawing>
          <wp:inline distT="0" distB="0" distL="0" distR="0" wp14:anchorId="64273814" wp14:editId="63226516">
            <wp:extent cx="5731510" cy="3623310"/>
            <wp:effectExtent l="0" t="0" r="0" b="0"/>
            <wp:docPr id="426986000" name="Picture 4" descr="Small group of people discussing a 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86000" name="Picture 4" descr="Small group of people discussing a topic."/>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3623310"/>
                    </a:xfrm>
                    <a:prstGeom prst="rect">
                      <a:avLst/>
                    </a:prstGeom>
                  </pic:spPr>
                </pic:pic>
              </a:graphicData>
            </a:graphic>
          </wp:inline>
        </w:drawing>
      </w:r>
      <w:r w:rsidRPr="00074127">
        <w:rPr>
          <w:noProof/>
        </w:rPr>
        <w:lastRenderedPageBreak/>
        <w:drawing>
          <wp:inline distT="0" distB="0" distL="0" distR="0" wp14:anchorId="2C66FAE9" wp14:editId="7A3959FC">
            <wp:extent cx="5731510" cy="3238500"/>
            <wp:effectExtent l="0" t="0" r="0" b="0"/>
            <wp:docPr id="831423832" name="Picture 5" descr="Group of people discussing a 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23832" name="Picture 5" descr="Group of people discussing a topic."/>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3238500"/>
                    </a:xfrm>
                    <a:prstGeom prst="rect">
                      <a:avLst/>
                    </a:prstGeom>
                  </pic:spPr>
                </pic:pic>
              </a:graphicData>
            </a:graphic>
          </wp:inline>
        </w:drawing>
      </w:r>
    </w:p>
    <w:sectPr w:rsidR="00DC7263" w:rsidRPr="00DC7263" w:rsidSect="008C7722">
      <w:pgSz w:w="11906" w:h="16838"/>
      <w:pgMar w:top="1440" w:right="1440" w:bottom="1440" w:left="144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359F" w14:textId="77777777" w:rsidR="00CF2CB7" w:rsidRDefault="00CF2CB7" w:rsidP="008C7722">
      <w:pPr>
        <w:spacing w:after="0" w:line="240" w:lineRule="auto"/>
      </w:pPr>
      <w:r>
        <w:separator/>
      </w:r>
    </w:p>
    <w:p w14:paraId="6FB0CDA1" w14:textId="77777777" w:rsidR="00CF2CB7" w:rsidRDefault="00CF2CB7"/>
  </w:endnote>
  <w:endnote w:type="continuationSeparator" w:id="0">
    <w:p w14:paraId="25C795E6" w14:textId="77777777" w:rsidR="00CF2CB7" w:rsidRDefault="00CF2CB7" w:rsidP="008C7722">
      <w:pPr>
        <w:spacing w:after="0" w:line="240" w:lineRule="auto"/>
      </w:pPr>
      <w:r>
        <w:continuationSeparator/>
      </w:r>
    </w:p>
    <w:p w14:paraId="74CE5B76" w14:textId="77777777" w:rsidR="00CF2CB7" w:rsidRDefault="00CF2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Inter Medium">
    <w:altName w:val="Calibri"/>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color w:val="927A55" w:themeColor="background1" w:themeShade="80"/>
        <w:szCs w:val="18"/>
      </w:rPr>
    </w:sdtEndPr>
    <w:sdtContent>
      <w:p w14:paraId="1BF40F20" w14:textId="77777777" w:rsidR="008C7722" w:rsidRPr="008C7722" w:rsidRDefault="008C7722">
        <w:pPr>
          <w:pStyle w:val="Footer"/>
          <w:jc w:val="center"/>
          <w:rPr>
            <w:color w:val="927A55" w:themeColor="background1" w:themeShade="80"/>
            <w:szCs w:val="18"/>
          </w:rPr>
        </w:pPr>
        <w:r w:rsidRPr="00703AFE">
          <w:rPr>
            <w:szCs w:val="18"/>
          </w:rPr>
          <w:fldChar w:fldCharType="begin"/>
        </w:r>
        <w:r w:rsidRPr="00703AFE">
          <w:rPr>
            <w:szCs w:val="18"/>
          </w:rPr>
          <w:instrText xml:space="preserve"> PAGE   \* MERGEFORMAT </w:instrText>
        </w:r>
        <w:r w:rsidRPr="00703AFE">
          <w:rPr>
            <w:szCs w:val="18"/>
          </w:rPr>
          <w:fldChar w:fldCharType="separate"/>
        </w:r>
        <w:r w:rsidRPr="00703AFE">
          <w:rPr>
            <w:noProof/>
            <w:szCs w:val="18"/>
          </w:rPr>
          <w:t>2</w:t>
        </w:r>
        <w:r w:rsidRPr="00703AFE">
          <w:rPr>
            <w:noProof/>
            <w:szCs w:val="18"/>
          </w:rPr>
          <w:fldChar w:fldCharType="end"/>
        </w:r>
      </w:p>
    </w:sdtContent>
  </w:sdt>
  <w:p w14:paraId="7CF50295" w14:textId="77777777" w:rsidR="008C7722" w:rsidRDefault="008C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3FE6" w14:textId="77777777" w:rsidR="00CF2CB7" w:rsidRDefault="00CF2CB7" w:rsidP="008C7722">
      <w:pPr>
        <w:spacing w:after="0" w:line="240" w:lineRule="auto"/>
      </w:pPr>
      <w:r>
        <w:separator/>
      </w:r>
    </w:p>
    <w:p w14:paraId="7ED83477" w14:textId="77777777" w:rsidR="00CF2CB7" w:rsidRDefault="00CF2CB7"/>
  </w:footnote>
  <w:footnote w:type="continuationSeparator" w:id="0">
    <w:p w14:paraId="0AE5AB25" w14:textId="77777777" w:rsidR="00CF2CB7" w:rsidRDefault="00CF2CB7" w:rsidP="008C7722">
      <w:pPr>
        <w:spacing w:after="0" w:line="240" w:lineRule="auto"/>
      </w:pPr>
      <w:r>
        <w:continuationSeparator/>
      </w:r>
    </w:p>
    <w:p w14:paraId="27E359A6" w14:textId="77777777" w:rsidR="00CF2CB7" w:rsidRDefault="00CF2CB7"/>
  </w:footnote>
  <w:footnote w:id="1">
    <w:p w14:paraId="164D3378" w14:textId="77777777" w:rsidR="00683BF0" w:rsidRDefault="00683BF0" w:rsidP="00683BF0">
      <w:pPr>
        <w:pStyle w:val="Footnote"/>
      </w:pPr>
      <w:r>
        <w:rPr>
          <w:rStyle w:val="FootnoteReference"/>
        </w:rPr>
        <w:footnoteRef/>
      </w:r>
      <w:r>
        <w:t xml:space="preserve"> </w:t>
      </w:r>
      <w:r w:rsidRPr="00683BF0">
        <w:t>While acknowledging the diversity among and between Aboriginal and Torres Strait Islander people, in this report the term “Indigenous” is used to refer to both Aboriginal and Torres Strait Islander people.</w:t>
      </w:r>
    </w:p>
  </w:footnote>
  <w:footnote w:id="2">
    <w:p w14:paraId="36DCC8DB" w14:textId="62BF24EC" w:rsidR="00936EE6" w:rsidRDefault="00936EE6">
      <w:pPr>
        <w:pStyle w:val="FootnoteText"/>
      </w:pPr>
      <w:r w:rsidRPr="00936EE6">
        <w:rPr>
          <w:rStyle w:val="FootnoteReference"/>
          <w:sz w:val="18"/>
          <w:szCs w:val="18"/>
        </w:rPr>
        <w:footnoteRef/>
      </w:r>
      <w:r w:rsidRPr="00936EE6">
        <w:rPr>
          <w:sz w:val="18"/>
          <w:szCs w:val="18"/>
        </w:rPr>
        <w:t xml:space="preserve"> See </w:t>
      </w:r>
      <w:r w:rsidRPr="00936EE6">
        <w:rPr>
          <w:i/>
          <w:iCs/>
          <w:sz w:val="18"/>
          <w:szCs w:val="18"/>
        </w:rPr>
        <w:t>Working with Aboriginal and Torres Strait Islander pathway program students: Strategies for staff</w:t>
      </w:r>
      <w:r w:rsidRPr="00936EE6">
        <w:rPr>
          <w:sz w:val="18"/>
          <w:szCs w:val="18"/>
        </w:rPr>
        <w:t xml:space="preserve"> (Frederick</w:t>
      </w:r>
      <w:r w:rsidR="00917381">
        <w:rPr>
          <w:sz w:val="18"/>
          <w:szCs w:val="18"/>
        </w:rPr>
        <w:t>s</w:t>
      </w:r>
      <w:r w:rsidRPr="00936EE6">
        <w:rPr>
          <w:sz w:val="18"/>
          <w:szCs w:val="18"/>
        </w:rPr>
        <w:t xml:space="preserve"> et al., 2025), available on the ACSES website</w:t>
      </w:r>
      <w:r>
        <w:rPr>
          <w:sz w:val="18"/>
          <w:szCs w:val="18"/>
        </w:rPr>
        <w:t xml:space="preserve"> at </w:t>
      </w:r>
      <w:hyperlink r:id="rId1" w:history="1">
        <w:r w:rsidR="00917381" w:rsidRPr="00542E66">
          <w:rPr>
            <w:rStyle w:val="Hyperlink"/>
            <w:sz w:val="18"/>
            <w:szCs w:val="18"/>
          </w:rPr>
          <w:t>https://www.acses.edu.au/publication/</w:t>
        </w:r>
        <w:r w:rsidR="00917381" w:rsidRPr="00542E66">
          <w:rPr>
            <w:rStyle w:val="Hyperlink"/>
            <w:sz w:val="18"/>
            <w:szCs w:val="18"/>
          </w:rPr>
          <w:t>pathway-programs-and-indigenous-student-completion</w:t>
        </w:r>
        <w:r w:rsidR="00917381" w:rsidRPr="00542E66">
          <w:rPr>
            <w:rStyle w:val="Hyperlink"/>
            <w:sz w:val="18"/>
            <w:szCs w:val="18"/>
          </w:rPr>
          <w:t>/</w:t>
        </w:r>
      </w:hyperlink>
      <w:r w:rsidR="00917381">
        <w:rPr>
          <w:sz w:val="18"/>
          <w:szCs w:val="18"/>
        </w:rPr>
        <w:t xml:space="preserve">  </w:t>
      </w:r>
    </w:p>
  </w:footnote>
  <w:footnote w:id="3">
    <w:p w14:paraId="310E0D5F" w14:textId="3D2D2DEB" w:rsidR="00F3670D" w:rsidRDefault="00F3670D">
      <w:pPr>
        <w:pStyle w:val="FootnoteText"/>
      </w:pPr>
      <w:r>
        <w:rPr>
          <w:rStyle w:val="FootnoteReference"/>
        </w:rPr>
        <w:footnoteRef/>
      </w:r>
      <w:r>
        <w:t xml:space="preserve"> </w:t>
      </w:r>
      <w:r w:rsidRPr="00550658">
        <w:rPr>
          <w:rStyle w:val="FooterChar"/>
        </w:rPr>
        <w:t xml:space="preserve">ITAS has provided Australian </w:t>
      </w:r>
      <w:r w:rsidR="00281014" w:rsidRPr="00550658">
        <w:rPr>
          <w:rStyle w:val="FooterChar"/>
        </w:rPr>
        <w:t>G</w:t>
      </w:r>
      <w:r w:rsidRPr="00550658">
        <w:rPr>
          <w:rStyle w:val="FooterChar"/>
        </w:rPr>
        <w:t>overnment funding for one-to-one and group tutorial study support for Aboriginal and Torres Strait Islander students attending Australian universities since 1989 (</w:t>
      </w:r>
      <w:bookmarkStart w:id="114" w:name="_Hlk195345270"/>
      <w:r w:rsidRPr="00550658">
        <w:rPr>
          <w:rStyle w:val="FooterChar"/>
        </w:rPr>
        <w:t>Wilks et al., 2017</w:t>
      </w:r>
      <w:bookmarkEnd w:id="114"/>
      <w:r w:rsidRPr="00550658">
        <w:rPr>
          <w:rStyle w:val="FooterChar"/>
        </w:rPr>
        <w:t>). Some interviewees referred to the program as “ITAR” (Indigenous Tutorial Assistance and Retention Program).</w:t>
      </w:r>
    </w:p>
  </w:footnote>
  <w:footnote w:id="4">
    <w:p w14:paraId="44376C0F" w14:textId="475C7425" w:rsidR="006C72DF" w:rsidRPr="00A11C4E" w:rsidRDefault="006C72DF" w:rsidP="00550658">
      <w:pPr>
        <w:pStyle w:val="Footer"/>
        <w:rPr>
          <w:rFonts w:ascii="Calibri" w:hAnsi="Calibri" w:cs="Calibri"/>
          <w:color w:val="000000"/>
          <w:lang w:eastAsia="en-AU"/>
        </w:rPr>
      </w:pPr>
      <w:r>
        <w:rPr>
          <w:rStyle w:val="FootnoteReference"/>
        </w:rPr>
        <w:footnoteRef/>
      </w:r>
      <w:r>
        <w:t xml:space="preserve"> </w:t>
      </w:r>
      <w:r w:rsidRPr="003A3800">
        <w:rPr>
          <w:lang w:eastAsia="en-AU"/>
        </w:rPr>
        <w:t xml:space="preserve">Success rate for year(x) is the proportion of actual student load (EFTSL) for units of study that are passed divided by all units of study attempted (passed + failed + withdrawn). Any units of study undertaken as </w:t>
      </w:r>
      <w:r w:rsidR="00702A49">
        <w:rPr>
          <w:lang w:eastAsia="en-AU"/>
        </w:rPr>
        <w:t>“</w:t>
      </w:r>
      <w:r w:rsidRPr="003A3800">
        <w:rPr>
          <w:lang w:eastAsia="en-AU"/>
        </w:rPr>
        <w:t>Work Experience in Industry</w:t>
      </w:r>
      <w:r w:rsidR="00702A49">
        <w:rPr>
          <w:lang w:eastAsia="en-AU"/>
        </w:rPr>
        <w:t>”</w:t>
      </w:r>
      <w:r w:rsidRPr="003A3800">
        <w:rPr>
          <w:lang w:eastAsia="en-AU"/>
        </w:rPr>
        <w:t xml:space="preserve"> are excluded from the calculation</w:t>
      </w:r>
      <w:r w:rsidR="00091576" w:rsidRPr="003A3800">
        <w:rPr>
          <w:lang w:eastAsia="en-AU"/>
        </w:rPr>
        <w:t xml:space="preserve"> </w:t>
      </w:r>
      <w:r w:rsidRPr="003A3800">
        <w:rPr>
          <w:lang w:eastAsia="en-AU"/>
        </w:rPr>
        <w:t>(</w:t>
      </w:r>
      <w:bookmarkStart w:id="170" w:name="_Hlk195457906"/>
      <w:bookmarkStart w:id="171" w:name="_Hlk195457907"/>
      <w:r w:rsidR="00AC2AC1" w:rsidRPr="003A3800">
        <w:rPr>
          <w:lang w:eastAsia="en-AU"/>
        </w:rPr>
        <w:t>Department of Education</w:t>
      </w:r>
      <w:r w:rsidRPr="003A3800">
        <w:rPr>
          <w:lang w:eastAsia="en-AU"/>
        </w:rPr>
        <w:t>, 2025)</w:t>
      </w:r>
      <w:r w:rsidR="009E33B2" w:rsidRPr="003A3800">
        <w:rPr>
          <w:lang w:eastAsia="en-AU"/>
        </w:rPr>
        <w:t>.</w:t>
      </w:r>
      <w:bookmarkEnd w:id="170"/>
      <w:bookmarkEnd w:id="171"/>
      <w:r w:rsidR="009A7552">
        <w:rPr>
          <w:lang w:eastAsia="en-AU"/>
        </w:rPr>
        <w:t xml:space="preserve"> </w:t>
      </w:r>
      <w:r w:rsidR="00DA4528" w:rsidRPr="000F7725">
        <w:rPr>
          <w:lang w:eastAsia="en-AU"/>
        </w:rPr>
        <w:t>The project team</w:t>
      </w:r>
      <w:r w:rsidR="009A7552" w:rsidRPr="000F7725">
        <w:rPr>
          <w:lang w:eastAsia="en-AU"/>
        </w:rPr>
        <w:t xml:space="preserve"> acknowledge</w:t>
      </w:r>
      <w:r w:rsidR="00DA4528" w:rsidRPr="000F7725">
        <w:rPr>
          <w:lang w:eastAsia="en-AU"/>
        </w:rPr>
        <w:t>s</w:t>
      </w:r>
      <w:r w:rsidR="009A7552" w:rsidRPr="000F7725">
        <w:rPr>
          <w:lang w:eastAsia="en-AU"/>
        </w:rPr>
        <w:t xml:space="preserve"> that “success” </w:t>
      </w:r>
      <w:r w:rsidR="001F0B5D" w:rsidRPr="000F7725">
        <w:rPr>
          <w:lang w:eastAsia="en-AU"/>
        </w:rPr>
        <w:t>is</w:t>
      </w:r>
      <w:r w:rsidR="00DA4528" w:rsidRPr="000F7725">
        <w:rPr>
          <w:lang w:eastAsia="en-AU"/>
        </w:rPr>
        <w:t xml:space="preserve"> multi-dimensional and</w:t>
      </w:r>
      <w:r w:rsidR="00822D6F" w:rsidRPr="000F7725">
        <w:rPr>
          <w:lang w:eastAsia="en-AU"/>
        </w:rPr>
        <w:t xml:space="preserve"> much</w:t>
      </w:r>
      <w:r w:rsidR="00DA4528" w:rsidRPr="000F7725">
        <w:rPr>
          <w:lang w:eastAsia="en-AU"/>
        </w:rPr>
        <w:t xml:space="preserve"> </w:t>
      </w:r>
      <w:r w:rsidR="009A7552" w:rsidRPr="000F7725">
        <w:rPr>
          <w:lang w:eastAsia="en-AU"/>
        </w:rPr>
        <w:t>broader than academic progress</w:t>
      </w:r>
      <w:r w:rsidR="001F0B5D" w:rsidRPr="000F7725">
        <w:rPr>
          <w:lang w:eastAsia="en-AU"/>
        </w:rPr>
        <w:t>.</w:t>
      </w:r>
      <w:r w:rsidR="009A7552" w:rsidRPr="000F7725">
        <w:rPr>
          <w:lang w:eastAsia="en-AU"/>
        </w:rPr>
        <w:t xml:space="preserve"> </w:t>
      </w:r>
      <w:r w:rsidR="001F0B5D" w:rsidRPr="000F7725">
        <w:rPr>
          <w:lang w:eastAsia="en-AU"/>
        </w:rPr>
        <w:t>In addition</w:t>
      </w:r>
      <w:r w:rsidR="007E4DDF" w:rsidRPr="000F7725">
        <w:rPr>
          <w:lang w:eastAsia="en-AU"/>
        </w:rPr>
        <w:t>,</w:t>
      </w:r>
      <w:r w:rsidR="001F0B5D" w:rsidRPr="000F7725">
        <w:rPr>
          <w:lang w:eastAsia="en-AU"/>
        </w:rPr>
        <w:t xml:space="preserve"> </w:t>
      </w:r>
      <w:r w:rsidR="007E4DDF" w:rsidRPr="000F7725">
        <w:rPr>
          <w:lang w:eastAsia="en-AU"/>
        </w:rPr>
        <w:t xml:space="preserve">measures of success could </w:t>
      </w:r>
      <w:r w:rsidR="009A7552" w:rsidRPr="000F7725">
        <w:rPr>
          <w:lang w:eastAsia="en-AU"/>
        </w:rPr>
        <w:t xml:space="preserve">include employment, wellbeing, </w:t>
      </w:r>
      <w:r w:rsidR="00DA4528" w:rsidRPr="000F7725">
        <w:rPr>
          <w:lang w:eastAsia="en-AU"/>
        </w:rPr>
        <w:t>and connection to</w:t>
      </w:r>
      <w:r w:rsidR="009A7552" w:rsidRPr="000F7725">
        <w:rPr>
          <w:lang w:eastAsia="en-AU"/>
        </w:rPr>
        <w:t xml:space="preserve"> cultural identity</w:t>
      </w:r>
      <w:r w:rsidR="007E4DDF" w:rsidRPr="000F7725">
        <w:rPr>
          <w:lang w:eastAsia="en-AU"/>
        </w:rPr>
        <w:t xml:space="preserve"> and to peers</w:t>
      </w:r>
      <w:r w:rsidR="009A7552" w:rsidRPr="000F7725">
        <w:rPr>
          <w:lang w:eastAsia="en-AU"/>
        </w:rPr>
        <w:t xml:space="preserve"> (see Barney &amp; Williams,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60D"/>
    <w:multiLevelType w:val="hybridMultilevel"/>
    <w:tmpl w:val="0D385820"/>
    <w:lvl w:ilvl="0" w:tplc="1F9CF7A4">
      <w:start w:val="1"/>
      <w:numFmt w:val="decimal"/>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C915F9"/>
    <w:multiLevelType w:val="hybridMultilevel"/>
    <w:tmpl w:val="66A0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04236"/>
    <w:multiLevelType w:val="hybridMultilevel"/>
    <w:tmpl w:val="942CD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66A97"/>
    <w:multiLevelType w:val="hybridMultilevel"/>
    <w:tmpl w:val="113A1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E3AFD"/>
    <w:multiLevelType w:val="hybridMultilevel"/>
    <w:tmpl w:val="55729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73D63"/>
    <w:multiLevelType w:val="hybridMultilevel"/>
    <w:tmpl w:val="99D29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F0F58"/>
    <w:multiLevelType w:val="hybridMultilevel"/>
    <w:tmpl w:val="A7F2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E32F1"/>
    <w:multiLevelType w:val="hybridMultilevel"/>
    <w:tmpl w:val="97CCFBA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16F23AB"/>
    <w:multiLevelType w:val="multilevel"/>
    <w:tmpl w:val="0E842DE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A6E3FBE"/>
    <w:multiLevelType w:val="hybridMultilevel"/>
    <w:tmpl w:val="1E18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B53913"/>
    <w:multiLevelType w:val="hybridMultilevel"/>
    <w:tmpl w:val="A192C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62775"/>
    <w:multiLevelType w:val="hybridMultilevel"/>
    <w:tmpl w:val="F020BF7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69164B6"/>
    <w:multiLevelType w:val="hybridMultilevel"/>
    <w:tmpl w:val="A7F00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BF2CC5"/>
    <w:multiLevelType w:val="hybridMultilevel"/>
    <w:tmpl w:val="88F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40AD1"/>
    <w:multiLevelType w:val="multilevel"/>
    <w:tmpl w:val="66E614A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304" w:hanging="130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3C918F6"/>
    <w:multiLevelType w:val="hybridMultilevel"/>
    <w:tmpl w:val="ABAC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DC2CA1"/>
    <w:multiLevelType w:val="multilevel"/>
    <w:tmpl w:val="CEF64B56"/>
    <w:lvl w:ilvl="0">
      <w:start w:val="1"/>
      <w:numFmt w:val="decimal"/>
      <w:lvlText w:val="%1."/>
      <w:lvlJc w:val="left"/>
      <w:pPr>
        <w:ind w:left="720" w:hanging="360"/>
      </w:p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DE012C9"/>
    <w:multiLevelType w:val="hybridMultilevel"/>
    <w:tmpl w:val="9AB20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6342C7"/>
    <w:multiLevelType w:val="hybridMultilevel"/>
    <w:tmpl w:val="145C8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3A71D5"/>
    <w:multiLevelType w:val="hybridMultilevel"/>
    <w:tmpl w:val="7F7AF0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84A2447"/>
    <w:multiLevelType w:val="hybridMultilevel"/>
    <w:tmpl w:val="0354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8F2BEE"/>
    <w:multiLevelType w:val="hybridMultilevel"/>
    <w:tmpl w:val="47501448"/>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E46BDF"/>
    <w:multiLevelType w:val="hybridMultilevel"/>
    <w:tmpl w:val="4CF4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DA2DF7"/>
    <w:multiLevelType w:val="hybridMultilevel"/>
    <w:tmpl w:val="196E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337F06"/>
    <w:multiLevelType w:val="hybridMultilevel"/>
    <w:tmpl w:val="A640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230FF"/>
    <w:multiLevelType w:val="hybridMultilevel"/>
    <w:tmpl w:val="52F8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74483"/>
    <w:multiLevelType w:val="hybridMultilevel"/>
    <w:tmpl w:val="113A1B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56818995">
    <w:abstractNumId w:val="8"/>
  </w:num>
  <w:num w:numId="2" w16cid:durableId="2019577000">
    <w:abstractNumId w:val="8"/>
  </w:num>
  <w:num w:numId="3" w16cid:durableId="1679231932">
    <w:abstractNumId w:val="8"/>
  </w:num>
  <w:num w:numId="4" w16cid:durableId="1118719434">
    <w:abstractNumId w:val="8"/>
  </w:num>
  <w:num w:numId="5" w16cid:durableId="1094285619">
    <w:abstractNumId w:val="8"/>
  </w:num>
  <w:num w:numId="6" w16cid:durableId="2005279948">
    <w:abstractNumId w:val="8"/>
  </w:num>
  <w:num w:numId="7" w16cid:durableId="1102409569">
    <w:abstractNumId w:val="8"/>
  </w:num>
  <w:num w:numId="8" w16cid:durableId="682828340">
    <w:abstractNumId w:val="8"/>
  </w:num>
  <w:num w:numId="9" w16cid:durableId="143091166">
    <w:abstractNumId w:val="8"/>
  </w:num>
  <w:num w:numId="10" w16cid:durableId="1429109473">
    <w:abstractNumId w:val="27"/>
  </w:num>
  <w:num w:numId="11" w16cid:durableId="1153133941">
    <w:abstractNumId w:val="21"/>
  </w:num>
  <w:num w:numId="12" w16cid:durableId="1693603539">
    <w:abstractNumId w:val="16"/>
  </w:num>
  <w:num w:numId="13" w16cid:durableId="133181503">
    <w:abstractNumId w:val="8"/>
  </w:num>
  <w:num w:numId="14" w16cid:durableId="39017471">
    <w:abstractNumId w:val="8"/>
  </w:num>
  <w:num w:numId="15" w16cid:durableId="26638077">
    <w:abstractNumId w:val="8"/>
  </w:num>
  <w:num w:numId="16" w16cid:durableId="1965035220">
    <w:abstractNumId w:val="8"/>
  </w:num>
  <w:num w:numId="17" w16cid:durableId="1335916213">
    <w:abstractNumId w:val="8"/>
  </w:num>
  <w:num w:numId="18" w16cid:durableId="299649766">
    <w:abstractNumId w:val="8"/>
  </w:num>
  <w:num w:numId="19" w16cid:durableId="1521237232">
    <w:abstractNumId w:val="8"/>
  </w:num>
  <w:num w:numId="20" w16cid:durableId="172569004">
    <w:abstractNumId w:val="8"/>
  </w:num>
  <w:num w:numId="21" w16cid:durableId="601109960">
    <w:abstractNumId w:val="8"/>
  </w:num>
  <w:num w:numId="22" w16cid:durableId="1158837203">
    <w:abstractNumId w:val="27"/>
  </w:num>
  <w:num w:numId="23" w16cid:durableId="1263103749">
    <w:abstractNumId w:val="14"/>
  </w:num>
  <w:num w:numId="24" w16cid:durableId="809905774">
    <w:abstractNumId w:val="24"/>
  </w:num>
  <w:num w:numId="25" w16cid:durableId="515198825">
    <w:abstractNumId w:val="9"/>
  </w:num>
  <w:num w:numId="26" w16cid:durableId="1759716977">
    <w:abstractNumId w:val="1"/>
  </w:num>
  <w:num w:numId="27" w16cid:durableId="258105506">
    <w:abstractNumId w:val="25"/>
  </w:num>
  <w:num w:numId="28" w16cid:durableId="1926962194">
    <w:abstractNumId w:val="3"/>
  </w:num>
  <w:num w:numId="29" w16cid:durableId="1586760712">
    <w:abstractNumId w:val="13"/>
  </w:num>
  <w:num w:numId="30" w16cid:durableId="1876190992">
    <w:abstractNumId w:val="4"/>
  </w:num>
  <w:num w:numId="31" w16cid:durableId="938491143">
    <w:abstractNumId w:val="23"/>
  </w:num>
  <w:num w:numId="32" w16cid:durableId="1325939119">
    <w:abstractNumId w:val="5"/>
  </w:num>
  <w:num w:numId="33" w16cid:durableId="2036148919">
    <w:abstractNumId w:val="20"/>
  </w:num>
  <w:num w:numId="34" w16cid:durableId="1163666567">
    <w:abstractNumId w:val="2"/>
  </w:num>
  <w:num w:numId="35" w16cid:durableId="2118911762">
    <w:abstractNumId w:val="22"/>
  </w:num>
  <w:num w:numId="36" w16cid:durableId="869102517">
    <w:abstractNumId w:val="10"/>
  </w:num>
  <w:num w:numId="37" w16cid:durableId="1157722985">
    <w:abstractNumId w:val="17"/>
  </w:num>
  <w:num w:numId="38" w16cid:durableId="1310327131">
    <w:abstractNumId w:val="6"/>
  </w:num>
  <w:num w:numId="39" w16cid:durableId="1650358221">
    <w:abstractNumId w:val="15"/>
  </w:num>
  <w:num w:numId="40" w16cid:durableId="899369133">
    <w:abstractNumId w:val="12"/>
  </w:num>
  <w:num w:numId="41" w16cid:durableId="641546235">
    <w:abstractNumId w:val="26"/>
  </w:num>
  <w:num w:numId="42" w16cid:durableId="1009676860">
    <w:abstractNumId w:val="11"/>
  </w:num>
  <w:num w:numId="43" w16cid:durableId="446236804">
    <w:abstractNumId w:val="19"/>
  </w:num>
  <w:num w:numId="44" w16cid:durableId="1636256365">
    <w:abstractNumId w:val="0"/>
  </w:num>
  <w:num w:numId="45" w16cid:durableId="569197222">
    <w:abstractNumId w:val="7"/>
  </w:num>
  <w:num w:numId="46" w16cid:durableId="1840258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7B"/>
    <w:rsid w:val="00001DBC"/>
    <w:rsid w:val="0000347C"/>
    <w:rsid w:val="00003783"/>
    <w:rsid w:val="00003984"/>
    <w:rsid w:val="00006F65"/>
    <w:rsid w:val="00011817"/>
    <w:rsid w:val="0001436B"/>
    <w:rsid w:val="00021103"/>
    <w:rsid w:val="00021CF4"/>
    <w:rsid w:val="00024429"/>
    <w:rsid w:val="00025B1B"/>
    <w:rsid w:val="00031AE0"/>
    <w:rsid w:val="00046754"/>
    <w:rsid w:val="00047BFA"/>
    <w:rsid w:val="000516B2"/>
    <w:rsid w:val="0005261A"/>
    <w:rsid w:val="00052AF2"/>
    <w:rsid w:val="00053BF6"/>
    <w:rsid w:val="00054894"/>
    <w:rsid w:val="000555F4"/>
    <w:rsid w:val="00056C50"/>
    <w:rsid w:val="000602E9"/>
    <w:rsid w:val="000614AB"/>
    <w:rsid w:val="00065202"/>
    <w:rsid w:val="000721C0"/>
    <w:rsid w:val="00074127"/>
    <w:rsid w:val="00076591"/>
    <w:rsid w:val="00081041"/>
    <w:rsid w:val="000856D2"/>
    <w:rsid w:val="00085A97"/>
    <w:rsid w:val="00086F92"/>
    <w:rsid w:val="00087F0E"/>
    <w:rsid w:val="000902E2"/>
    <w:rsid w:val="00091576"/>
    <w:rsid w:val="00093A1E"/>
    <w:rsid w:val="00094385"/>
    <w:rsid w:val="00096B89"/>
    <w:rsid w:val="00097C16"/>
    <w:rsid w:val="000A1430"/>
    <w:rsid w:val="000A16F7"/>
    <w:rsid w:val="000A2417"/>
    <w:rsid w:val="000B32F7"/>
    <w:rsid w:val="000B6222"/>
    <w:rsid w:val="000C095E"/>
    <w:rsid w:val="000C1E6D"/>
    <w:rsid w:val="000C24FA"/>
    <w:rsid w:val="000C49B2"/>
    <w:rsid w:val="000D1690"/>
    <w:rsid w:val="000D2121"/>
    <w:rsid w:val="000D7CEB"/>
    <w:rsid w:val="000D7EB7"/>
    <w:rsid w:val="000E1443"/>
    <w:rsid w:val="000E150E"/>
    <w:rsid w:val="000E1901"/>
    <w:rsid w:val="000E36DA"/>
    <w:rsid w:val="000E4901"/>
    <w:rsid w:val="000E5DEF"/>
    <w:rsid w:val="000E6538"/>
    <w:rsid w:val="000F0F7B"/>
    <w:rsid w:val="000F22AE"/>
    <w:rsid w:val="000F289D"/>
    <w:rsid w:val="000F2CA0"/>
    <w:rsid w:val="000F3178"/>
    <w:rsid w:val="000F53F3"/>
    <w:rsid w:val="000F69C3"/>
    <w:rsid w:val="000F7725"/>
    <w:rsid w:val="000F796C"/>
    <w:rsid w:val="00101E46"/>
    <w:rsid w:val="00105C54"/>
    <w:rsid w:val="00106BC5"/>
    <w:rsid w:val="0011623C"/>
    <w:rsid w:val="001169E6"/>
    <w:rsid w:val="00116F04"/>
    <w:rsid w:val="00117D97"/>
    <w:rsid w:val="00120F6D"/>
    <w:rsid w:val="00122787"/>
    <w:rsid w:val="00124C3D"/>
    <w:rsid w:val="0013196C"/>
    <w:rsid w:val="00131D2A"/>
    <w:rsid w:val="00131E8D"/>
    <w:rsid w:val="00134CD2"/>
    <w:rsid w:val="001352BA"/>
    <w:rsid w:val="0013572E"/>
    <w:rsid w:val="0013616F"/>
    <w:rsid w:val="00144A35"/>
    <w:rsid w:val="00144C80"/>
    <w:rsid w:val="00144D01"/>
    <w:rsid w:val="001512C6"/>
    <w:rsid w:val="00151445"/>
    <w:rsid w:val="00151505"/>
    <w:rsid w:val="00151D8A"/>
    <w:rsid w:val="00152D12"/>
    <w:rsid w:val="00155689"/>
    <w:rsid w:val="001603A0"/>
    <w:rsid w:val="00164805"/>
    <w:rsid w:val="00172B18"/>
    <w:rsid w:val="0017367E"/>
    <w:rsid w:val="00175472"/>
    <w:rsid w:val="001767FF"/>
    <w:rsid w:val="00181ACF"/>
    <w:rsid w:val="001828C5"/>
    <w:rsid w:val="00183A8D"/>
    <w:rsid w:val="00183B55"/>
    <w:rsid w:val="00184A65"/>
    <w:rsid w:val="00184B76"/>
    <w:rsid w:val="00187011"/>
    <w:rsid w:val="00190263"/>
    <w:rsid w:val="001904BA"/>
    <w:rsid w:val="00191866"/>
    <w:rsid w:val="00191DCA"/>
    <w:rsid w:val="00192ACA"/>
    <w:rsid w:val="00193A44"/>
    <w:rsid w:val="00194097"/>
    <w:rsid w:val="001A0330"/>
    <w:rsid w:val="001A0683"/>
    <w:rsid w:val="001A2058"/>
    <w:rsid w:val="001A2CAC"/>
    <w:rsid w:val="001A3B97"/>
    <w:rsid w:val="001A4866"/>
    <w:rsid w:val="001A50CC"/>
    <w:rsid w:val="001B1BB8"/>
    <w:rsid w:val="001B268F"/>
    <w:rsid w:val="001B5645"/>
    <w:rsid w:val="001B7064"/>
    <w:rsid w:val="001B7BE2"/>
    <w:rsid w:val="001C00BF"/>
    <w:rsid w:val="001C2789"/>
    <w:rsid w:val="001C336C"/>
    <w:rsid w:val="001C3596"/>
    <w:rsid w:val="001C5CE4"/>
    <w:rsid w:val="001D3034"/>
    <w:rsid w:val="001D4BCD"/>
    <w:rsid w:val="001D6464"/>
    <w:rsid w:val="001D7182"/>
    <w:rsid w:val="001E1670"/>
    <w:rsid w:val="001E269B"/>
    <w:rsid w:val="001E28A9"/>
    <w:rsid w:val="001E45C8"/>
    <w:rsid w:val="001F0B5D"/>
    <w:rsid w:val="001F1986"/>
    <w:rsid w:val="001F7862"/>
    <w:rsid w:val="001F78E1"/>
    <w:rsid w:val="00210697"/>
    <w:rsid w:val="00213055"/>
    <w:rsid w:val="00222913"/>
    <w:rsid w:val="00224D80"/>
    <w:rsid w:val="00245EF3"/>
    <w:rsid w:val="00246BA9"/>
    <w:rsid w:val="002538DE"/>
    <w:rsid w:val="00256CD5"/>
    <w:rsid w:val="002609CC"/>
    <w:rsid w:val="00260D7F"/>
    <w:rsid w:val="00260FF0"/>
    <w:rsid w:val="00261A25"/>
    <w:rsid w:val="00263571"/>
    <w:rsid w:val="00264752"/>
    <w:rsid w:val="00264C03"/>
    <w:rsid w:val="00264FF9"/>
    <w:rsid w:val="00271D48"/>
    <w:rsid w:val="00272289"/>
    <w:rsid w:val="0027520B"/>
    <w:rsid w:val="00275FD2"/>
    <w:rsid w:val="00277801"/>
    <w:rsid w:val="00281014"/>
    <w:rsid w:val="00281476"/>
    <w:rsid w:val="00281D4A"/>
    <w:rsid w:val="00283DD8"/>
    <w:rsid w:val="0028437A"/>
    <w:rsid w:val="0028534A"/>
    <w:rsid w:val="00287D08"/>
    <w:rsid w:val="00292128"/>
    <w:rsid w:val="00294EE2"/>
    <w:rsid w:val="002A2F3B"/>
    <w:rsid w:val="002B0770"/>
    <w:rsid w:val="002B1583"/>
    <w:rsid w:val="002B19E9"/>
    <w:rsid w:val="002B1F46"/>
    <w:rsid w:val="002B3CE3"/>
    <w:rsid w:val="002B4666"/>
    <w:rsid w:val="002B5031"/>
    <w:rsid w:val="002C2C45"/>
    <w:rsid w:val="002C76D9"/>
    <w:rsid w:val="002C79E7"/>
    <w:rsid w:val="002D2A40"/>
    <w:rsid w:val="002D3944"/>
    <w:rsid w:val="002D5C32"/>
    <w:rsid w:val="002D7B7D"/>
    <w:rsid w:val="002E2AE4"/>
    <w:rsid w:val="002E4723"/>
    <w:rsid w:val="002E73A8"/>
    <w:rsid w:val="002F219C"/>
    <w:rsid w:val="003055E6"/>
    <w:rsid w:val="00305680"/>
    <w:rsid w:val="003056C7"/>
    <w:rsid w:val="00306857"/>
    <w:rsid w:val="00310DFB"/>
    <w:rsid w:val="00312928"/>
    <w:rsid w:val="00315D10"/>
    <w:rsid w:val="0031672D"/>
    <w:rsid w:val="003168E3"/>
    <w:rsid w:val="00317091"/>
    <w:rsid w:val="003176E5"/>
    <w:rsid w:val="0032453C"/>
    <w:rsid w:val="00326AD5"/>
    <w:rsid w:val="00326C20"/>
    <w:rsid w:val="00326C77"/>
    <w:rsid w:val="00330BAB"/>
    <w:rsid w:val="0033180D"/>
    <w:rsid w:val="00332A65"/>
    <w:rsid w:val="00335751"/>
    <w:rsid w:val="00335B6D"/>
    <w:rsid w:val="0033746C"/>
    <w:rsid w:val="00340885"/>
    <w:rsid w:val="00340B79"/>
    <w:rsid w:val="00341405"/>
    <w:rsid w:val="00341B3F"/>
    <w:rsid w:val="00347BD0"/>
    <w:rsid w:val="00347FD9"/>
    <w:rsid w:val="00351D68"/>
    <w:rsid w:val="00353AFA"/>
    <w:rsid w:val="00357398"/>
    <w:rsid w:val="00360279"/>
    <w:rsid w:val="00362358"/>
    <w:rsid w:val="00363AF5"/>
    <w:rsid w:val="00372A4F"/>
    <w:rsid w:val="0037349C"/>
    <w:rsid w:val="00374EAA"/>
    <w:rsid w:val="0037624E"/>
    <w:rsid w:val="00382164"/>
    <w:rsid w:val="00382213"/>
    <w:rsid w:val="00383209"/>
    <w:rsid w:val="003844EF"/>
    <w:rsid w:val="00386D1B"/>
    <w:rsid w:val="00392102"/>
    <w:rsid w:val="00396BA3"/>
    <w:rsid w:val="0039788A"/>
    <w:rsid w:val="003A2C81"/>
    <w:rsid w:val="003A3800"/>
    <w:rsid w:val="003A4A59"/>
    <w:rsid w:val="003A4D42"/>
    <w:rsid w:val="003A5812"/>
    <w:rsid w:val="003A5AE2"/>
    <w:rsid w:val="003A5B4E"/>
    <w:rsid w:val="003B23C1"/>
    <w:rsid w:val="003B74DA"/>
    <w:rsid w:val="003C14F5"/>
    <w:rsid w:val="003C3149"/>
    <w:rsid w:val="003C35C5"/>
    <w:rsid w:val="003C4BCE"/>
    <w:rsid w:val="003C4CE9"/>
    <w:rsid w:val="003C5619"/>
    <w:rsid w:val="003C7BE5"/>
    <w:rsid w:val="003D0DBB"/>
    <w:rsid w:val="003D2779"/>
    <w:rsid w:val="003D2DC3"/>
    <w:rsid w:val="003D3E4F"/>
    <w:rsid w:val="003E1F1A"/>
    <w:rsid w:val="003E2B99"/>
    <w:rsid w:val="003E4D64"/>
    <w:rsid w:val="003E692F"/>
    <w:rsid w:val="003E6EFC"/>
    <w:rsid w:val="003E7858"/>
    <w:rsid w:val="003F5F5C"/>
    <w:rsid w:val="003F7972"/>
    <w:rsid w:val="00400CF0"/>
    <w:rsid w:val="004021C9"/>
    <w:rsid w:val="0040314C"/>
    <w:rsid w:val="00403877"/>
    <w:rsid w:val="0040515E"/>
    <w:rsid w:val="00406CF2"/>
    <w:rsid w:val="00406F90"/>
    <w:rsid w:val="004108A1"/>
    <w:rsid w:val="00414785"/>
    <w:rsid w:val="004149C2"/>
    <w:rsid w:val="0042064B"/>
    <w:rsid w:val="00420FF4"/>
    <w:rsid w:val="004247C1"/>
    <w:rsid w:val="00425280"/>
    <w:rsid w:val="00434036"/>
    <w:rsid w:val="004352C3"/>
    <w:rsid w:val="00436590"/>
    <w:rsid w:val="00437093"/>
    <w:rsid w:val="00444596"/>
    <w:rsid w:val="00445F13"/>
    <w:rsid w:val="00446958"/>
    <w:rsid w:val="004549D9"/>
    <w:rsid w:val="0045505C"/>
    <w:rsid w:val="004577D4"/>
    <w:rsid w:val="00460989"/>
    <w:rsid w:val="00460B33"/>
    <w:rsid w:val="004617AB"/>
    <w:rsid w:val="0046459C"/>
    <w:rsid w:val="00465F2F"/>
    <w:rsid w:val="00466273"/>
    <w:rsid w:val="00467895"/>
    <w:rsid w:val="00467A83"/>
    <w:rsid w:val="00471E6A"/>
    <w:rsid w:val="0047584E"/>
    <w:rsid w:val="004763BC"/>
    <w:rsid w:val="00477DE3"/>
    <w:rsid w:val="00486CD1"/>
    <w:rsid w:val="00490C59"/>
    <w:rsid w:val="00493997"/>
    <w:rsid w:val="00493A2B"/>
    <w:rsid w:val="00494BEF"/>
    <w:rsid w:val="004A5591"/>
    <w:rsid w:val="004A5686"/>
    <w:rsid w:val="004A59D6"/>
    <w:rsid w:val="004A5AB3"/>
    <w:rsid w:val="004A7BB9"/>
    <w:rsid w:val="004B17E6"/>
    <w:rsid w:val="004B3869"/>
    <w:rsid w:val="004C0B90"/>
    <w:rsid w:val="004C5CFF"/>
    <w:rsid w:val="004D6064"/>
    <w:rsid w:val="004D6E50"/>
    <w:rsid w:val="004D7797"/>
    <w:rsid w:val="004E0720"/>
    <w:rsid w:val="004F08EF"/>
    <w:rsid w:val="004F298C"/>
    <w:rsid w:val="004F3ABB"/>
    <w:rsid w:val="004F7853"/>
    <w:rsid w:val="00501BBA"/>
    <w:rsid w:val="00501D77"/>
    <w:rsid w:val="0050272E"/>
    <w:rsid w:val="0050287E"/>
    <w:rsid w:val="005028E3"/>
    <w:rsid w:val="00506915"/>
    <w:rsid w:val="00510EF7"/>
    <w:rsid w:val="005115CF"/>
    <w:rsid w:val="005136C0"/>
    <w:rsid w:val="005144DC"/>
    <w:rsid w:val="00517153"/>
    <w:rsid w:val="0052010A"/>
    <w:rsid w:val="00520A12"/>
    <w:rsid w:val="00524881"/>
    <w:rsid w:val="00530D92"/>
    <w:rsid w:val="0053166B"/>
    <w:rsid w:val="005341D9"/>
    <w:rsid w:val="0053435A"/>
    <w:rsid w:val="00535FA6"/>
    <w:rsid w:val="005360A6"/>
    <w:rsid w:val="00536ECF"/>
    <w:rsid w:val="00540F77"/>
    <w:rsid w:val="00541E3C"/>
    <w:rsid w:val="00542425"/>
    <w:rsid w:val="0054375F"/>
    <w:rsid w:val="00544AC9"/>
    <w:rsid w:val="00547C78"/>
    <w:rsid w:val="00550658"/>
    <w:rsid w:val="005520FE"/>
    <w:rsid w:val="00555924"/>
    <w:rsid w:val="0055612B"/>
    <w:rsid w:val="00557BFD"/>
    <w:rsid w:val="0056025E"/>
    <w:rsid w:val="005610C6"/>
    <w:rsid w:val="005629EE"/>
    <w:rsid w:val="00564071"/>
    <w:rsid w:val="00564AC5"/>
    <w:rsid w:val="00573353"/>
    <w:rsid w:val="005771CF"/>
    <w:rsid w:val="005827EE"/>
    <w:rsid w:val="00584ED5"/>
    <w:rsid w:val="00585E60"/>
    <w:rsid w:val="00585FD7"/>
    <w:rsid w:val="00591E3D"/>
    <w:rsid w:val="00592BC2"/>
    <w:rsid w:val="005976C0"/>
    <w:rsid w:val="005A3A0B"/>
    <w:rsid w:val="005B0ADA"/>
    <w:rsid w:val="005B2669"/>
    <w:rsid w:val="005B2FAD"/>
    <w:rsid w:val="005B3CDF"/>
    <w:rsid w:val="005B4C20"/>
    <w:rsid w:val="005C025D"/>
    <w:rsid w:val="005C0F9E"/>
    <w:rsid w:val="005C18BB"/>
    <w:rsid w:val="005C2732"/>
    <w:rsid w:val="005C3E2C"/>
    <w:rsid w:val="005D037D"/>
    <w:rsid w:val="005D07C2"/>
    <w:rsid w:val="005D2A8F"/>
    <w:rsid w:val="005D6694"/>
    <w:rsid w:val="005D740D"/>
    <w:rsid w:val="005E0C5A"/>
    <w:rsid w:val="005E4E4D"/>
    <w:rsid w:val="005E5116"/>
    <w:rsid w:val="005E5D50"/>
    <w:rsid w:val="005E7085"/>
    <w:rsid w:val="005F2376"/>
    <w:rsid w:val="005F2D4F"/>
    <w:rsid w:val="005F764E"/>
    <w:rsid w:val="00600D61"/>
    <w:rsid w:val="0060651E"/>
    <w:rsid w:val="00610746"/>
    <w:rsid w:val="00611403"/>
    <w:rsid w:val="00613CF3"/>
    <w:rsid w:val="00615CEC"/>
    <w:rsid w:val="00617472"/>
    <w:rsid w:val="006174FD"/>
    <w:rsid w:val="00621C13"/>
    <w:rsid w:val="00622ADC"/>
    <w:rsid w:val="0062328E"/>
    <w:rsid w:val="006252B2"/>
    <w:rsid w:val="0064279C"/>
    <w:rsid w:val="00643DF9"/>
    <w:rsid w:val="006448CE"/>
    <w:rsid w:val="00644913"/>
    <w:rsid w:val="00645017"/>
    <w:rsid w:val="00645C9D"/>
    <w:rsid w:val="006476E4"/>
    <w:rsid w:val="00655625"/>
    <w:rsid w:val="00656C3D"/>
    <w:rsid w:val="00662C49"/>
    <w:rsid w:val="00662F1B"/>
    <w:rsid w:val="00667938"/>
    <w:rsid w:val="006701A3"/>
    <w:rsid w:val="00670D01"/>
    <w:rsid w:val="00671F18"/>
    <w:rsid w:val="0067575A"/>
    <w:rsid w:val="00676162"/>
    <w:rsid w:val="006767F9"/>
    <w:rsid w:val="006829F8"/>
    <w:rsid w:val="00683BF0"/>
    <w:rsid w:val="0068541D"/>
    <w:rsid w:val="0068672C"/>
    <w:rsid w:val="0069221D"/>
    <w:rsid w:val="00693071"/>
    <w:rsid w:val="00693AD1"/>
    <w:rsid w:val="006A3C8C"/>
    <w:rsid w:val="006A4A1C"/>
    <w:rsid w:val="006A4ABA"/>
    <w:rsid w:val="006A7AE5"/>
    <w:rsid w:val="006B47D0"/>
    <w:rsid w:val="006B5F9B"/>
    <w:rsid w:val="006B75D0"/>
    <w:rsid w:val="006C046D"/>
    <w:rsid w:val="006C0B4F"/>
    <w:rsid w:val="006C0BF3"/>
    <w:rsid w:val="006C2A8E"/>
    <w:rsid w:val="006C3458"/>
    <w:rsid w:val="006C573B"/>
    <w:rsid w:val="006C72DF"/>
    <w:rsid w:val="006C7B64"/>
    <w:rsid w:val="006D5D37"/>
    <w:rsid w:val="006E248A"/>
    <w:rsid w:val="006E39FD"/>
    <w:rsid w:val="006E4B72"/>
    <w:rsid w:val="006E68B3"/>
    <w:rsid w:val="006F0F57"/>
    <w:rsid w:val="006F28F4"/>
    <w:rsid w:val="006F366A"/>
    <w:rsid w:val="006F39AB"/>
    <w:rsid w:val="006F4B3F"/>
    <w:rsid w:val="00702A49"/>
    <w:rsid w:val="00703AFE"/>
    <w:rsid w:val="00704EF3"/>
    <w:rsid w:val="00707E34"/>
    <w:rsid w:val="00707EF6"/>
    <w:rsid w:val="00710E4E"/>
    <w:rsid w:val="00711B96"/>
    <w:rsid w:val="00715A75"/>
    <w:rsid w:val="007161A5"/>
    <w:rsid w:val="00721A55"/>
    <w:rsid w:val="007249EB"/>
    <w:rsid w:val="007257A8"/>
    <w:rsid w:val="00725D6D"/>
    <w:rsid w:val="00731302"/>
    <w:rsid w:val="007313FD"/>
    <w:rsid w:val="00732371"/>
    <w:rsid w:val="0073342F"/>
    <w:rsid w:val="007353F4"/>
    <w:rsid w:val="007356A4"/>
    <w:rsid w:val="0073669D"/>
    <w:rsid w:val="00743332"/>
    <w:rsid w:val="0074441B"/>
    <w:rsid w:val="00747FEC"/>
    <w:rsid w:val="00751276"/>
    <w:rsid w:val="007523CE"/>
    <w:rsid w:val="007571A9"/>
    <w:rsid w:val="0076311E"/>
    <w:rsid w:val="00763695"/>
    <w:rsid w:val="00764276"/>
    <w:rsid w:val="00765DC3"/>
    <w:rsid w:val="0076656E"/>
    <w:rsid w:val="00766A5A"/>
    <w:rsid w:val="00770137"/>
    <w:rsid w:val="00771273"/>
    <w:rsid w:val="0077327F"/>
    <w:rsid w:val="00773E8F"/>
    <w:rsid w:val="00774B4B"/>
    <w:rsid w:val="00780F24"/>
    <w:rsid w:val="0078142F"/>
    <w:rsid w:val="00784B12"/>
    <w:rsid w:val="007943E7"/>
    <w:rsid w:val="007971A0"/>
    <w:rsid w:val="007A5D40"/>
    <w:rsid w:val="007A704A"/>
    <w:rsid w:val="007B2BBB"/>
    <w:rsid w:val="007B2DD8"/>
    <w:rsid w:val="007B569A"/>
    <w:rsid w:val="007B5EEE"/>
    <w:rsid w:val="007B6D0F"/>
    <w:rsid w:val="007B75DE"/>
    <w:rsid w:val="007C14FD"/>
    <w:rsid w:val="007C4A84"/>
    <w:rsid w:val="007D13D3"/>
    <w:rsid w:val="007D2037"/>
    <w:rsid w:val="007D26E9"/>
    <w:rsid w:val="007D4B25"/>
    <w:rsid w:val="007D5316"/>
    <w:rsid w:val="007D632F"/>
    <w:rsid w:val="007D7634"/>
    <w:rsid w:val="007E02B1"/>
    <w:rsid w:val="007E189A"/>
    <w:rsid w:val="007E4471"/>
    <w:rsid w:val="007E4DDF"/>
    <w:rsid w:val="007E5B59"/>
    <w:rsid w:val="007E7C61"/>
    <w:rsid w:val="007E7E92"/>
    <w:rsid w:val="007F0A02"/>
    <w:rsid w:val="007F6110"/>
    <w:rsid w:val="007F7630"/>
    <w:rsid w:val="00803163"/>
    <w:rsid w:val="00803E76"/>
    <w:rsid w:val="0080500C"/>
    <w:rsid w:val="00815042"/>
    <w:rsid w:val="00815E82"/>
    <w:rsid w:val="008170EC"/>
    <w:rsid w:val="00817E43"/>
    <w:rsid w:val="00821DAB"/>
    <w:rsid w:val="0082201D"/>
    <w:rsid w:val="00822D6F"/>
    <w:rsid w:val="00824A1C"/>
    <w:rsid w:val="008252AA"/>
    <w:rsid w:val="00831104"/>
    <w:rsid w:val="00831799"/>
    <w:rsid w:val="00833A33"/>
    <w:rsid w:val="008361E6"/>
    <w:rsid w:val="00837DFC"/>
    <w:rsid w:val="00845A70"/>
    <w:rsid w:val="00845D64"/>
    <w:rsid w:val="00847156"/>
    <w:rsid w:val="00851FCC"/>
    <w:rsid w:val="00853C12"/>
    <w:rsid w:val="008571E6"/>
    <w:rsid w:val="0086074D"/>
    <w:rsid w:val="0086135F"/>
    <w:rsid w:val="0086204A"/>
    <w:rsid w:val="00864758"/>
    <w:rsid w:val="00865A5F"/>
    <w:rsid w:val="008665AA"/>
    <w:rsid w:val="00867587"/>
    <w:rsid w:val="008700DD"/>
    <w:rsid w:val="008702BB"/>
    <w:rsid w:val="00873561"/>
    <w:rsid w:val="008822CB"/>
    <w:rsid w:val="00884F4B"/>
    <w:rsid w:val="00895560"/>
    <w:rsid w:val="008A1449"/>
    <w:rsid w:val="008A7A4A"/>
    <w:rsid w:val="008B0751"/>
    <w:rsid w:val="008B1644"/>
    <w:rsid w:val="008B204F"/>
    <w:rsid w:val="008B26AA"/>
    <w:rsid w:val="008B4B6B"/>
    <w:rsid w:val="008B5312"/>
    <w:rsid w:val="008B6605"/>
    <w:rsid w:val="008C217E"/>
    <w:rsid w:val="008C3AE5"/>
    <w:rsid w:val="008C7722"/>
    <w:rsid w:val="008D03EC"/>
    <w:rsid w:val="008D04C4"/>
    <w:rsid w:val="008D107C"/>
    <w:rsid w:val="008D123F"/>
    <w:rsid w:val="008D2139"/>
    <w:rsid w:val="008D235D"/>
    <w:rsid w:val="008D2EAA"/>
    <w:rsid w:val="008D51D7"/>
    <w:rsid w:val="008E05B3"/>
    <w:rsid w:val="008E430F"/>
    <w:rsid w:val="008E6E23"/>
    <w:rsid w:val="008F24EE"/>
    <w:rsid w:val="008F28B3"/>
    <w:rsid w:val="008F3BC2"/>
    <w:rsid w:val="008F3E20"/>
    <w:rsid w:val="008F5F0F"/>
    <w:rsid w:val="008F6DE3"/>
    <w:rsid w:val="009031BE"/>
    <w:rsid w:val="00906DAB"/>
    <w:rsid w:val="009075BE"/>
    <w:rsid w:val="00907F6C"/>
    <w:rsid w:val="00910D3D"/>
    <w:rsid w:val="00910E19"/>
    <w:rsid w:val="00911ACB"/>
    <w:rsid w:val="009141E8"/>
    <w:rsid w:val="00916798"/>
    <w:rsid w:val="00917381"/>
    <w:rsid w:val="0092050A"/>
    <w:rsid w:val="00923009"/>
    <w:rsid w:val="00923562"/>
    <w:rsid w:val="0092667C"/>
    <w:rsid w:val="009272CF"/>
    <w:rsid w:val="0093018C"/>
    <w:rsid w:val="0093189F"/>
    <w:rsid w:val="00931B99"/>
    <w:rsid w:val="00934765"/>
    <w:rsid w:val="00936EE6"/>
    <w:rsid w:val="00942733"/>
    <w:rsid w:val="00942E20"/>
    <w:rsid w:val="00943CDB"/>
    <w:rsid w:val="009500B1"/>
    <w:rsid w:val="00950235"/>
    <w:rsid w:val="00951C99"/>
    <w:rsid w:val="00951D57"/>
    <w:rsid w:val="00952B43"/>
    <w:rsid w:val="00954021"/>
    <w:rsid w:val="00955FB4"/>
    <w:rsid w:val="00961DDF"/>
    <w:rsid w:val="00964E43"/>
    <w:rsid w:val="0096506C"/>
    <w:rsid w:val="00966DC6"/>
    <w:rsid w:val="00970A2F"/>
    <w:rsid w:val="00973A66"/>
    <w:rsid w:val="00973AD4"/>
    <w:rsid w:val="009760DA"/>
    <w:rsid w:val="00980F0F"/>
    <w:rsid w:val="00985F7E"/>
    <w:rsid w:val="00987C41"/>
    <w:rsid w:val="009900F9"/>
    <w:rsid w:val="00992625"/>
    <w:rsid w:val="00994C19"/>
    <w:rsid w:val="00995868"/>
    <w:rsid w:val="00997888"/>
    <w:rsid w:val="009A003F"/>
    <w:rsid w:val="009A1B14"/>
    <w:rsid w:val="009A6177"/>
    <w:rsid w:val="009A7188"/>
    <w:rsid w:val="009A7552"/>
    <w:rsid w:val="009B0E88"/>
    <w:rsid w:val="009B2408"/>
    <w:rsid w:val="009B4AB1"/>
    <w:rsid w:val="009B71D6"/>
    <w:rsid w:val="009C0975"/>
    <w:rsid w:val="009C55DB"/>
    <w:rsid w:val="009C5F80"/>
    <w:rsid w:val="009D0463"/>
    <w:rsid w:val="009D05B8"/>
    <w:rsid w:val="009D19BF"/>
    <w:rsid w:val="009D29A7"/>
    <w:rsid w:val="009D4A2E"/>
    <w:rsid w:val="009D54E7"/>
    <w:rsid w:val="009D6D47"/>
    <w:rsid w:val="009E1E70"/>
    <w:rsid w:val="009E20FE"/>
    <w:rsid w:val="009E33B2"/>
    <w:rsid w:val="009E5089"/>
    <w:rsid w:val="009E7D39"/>
    <w:rsid w:val="009F22F0"/>
    <w:rsid w:val="009F2C30"/>
    <w:rsid w:val="009F4D9C"/>
    <w:rsid w:val="009F5A12"/>
    <w:rsid w:val="009F661F"/>
    <w:rsid w:val="00A011A9"/>
    <w:rsid w:val="00A0398B"/>
    <w:rsid w:val="00A04E5A"/>
    <w:rsid w:val="00A07102"/>
    <w:rsid w:val="00A10027"/>
    <w:rsid w:val="00A11C4E"/>
    <w:rsid w:val="00A16126"/>
    <w:rsid w:val="00A1626D"/>
    <w:rsid w:val="00A218C2"/>
    <w:rsid w:val="00A21A79"/>
    <w:rsid w:val="00A258B1"/>
    <w:rsid w:val="00A30F23"/>
    <w:rsid w:val="00A32866"/>
    <w:rsid w:val="00A3492A"/>
    <w:rsid w:val="00A36967"/>
    <w:rsid w:val="00A3737E"/>
    <w:rsid w:val="00A4259B"/>
    <w:rsid w:val="00A435F6"/>
    <w:rsid w:val="00A43E0F"/>
    <w:rsid w:val="00A45A23"/>
    <w:rsid w:val="00A47829"/>
    <w:rsid w:val="00A501A8"/>
    <w:rsid w:val="00A5136D"/>
    <w:rsid w:val="00A51A7C"/>
    <w:rsid w:val="00A54C40"/>
    <w:rsid w:val="00A57A14"/>
    <w:rsid w:val="00A60132"/>
    <w:rsid w:val="00A62317"/>
    <w:rsid w:val="00A63022"/>
    <w:rsid w:val="00A66984"/>
    <w:rsid w:val="00A70C55"/>
    <w:rsid w:val="00A73D47"/>
    <w:rsid w:val="00A765D2"/>
    <w:rsid w:val="00A778DD"/>
    <w:rsid w:val="00A80BE6"/>
    <w:rsid w:val="00A81053"/>
    <w:rsid w:val="00A81DEA"/>
    <w:rsid w:val="00A81FB8"/>
    <w:rsid w:val="00A81FDD"/>
    <w:rsid w:val="00A8325E"/>
    <w:rsid w:val="00A83A1D"/>
    <w:rsid w:val="00A900F1"/>
    <w:rsid w:val="00AA13D1"/>
    <w:rsid w:val="00AA48B3"/>
    <w:rsid w:val="00AA5895"/>
    <w:rsid w:val="00AA6192"/>
    <w:rsid w:val="00AA70F7"/>
    <w:rsid w:val="00AB25F8"/>
    <w:rsid w:val="00AB354C"/>
    <w:rsid w:val="00AB6D8F"/>
    <w:rsid w:val="00AC0562"/>
    <w:rsid w:val="00AC2AC1"/>
    <w:rsid w:val="00AC397C"/>
    <w:rsid w:val="00AC5012"/>
    <w:rsid w:val="00AC5721"/>
    <w:rsid w:val="00AD015F"/>
    <w:rsid w:val="00AD20D9"/>
    <w:rsid w:val="00AD3CD2"/>
    <w:rsid w:val="00AD3FF5"/>
    <w:rsid w:val="00AD4A86"/>
    <w:rsid w:val="00AE0227"/>
    <w:rsid w:val="00AE1BC4"/>
    <w:rsid w:val="00AE224F"/>
    <w:rsid w:val="00AE6070"/>
    <w:rsid w:val="00AE79C4"/>
    <w:rsid w:val="00AF2C57"/>
    <w:rsid w:val="00AF2E82"/>
    <w:rsid w:val="00AF435C"/>
    <w:rsid w:val="00B01E45"/>
    <w:rsid w:val="00B02DC5"/>
    <w:rsid w:val="00B03B6A"/>
    <w:rsid w:val="00B055FE"/>
    <w:rsid w:val="00B07049"/>
    <w:rsid w:val="00B11A13"/>
    <w:rsid w:val="00B15B73"/>
    <w:rsid w:val="00B2369A"/>
    <w:rsid w:val="00B27310"/>
    <w:rsid w:val="00B34A69"/>
    <w:rsid w:val="00B36616"/>
    <w:rsid w:val="00B36999"/>
    <w:rsid w:val="00B40954"/>
    <w:rsid w:val="00B41BB3"/>
    <w:rsid w:val="00B41CA4"/>
    <w:rsid w:val="00B41CAF"/>
    <w:rsid w:val="00B46B08"/>
    <w:rsid w:val="00B52C99"/>
    <w:rsid w:val="00B570A7"/>
    <w:rsid w:val="00B62CB0"/>
    <w:rsid w:val="00B62D7C"/>
    <w:rsid w:val="00B62EC2"/>
    <w:rsid w:val="00B66C2F"/>
    <w:rsid w:val="00B67299"/>
    <w:rsid w:val="00B7590C"/>
    <w:rsid w:val="00B75BF3"/>
    <w:rsid w:val="00B76B1B"/>
    <w:rsid w:val="00B776B9"/>
    <w:rsid w:val="00B77ADC"/>
    <w:rsid w:val="00B80204"/>
    <w:rsid w:val="00B838AF"/>
    <w:rsid w:val="00B8476A"/>
    <w:rsid w:val="00B85591"/>
    <w:rsid w:val="00B8576C"/>
    <w:rsid w:val="00B90FCE"/>
    <w:rsid w:val="00B92311"/>
    <w:rsid w:val="00B92B83"/>
    <w:rsid w:val="00B932E4"/>
    <w:rsid w:val="00B93FAE"/>
    <w:rsid w:val="00B95C4C"/>
    <w:rsid w:val="00B95D07"/>
    <w:rsid w:val="00BA12EB"/>
    <w:rsid w:val="00BA1338"/>
    <w:rsid w:val="00BA2318"/>
    <w:rsid w:val="00BA4903"/>
    <w:rsid w:val="00BA64E2"/>
    <w:rsid w:val="00BB026B"/>
    <w:rsid w:val="00BB128F"/>
    <w:rsid w:val="00BB4BBD"/>
    <w:rsid w:val="00BC13C3"/>
    <w:rsid w:val="00BC4D0B"/>
    <w:rsid w:val="00BC6AB3"/>
    <w:rsid w:val="00BC6C31"/>
    <w:rsid w:val="00BC6D44"/>
    <w:rsid w:val="00BD455D"/>
    <w:rsid w:val="00BE40DB"/>
    <w:rsid w:val="00BE4B57"/>
    <w:rsid w:val="00BE6CF9"/>
    <w:rsid w:val="00BE7093"/>
    <w:rsid w:val="00BF3008"/>
    <w:rsid w:val="00BF3F7E"/>
    <w:rsid w:val="00C01862"/>
    <w:rsid w:val="00C01CAB"/>
    <w:rsid w:val="00C1029F"/>
    <w:rsid w:val="00C11D05"/>
    <w:rsid w:val="00C12968"/>
    <w:rsid w:val="00C1430D"/>
    <w:rsid w:val="00C14DDE"/>
    <w:rsid w:val="00C168AA"/>
    <w:rsid w:val="00C16D5E"/>
    <w:rsid w:val="00C2085D"/>
    <w:rsid w:val="00C20CDF"/>
    <w:rsid w:val="00C25CBB"/>
    <w:rsid w:val="00C26FF2"/>
    <w:rsid w:val="00C31AAB"/>
    <w:rsid w:val="00C33FEF"/>
    <w:rsid w:val="00C347DF"/>
    <w:rsid w:val="00C4151F"/>
    <w:rsid w:val="00C416CA"/>
    <w:rsid w:val="00C56532"/>
    <w:rsid w:val="00C5659D"/>
    <w:rsid w:val="00C600A4"/>
    <w:rsid w:val="00C73E56"/>
    <w:rsid w:val="00C747D7"/>
    <w:rsid w:val="00C76D95"/>
    <w:rsid w:val="00C76E54"/>
    <w:rsid w:val="00C77CF2"/>
    <w:rsid w:val="00C860DC"/>
    <w:rsid w:val="00C86A7E"/>
    <w:rsid w:val="00C9106A"/>
    <w:rsid w:val="00C93D0E"/>
    <w:rsid w:val="00C97CD6"/>
    <w:rsid w:val="00CA06CB"/>
    <w:rsid w:val="00CA2086"/>
    <w:rsid w:val="00CA486E"/>
    <w:rsid w:val="00CB6469"/>
    <w:rsid w:val="00CB669A"/>
    <w:rsid w:val="00CB70FB"/>
    <w:rsid w:val="00CB7317"/>
    <w:rsid w:val="00CC1037"/>
    <w:rsid w:val="00CC3970"/>
    <w:rsid w:val="00CC4B78"/>
    <w:rsid w:val="00CC51C1"/>
    <w:rsid w:val="00CC7FAF"/>
    <w:rsid w:val="00CD343F"/>
    <w:rsid w:val="00CD5963"/>
    <w:rsid w:val="00CD6AED"/>
    <w:rsid w:val="00CE0A67"/>
    <w:rsid w:val="00CE3483"/>
    <w:rsid w:val="00CE599C"/>
    <w:rsid w:val="00CE5ECC"/>
    <w:rsid w:val="00CF2CB7"/>
    <w:rsid w:val="00CF546D"/>
    <w:rsid w:val="00CF5651"/>
    <w:rsid w:val="00CF654D"/>
    <w:rsid w:val="00CF6F82"/>
    <w:rsid w:val="00D03B8C"/>
    <w:rsid w:val="00D03DFA"/>
    <w:rsid w:val="00D066EF"/>
    <w:rsid w:val="00D07526"/>
    <w:rsid w:val="00D13EC2"/>
    <w:rsid w:val="00D1401B"/>
    <w:rsid w:val="00D1579B"/>
    <w:rsid w:val="00D165CF"/>
    <w:rsid w:val="00D210FD"/>
    <w:rsid w:val="00D30AC7"/>
    <w:rsid w:val="00D31FBD"/>
    <w:rsid w:val="00D346F8"/>
    <w:rsid w:val="00D34AA4"/>
    <w:rsid w:val="00D35CA9"/>
    <w:rsid w:val="00D35EA2"/>
    <w:rsid w:val="00D3657D"/>
    <w:rsid w:val="00D36EA5"/>
    <w:rsid w:val="00D372F4"/>
    <w:rsid w:val="00D40D4A"/>
    <w:rsid w:val="00D415E5"/>
    <w:rsid w:val="00D417A6"/>
    <w:rsid w:val="00D42840"/>
    <w:rsid w:val="00D44082"/>
    <w:rsid w:val="00D46ED2"/>
    <w:rsid w:val="00D478B2"/>
    <w:rsid w:val="00D478C9"/>
    <w:rsid w:val="00D50936"/>
    <w:rsid w:val="00D51EB6"/>
    <w:rsid w:val="00D530FA"/>
    <w:rsid w:val="00D579AA"/>
    <w:rsid w:val="00D60084"/>
    <w:rsid w:val="00D60C24"/>
    <w:rsid w:val="00D659CC"/>
    <w:rsid w:val="00D7140F"/>
    <w:rsid w:val="00D71475"/>
    <w:rsid w:val="00D719FD"/>
    <w:rsid w:val="00D71D29"/>
    <w:rsid w:val="00D74A3C"/>
    <w:rsid w:val="00D769C5"/>
    <w:rsid w:val="00D80E6B"/>
    <w:rsid w:val="00D815DA"/>
    <w:rsid w:val="00D81873"/>
    <w:rsid w:val="00D868AF"/>
    <w:rsid w:val="00D91B3E"/>
    <w:rsid w:val="00D92D32"/>
    <w:rsid w:val="00D93FC5"/>
    <w:rsid w:val="00D94047"/>
    <w:rsid w:val="00D94E8D"/>
    <w:rsid w:val="00DA2435"/>
    <w:rsid w:val="00DA381F"/>
    <w:rsid w:val="00DA4528"/>
    <w:rsid w:val="00DA5E9D"/>
    <w:rsid w:val="00DA5FA1"/>
    <w:rsid w:val="00DB1DD9"/>
    <w:rsid w:val="00DB6BE0"/>
    <w:rsid w:val="00DC2161"/>
    <w:rsid w:val="00DC57DD"/>
    <w:rsid w:val="00DC6380"/>
    <w:rsid w:val="00DC7263"/>
    <w:rsid w:val="00DD045F"/>
    <w:rsid w:val="00DD0C3A"/>
    <w:rsid w:val="00DD128F"/>
    <w:rsid w:val="00DD1B05"/>
    <w:rsid w:val="00DD2821"/>
    <w:rsid w:val="00DD37EB"/>
    <w:rsid w:val="00DD5B67"/>
    <w:rsid w:val="00DD64A9"/>
    <w:rsid w:val="00DD67A2"/>
    <w:rsid w:val="00DE0EF0"/>
    <w:rsid w:val="00DE1160"/>
    <w:rsid w:val="00DE53DA"/>
    <w:rsid w:val="00DE5B9C"/>
    <w:rsid w:val="00DE72A8"/>
    <w:rsid w:val="00DF095F"/>
    <w:rsid w:val="00DF365E"/>
    <w:rsid w:val="00DF449B"/>
    <w:rsid w:val="00DF56B2"/>
    <w:rsid w:val="00DF58C5"/>
    <w:rsid w:val="00E02B13"/>
    <w:rsid w:val="00E02C8E"/>
    <w:rsid w:val="00E05342"/>
    <w:rsid w:val="00E06C00"/>
    <w:rsid w:val="00E12735"/>
    <w:rsid w:val="00E1425E"/>
    <w:rsid w:val="00E15ABC"/>
    <w:rsid w:val="00E1660F"/>
    <w:rsid w:val="00E21DA5"/>
    <w:rsid w:val="00E25858"/>
    <w:rsid w:val="00E32EEE"/>
    <w:rsid w:val="00E33A7B"/>
    <w:rsid w:val="00E370B4"/>
    <w:rsid w:val="00E417B5"/>
    <w:rsid w:val="00E41F2F"/>
    <w:rsid w:val="00E443AE"/>
    <w:rsid w:val="00E44B18"/>
    <w:rsid w:val="00E50D1B"/>
    <w:rsid w:val="00E51F5C"/>
    <w:rsid w:val="00E53050"/>
    <w:rsid w:val="00E53A90"/>
    <w:rsid w:val="00E56BDA"/>
    <w:rsid w:val="00E608B1"/>
    <w:rsid w:val="00E63234"/>
    <w:rsid w:val="00E63F2B"/>
    <w:rsid w:val="00E646CC"/>
    <w:rsid w:val="00E65955"/>
    <w:rsid w:val="00E66564"/>
    <w:rsid w:val="00E66618"/>
    <w:rsid w:val="00E6686F"/>
    <w:rsid w:val="00E67B24"/>
    <w:rsid w:val="00E7057D"/>
    <w:rsid w:val="00E724A7"/>
    <w:rsid w:val="00E7379F"/>
    <w:rsid w:val="00E77A41"/>
    <w:rsid w:val="00E80CCC"/>
    <w:rsid w:val="00E81F6C"/>
    <w:rsid w:val="00E822AF"/>
    <w:rsid w:val="00E9071B"/>
    <w:rsid w:val="00E90BED"/>
    <w:rsid w:val="00E9142D"/>
    <w:rsid w:val="00E9157C"/>
    <w:rsid w:val="00E916CA"/>
    <w:rsid w:val="00E9197E"/>
    <w:rsid w:val="00E9222C"/>
    <w:rsid w:val="00EA0C0C"/>
    <w:rsid w:val="00EA12D9"/>
    <w:rsid w:val="00EA5174"/>
    <w:rsid w:val="00EA720E"/>
    <w:rsid w:val="00EA7945"/>
    <w:rsid w:val="00EA7A77"/>
    <w:rsid w:val="00EB2383"/>
    <w:rsid w:val="00EB7655"/>
    <w:rsid w:val="00EC2ED7"/>
    <w:rsid w:val="00EC41C6"/>
    <w:rsid w:val="00EC5521"/>
    <w:rsid w:val="00ED13F8"/>
    <w:rsid w:val="00ED1E5C"/>
    <w:rsid w:val="00ED329E"/>
    <w:rsid w:val="00ED32CF"/>
    <w:rsid w:val="00ED4EAB"/>
    <w:rsid w:val="00ED4F3C"/>
    <w:rsid w:val="00ED66D4"/>
    <w:rsid w:val="00ED72A9"/>
    <w:rsid w:val="00EE0C37"/>
    <w:rsid w:val="00EE1D17"/>
    <w:rsid w:val="00EE2C44"/>
    <w:rsid w:val="00EF709C"/>
    <w:rsid w:val="00EF79BE"/>
    <w:rsid w:val="00F015A7"/>
    <w:rsid w:val="00F028D6"/>
    <w:rsid w:val="00F035FC"/>
    <w:rsid w:val="00F05A7A"/>
    <w:rsid w:val="00F10BF9"/>
    <w:rsid w:val="00F112C4"/>
    <w:rsid w:val="00F156ED"/>
    <w:rsid w:val="00F1711B"/>
    <w:rsid w:val="00F20134"/>
    <w:rsid w:val="00F24F74"/>
    <w:rsid w:val="00F26FA4"/>
    <w:rsid w:val="00F27772"/>
    <w:rsid w:val="00F27A60"/>
    <w:rsid w:val="00F3020D"/>
    <w:rsid w:val="00F30A33"/>
    <w:rsid w:val="00F3321F"/>
    <w:rsid w:val="00F334A9"/>
    <w:rsid w:val="00F33B21"/>
    <w:rsid w:val="00F35FDF"/>
    <w:rsid w:val="00F360FB"/>
    <w:rsid w:val="00F3670D"/>
    <w:rsid w:val="00F36F4D"/>
    <w:rsid w:val="00F40A47"/>
    <w:rsid w:val="00F40D86"/>
    <w:rsid w:val="00F472DD"/>
    <w:rsid w:val="00F528F1"/>
    <w:rsid w:val="00F52AAA"/>
    <w:rsid w:val="00F5372E"/>
    <w:rsid w:val="00F5710F"/>
    <w:rsid w:val="00F604D4"/>
    <w:rsid w:val="00F6238D"/>
    <w:rsid w:val="00F67AC4"/>
    <w:rsid w:val="00F700A6"/>
    <w:rsid w:val="00F815F3"/>
    <w:rsid w:val="00F84115"/>
    <w:rsid w:val="00F84A76"/>
    <w:rsid w:val="00F85195"/>
    <w:rsid w:val="00F8570A"/>
    <w:rsid w:val="00F86B4B"/>
    <w:rsid w:val="00F871A0"/>
    <w:rsid w:val="00F9112C"/>
    <w:rsid w:val="00F92F5F"/>
    <w:rsid w:val="00F93EE8"/>
    <w:rsid w:val="00F94FD3"/>
    <w:rsid w:val="00FA67EF"/>
    <w:rsid w:val="00FB02DD"/>
    <w:rsid w:val="00FB1F29"/>
    <w:rsid w:val="00FB293F"/>
    <w:rsid w:val="00FB362C"/>
    <w:rsid w:val="00FB6831"/>
    <w:rsid w:val="00FB6D84"/>
    <w:rsid w:val="00FC00F2"/>
    <w:rsid w:val="00FC1AA8"/>
    <w:rsid w:val="00FD54CC"/>
    <w:rsid w:val="00FD5C93"/>
    <w:rsid w:val="00FD75AC"/>
    <w:rsid w:val="00FE1A14"/>
    <w:rsid w:val="00FE20D3"/>
    <w:rsid w:val="00FE287E"/>
    <w:rsid w:val="00FE3D96"/>
    <w:rsid w:val="00FE4660"/>
    <w:rsid w:val="00FE6565"/>
    <w:rsid w:val="00FF2034"/>
    <w:rsid w:val="00FF3794"/>
    <w:rsid w:val="00FF5CA7"/>
    <w:rsid w:val="00FF7064"/>
    <w:rsid w:val="00FF775F"/>
    <w:rsid w:val="00FF7D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37C09"/>
  <w15:chartTrackingRefBased/>
  <w15:docId w15:val="{B98F4DF8-0856-435D-A533-E6D1CB9C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uiPriority w:val="9"/>
    <w:qFormat/>
    <w:rsid w:val="00683BF0"/>
    <w:pPr>
      <w:keepNext/>
      <w:keepLines/>
      <w:numPr>
        <w:numId w:val="23"/>
      </w:numPr>
      <w:spacing w:before="360" w:after="360"/>
      <w:outlineLvl w:val="0"/>
    </w:pPr>
    <w:rPr>
      <w:rFonts w:eastAsiaTheme="majorEastAsia" w:cstheme="majorBidi"/>
      <w:color w:val="6B3B57"/>
      <w:sz w:val="52"/>
      <w:szCs w:val="40"/>
    </w:rPr>
  </w:style>
  <w:style w:type="paragraph" w:styleId="Heading2">
    <w:name w:val="heading 2"/>
    <w:basedOn w:val="Normal"/>
    <w:next w:val="Normal"/>
    <w:link w:val="Heading2Char"/>
    <w:uiPriority w:val="9"/>
    <w:unhideWhenUsed/>
    <w:qFormat/>
    <w:rsid w:val="008C7722"/>
    <w:pPr>
      <w:keepNext/>
      <w:keepLines/>
      <w:numPr>
        <w:ilvl w:val="1"/>
        <w:numId w:val="23"/>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8B4B6B"/>
    <w:pPr>
      <w:keepNext/>
      <w:keepLines/>
      <w:numPr>
        <w:ilvl w:val="2"/>
        <w:numId w:val="23"/>
      </w:numPr>
      <w:spacing w:before="240" w:after="240"/>
      <w:outlineLvl w:val="2"/>
    </w:pPr>
    <w:rPr>
      <w:rFonts w:eastAsiaTheme="majorEastAsia" w:cstheme="majorBidi"/>
      <w:bCs/>
      <w:sz w:val="28"/>
      <w:szCs w:val="28"/>
    </w:rPr>
  </w:style>
  <w:style w:type="paragraph" w:styleId="Heading4">
    <w:name w:val="heading 4"/>
    <w:basedOn w:val="Normal"/>
    <w:next w:val="Normal"/>
    <w:link w:val="Heading4Char"/>
    <w:uiPriority w:val="9"/>
    <w:unhideWhenUsed/>
    <w:qFormat/>
    <w:rsid w:val="005341D9"/>
    <w:pPr>
      <w:keepNext/>
      <w:keepLines/>
      <w:numPr>
        <w:ilvl w:val="3"/>
        <w:numId w:val="23"/>
      </w:numPr>
      <w:spacing w:before="360" w:after="240"/>
      <w:outlineLvl w:val="3"/>
    </w:pPr>
    <w:rPr>
      <w:rFonts w:eastAsiaTheme="majorEastAsia" w:cstheme="majorBidi"/>
      <w:i/>
      <w:iCs/>
      <w:lang w:eastAsia="en-AU"/>
    </w:rPr>
  </w:style>
  <w:style w:type="paragraph" w:styleId="Heading5">
    <w:name w:val="heading 5"/>
    <w:basedOn w:val="Normal"/>
    <w:next w:val="Normal"/>
    <w:link w:val="Heading5Char"/>
    <w:uiPriority w:val="9"/>
    <w:unhideWhenUsed/>
    <w:qFormat/>
    <w:rsid w:val="005341D9"/>
    <w:pPr>
      <w:keepNext/>
      <w:keepLines/>
      <w:spacing w:before="80" w:after="12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8C7722"/>
    <w:pPr>
      <w:keepNext/>
      <w:keepLines/>
      <w:numPr>
        <w:ilvl w:val="5"/>
        <w:numId w:val="23"/>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3"/>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3"/>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3"/>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BF0"/>
    <w:rPr>
      <w:rFonts w:ascii="Arial" w:eastAsiaTheme="majorEastAsia" w:hAnsi="Arial" w:cstheme="majorBidi"/>
      <w:color w:val="6B3B57"/>
      <w:sz w:val="52"/>
      <w:szCs w:val="40"/>
    </w:rPr>
  </w:style>
  <w:style w:type="character" w:customStyle="1" w:styleId="Heading2Char">
    <w:name w:val="Heading 2 Char"/>
    <w:basedOn w:val="DefaultParagraphFont"/>
    <w:link w:val="Heading2"/>
    <w:uiPriority w:val="9"/>
    <w:rsid w:val="008C7722"/>
    <w:rPr>
      <w:rFonts w:ascii="Inter" w:eastAsiaTheme="majorEastAsia" w:hAnsi="Inter" w:cstheme="majorBidi"/>
      <w:color w:val="6B3B57"/>
      <w:sz w:val="40"/>
      <w:szCs w:val="40"/>
      <w:lang w:eastAsia="en-AU"/>
    </w:rPr>
  </w:style>
  <w:style w:type="character" w:customStyle="1" w:styleId="Heading3Char">
    <w:name w:val="Heading 3 Char"/>
    <w:basedOn w:val="DefaultParagraphFont"/>
    <w:link w:val="Heading3"/>
    <w:uiPriority w:val="9"/>
    <w:rsid w:val="008B4B6B"/>
    <w:rPr>
      <w:rFonts w:ascii="Arial" w:eastAsiaTheme="majorEastAsia" w:hAnsi="Arial" w:cstheme="majorBidi"/>
      <w:bCs/>
      <w:sz w:val="28"/>
      <w:szCs w:val="28"/>
    </w:rPr>
  </w:style>
  <w:style w:type="character" w:customStyle="1" w:styleId="Heading4Char">
    <w:name w:val="Heading 4 Char"/>
    <w:basedOn w:val="DefaultParagraphFont"/>
    <w:link w:val="Heading4"/>
    <w:uiPriority w:val="9"/>
    <w:rsid w:val="005341D9"/>
    <w:rPr>
      <w:rFonts w:ascii="Arial" w:eastAsiaTheme="majorEastAsia" w:hAnsi="Arial" w:cstheme="majorBidi"/>
      <w:i/>
      <w:iCs/>
      <w:lang w:eastAsia="en-AU"/>
    </w:rPr>
  </w:style>
  <w:style w:type="character" w:customStyle="1" w:styleId="Heading5Char">
    <w:name w:val="Heading 5 Char"/>
    <w:basedOn w:val="DefaultParagraphFont"/>
    <w:link w:val="Heading5"/>
    <w:uiPriority w:val="9"/>
    <w:rsid w:val="005341D9"/>
    <w:rPr>
      <w:rFonts w:ascii="Arial" w:eastAsiaTheme="majorEastAsia" w:hAnsi="Arial" w:cstheme="majorBidi"/>
      <w:b/>
      <w:bCs/>
    </w:rPr>
  </w:style>
  <w:style w:type="character" w:customStyle="1" w:styleId="Heading6Char">
    <w:name w:val="Heading 6 Char"/>
    <w:basedOn w:val="DefaultParagraphFont"/>
    <w:link w:val="Heading6"/>
    <w:uiPriority w:val="9"/>
    <w:semiHidden/>
    <w:rsid w:val="008C7722"/>
    <w:rPr>
      <w:rFonts w:ascii="Inter" w:eastAsiaTheme="majorEastAsia" w:hAnsi="Inter"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Inter" w:eastAsiaTheme="majorEastAsia" w:hAnsi="Inter"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Inter" w:eastAsiaTheme="majorEastAsia" w:hAnsi="Inter"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Inter" w:eastAsiaTheme="majorEastAsia" w:hAnsi="Inter"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uiPriority w:val="34"/>
    <w:qFormat/>
    <w:rsid w:val="00F871A0"/>
    <w:pPr>
      <w:numPr>
        <w:numId w:val="22"/>
      </w:numPr>
      <w:ind w:left="754" w:hanging="357"/>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9D05B8"/>
    <w:pPr>
      <w:tabs>
        <w:tab w:val="left" w:pos="426"/>
        <w:tab w:val="right" w:leader="dot" w:pos="9016"/>
      </w:tabs>
      <w:spacing w:after="100"/>
    </w:pPr>
  </w:style>
  <w:style w:type="character" w:styleId="Hyperlink">
    <w:name w:val="Hyperlink"/>
    <w:basedOn w:val="DefaultParagraphFont"/>
    <w:uiPriority w:val="99"/>
    <w:unhideWhenUsed/>
    <w:rsid w:val="00275FD2"/>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9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5136C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5136C0"/>
    <w:rPr>
      <w:rFonts w:ascii="Arial" w:hAnsi="Arial"/>
      <w:sz w:val="18"/>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w:hAnsi="Inter"/>
        <w:b/>
        <w:sz w:val="22"/>
      </w:rPr>
      <w:tblPr/>
      <w:tcPr>
        <w:shd w:val="clear" w:color="auto" w:fill="78DED9" w:themeFill="accent1"/>
      </w:tcPr>
    </w:tblStylePr>
  </w:style>
  <w:style w:type="paragraph" w:styleId="Caption">
    <w:name w:val="caption"/>
    <w:basedOn w:val="Normal"/>
    <w:next w:val="Normal"/>
    <w:uiPriority w:val="35"/>
    <w:unhideWhenUsed/>
    <w:qFormat/>
    <w:rsid w:val="0031672D"/>
    <w:pPr>
      <w:spacing w:after="200" w:line="240" w:lineRule="auto"/>
    </w:pPr>
    <w:rPr>
      <w:i/>
      <w:iCs/>
      <w:color w:val="351C26" w:themeColor="text2"/>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FootnoteText">
    <w:name w:val="footnote text"/>
    <w:basedOn w:val="Normal"/>
    <w:link w:val="FootnoteTextChar"/>
    <w:uiPriority w:val="99"/>
    <w:semiHidden/>
    <w:unhideWhenUsed/>
    <w:rsid w:val="008C21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217E"/>
    <w:rPr>
      <w:rFonts w:ascii="Arial" w:hAnsi="Arial"/>
      <w:sz w:val="20"/>
      <w:szCs w:val="20"/>
    </w:rPr>
  </w:style>
  <w:style w:type="character" w:styleId="FootnoteReference">
    <w:name w:val="footnote reference"/>
    <w:basedOn w:val="DefaultParagraphFont"/>
    <w:uiPriority w:val="99"/>
    <w:semiHidden/>
    <w:unhideWhenUsed/>
    <w:rsid w:val="008C217E"/>
    <w:rPr>
      <w:vertAlign w:val="superscript"/>
    </w:rPr>
  </w:style>
  <w:style w:type="paragraph" w:styleId="TableofFigures">
    <w:name w:val="table of figures"/>
    <w:basedOn w:val="Normal"/>
    <w:next w:val="Normal"/>
    <w:uiPriority w:val="99"/>
    <w:unhideWhenUsed/>
    <w:rsid w:val="00BC4D0B"/>
    <w:pPr>
      <w:spacing w:after="0"/>
    </w:pPr>
  </w:style>
  <w:style w:type="paragraph" w:styleId="Revision">
    <w:name w:val="Revision"/>
    <w:hidden/>
    <w:uiPriority w:val="99"/>
    <w:semiHidden/>
    <w:rsid w:val="00477DE3"/>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477DE3"/>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477DE3"/>
    <w:rPr>
      <w:rFonts w:ascii="Arial" w:hAnsi="Arial"/>
      <w:b/>
      <w:bCs/>
      <w:kern w:val="0"/>
      <w:sz w:val="20"/>
      <w:szCs w:val="20"/>
      <w:lang w:val="en-US"/>
    </w:rPr>
  </w:style>
  <w:style w:type="paragraph" w:customStyle="1" w:styleId="headingnotitTOC">
    <w:name w:val="heading not it TOC"/>
    <w:basedOn w:val="Normal"/>
    <w:qFormat/>
    <w:rsid w:val="007E7C61"/>
    <w:pPr>
      <w:spacing w:before="360" w:after="360"/>
      <w:ind w:left="431" w:hanging="431"/>
    </w:pPr>
    <w:rPr>
      <w:rFonts w:eastAsia="Times New Roman" w:cs="Arial"/>
      <w:color w:val="6B3B57"/>
      <w:sz w:val="52"/>
      <w:szCs w:val="40"/>
      <w:lang w:eastAsia="en-AU"/>
    </w:rPr>
  </w:style>
  <w:style w:type="paragraph" w:customStyle="1" w:styleId="Footnote">
    <w:name w:val="Footnote"/>
    <w:basedOn w:val="FootnoteText"/>
    <w:qFormat/>
    <w:rsid w:val="00683BF0"/>
    <w:rPr>
      <w:sz w:val="18"/>
      <w:szCs w:val="18"/>
    </w:rPr>
  </w:style>
  <w:style w:type="character" w:styleId="FollowedHyperlink">
    <w:name w:val="FollowedHyperlink"/>
    <w:basedOn w:val="DefaultParagraphFont"/>
    <w:uiPriority w:val="99"/>
    <w:semiHidden/>
    <w:unhideWhenUsed/>
    <w:rsid w:val="005115CF"/>
    <w:rPr>
      <w:color w:val="FCBF8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hyperlink" Target="https://www.education.gov.au/australian-universities-accord/resources/accord-interim-report" TargetMode="External"/><Relationship Id="rId39" Type="http://schemas.openxmlformats.org/officeDocument/2006/relationships/hyperlink" Target="https://doi.org/10.1017/jie.2019.6" TargetMode="External"/><Relationship Id="rId21" Type="http://schemas.openxmlformats.org/officeDocument/2006/relationships/chart" Target="charts/chart7.xml"/><Relationship Id="rId34" Type="http://schemas.openxmlformats.org/officeDocument/2006/relationships/hyperlink" Target="https://doi.org/10.1057/s41307-016-0020-x" TargetMode="External"/><Relationship Id="rId42" Type="http://schemas.openxmlformats.org/officeDocument/2006/relationships/hyperlink" Target="https://universitiesaustralia.edu.au/policy-submissions/diversity-equity/universities-australias-indigenous-strategy-2022-2025/" TargetMode="External"/><Relationship Id="rId47" Type="http://schemas.openxmlformats.org/officeDocument/2006/relationships/image" Target="media/image7.jp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needednowlt.substack.com/p/paving-new-paths-harmonising-equity" TargetMode="External"/><Relationship Id="rId11" Type="http://schemas.openxmlformats.org/officeDocument/2006/relationships/hyperlink" Target="http://www.acses.edu.au" TargetMode="External"/><Relationship Id="rId24" Type="http://schemas.openxmlformats.org/officeDocument/2006/relationships/chart" Target="charts/chart10.xml"/><Relationship Id="rId32" Type="http://schemas.openxmlformats.org/officeDocument/2006/relationships/hyperlink" Target="https://www.acses.edu.au/research-policies/building-the-evidence-to-improve-completion-rates-for-indigenous-students-2/" TargetMode="External"/><Relationship Id="rId37" Type="http://schemas.openxmlformats.org/officeDocument/2006/relationships/hyperlink" Target="https://www.acses.edu.au/research-policies/understanding-completion-rates-of-indigenous-higher-education-students-from-two-regional-universities-2/" TargetMode="External"/><Relationship Id="rId40" Type="http://schemas.openxmlformats.org/officeDocument/2006/relationships/hyperlink" Target="https://www.acses.edu.au/publication/interrogating-relationships-between-student-support-initiatives-and-indigenous-student-progression" TargetMode="External"/><Relationship Id="rId45"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s://doi.org/10.1007/s13384-025-00812-w" TargetMode="External"/><Relationship Id="rId36" Type="http://schemas.openxmlformats.org/officeDocument/2006/relationships/hyperlink" Target="https://www.acses.edu.au/research-policies/equity-implications-of-non-atar-pathways-participation-academic-outcomes-and-student-experience-2/" TargetMode="External"/><Relationship Id="rId49" Type="http://schemas.openxmlformats.org/officeDocument/2006/relationships/image" Target="media/image9.jpg"/><Relationship Id="rId10" Type="http://schemas.openxmlformats.org/officeDocument/2006/relationships/hyperlink" Target="mailto:acses@curtin.edu.au" TargetMode="External"/><Relationship Id="rId19" Type="http://schemas.openxmlformats.org/officeDocument/2006/relationships/chart" Target="charts/chart5.xml"/><Relationship Id="rId31" Type="http://schemas.openxmlformats.org/officeDocument/2006/relationships/hyperlink" Target="https://doi.org/10.1007/s13384-024-00776-3" TargetMode="External"/><Relationship Id="rId44" Type="http://schemas.openxmlformats.org/officeDocument/2006/relationships/hyperlink" Target="https://doi.org/10.4324/978042927395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hyperlink" Target="https://www.education.gov.au/australian-universities-accord/resources/final-report" TargetMode="External"/><Relationship Id="rId30" Type="http://schemas.openxmlformats.org/officeDocument/2006/relationships/hyperlink" Target="https://doi.org/10.5334/dsj-2020-043" TargetMode="External"/><Relationship Id="rId35" Type="http://schemas.openxmlformats.org/officeDocument/2006/relationships/hyperlink" Target="https://doi.org/10.1002/ajs4.387" TargetMode="External"/><Relationship Id="rId43" Type="http://schemas.openxmlformats.org/officeDocument/2006/relationships/hyperlink" Target="https://universitiesaustralia.edu.au/publication/universities-australia-indigenous-strategy-annual-report/" TargetMode="External"/><Relationship Id="rId48" Type="http://schemas.openxmlformats.org/officeDocument/2006/relationships/image" Target="media/image8.jpe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yperlink" Target="https://research.acer.edu.au/ausse/2/" TargetMode="External"/><Relationship Id="rId33" Type="http://schemas.openxmlformats.org/officeDocument/2006/relationships/hyperlink" Target="https://www.acses.edu.au/research-policies/pathways-towards-best-practice-in-indigenous-access-education-2/" TargetMode="External"/><Relationship Id="rId38" Type="http://schemas.openxmlformats.org/officeDocument/2006/relationships/hyperlink" Target="https://theconversation.com/uncapping-uni-places-for-indigenous-students-is-a-step-in-the-right-direction-but-we-must-do-much-more-208918" TargetMode="External"/><Relationship Id="rId46" Type="http://schemas.openxmlformats.org/officeDocument/2006/relationships/image" Target="media/image6.jpeg"/><Relationship Id="rId20" Type="http://schemas.openxmlformats.org/officeDocument/2006/relationships/chart" Target="charts/chart6.xml"/><Relationship Id="rId41" Type="http://schemas.openxmlformats.org/officeDocument/2006/relationships/hyperlink" Target="https://universitiesaustralia.edu.au/wp-content/uploads/2019/06/Indigenous-Strategy-2019.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acses.edu.au/publication/pathway-programs-and-indigenous-student-comple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1dan\AppData\Roaming\Microsoft\Excel\ACSES%20Project%20Master%20(Current)%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11dan\AppData\Roaming\Microsoft\Excel\ACSES%20Project%20Master%20(Current)%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1dan\AppData\Roaming\Microsoft\Excel\ACSES%20Project%20Master%20(Current)%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1dan\AppData\Roaming\Microsoft\Excel\ACSES%20Project%20Master%20(Current)%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1dan\AppData\Roaming\Microsoft\Excel\2021%20Applications%20%20Offers%20Appendix%20(First%20Nations)%20-%20supression%20(002)%20(version%201).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1dan\AppData\Roaming\Microsoft\Excel\2021%20Applications%20%20Offers%20Appendix%20(First%20Nations)%20-%20supression%20(002)%20(version%201).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1dan\AppData\Roaming\Microsoft\Excel\2021%20Applications%20%20Offers%20Appendix%20(First%20Nations)%20-%20supression%20(002)%20(version%201).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1dan\Desktop\Publications\ATSIS\ACSES%20Project%20Master%20(Curren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1dan\Desktop\Publications\ATSIS\ACSES%20Project%20Master%20(Curren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11dan\Desktop\Publications\ATSIS\ACSES%20Project%20Master%20(Curren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University 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'Applications to Enrolments (Al)'!$P$1</c:f>
              <c:strCache>
                <c:ptCount val="1"/>
                <c:pt idx="0">
                  <c:v>Applications</c:v>
                </c:pt>
              </c:strCache>
            </c:strRef>
          </c:tx>
          <c:spPr>
            <a:ln w="28575" cap="rnd">
              <a:solidFill>
                <a:schemeClr val="accent1"/>
              </a:solidFill>
              <a:round/>
            </a:ln>
            <a:effectLst/>
          </c:spPr>
          <c:marker>
            <c:symbol val="none"/>
          </c:marker>
          <c:cat>
            <c:numRef>
              <c:f>'Applications to Enrolments (Al)'!$O$15:$O$23</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(Al)'!$P$15:$P$23</c:f>
              <c:numCache>
                <c:formatCode>#,##0</c:formatCode>
                <c:ptCount val="9"/>
                <c:pt idx="0">
                  <c:v>125</c:v>
                </c:pt>
                <c:pt idx="1">
                  <c:v>142</c:v>
                </c:pt>
                <c:pt idx="2">
                  <c:v>159</c:v>
                </c:pt>
                <c:pt idx="3">
                  <c:v>121</c:v>
                </c:pt>
                <c:pt idx="4">
                  <c:v>150</c:v>
                </c:pt>
                <c:pt idx="5">
                  <c:v>165</c:v>
                </c:pt>
                <c:pt idx="6">
                  <c:v>168</c:v>
                </c:pt>
                <c:pt idx="7">
                  <c:v>192</c:v>
                </c:pt>
                <c:pt idx="8">
                  <c:v>175</c:v>
                </c:pt>
              </c:numCache>
            </c:numRef>
          </c:val>
          <c:smooth val="0"/>
          <c:extLst>
            <c:ext xmlns:c16="http://schemas.microsoft.com/office/drawing/2014/chart" uri="{C3380CC4-5D6E-409C-BE32-E72D297353CC}">
              <c16:uniqueId val="{00000000-9DF2-1D4F-983A-4EA20D4944F3}"/>
            </c:ext>
          </c:extLst>
        </c:ser>
        <c:ser>
          <c:idx val="1"/>
          <c:order val="1"/>
          <c:tx>
            <c:strRef>
              <c:f>'Applications to Enrolments (Al)'!$Q$1</c:f>
              <c:strCache>
                <c:ptCount val="1"/>
                <c:pt idx="0">
                  <c:v>Offers</c:v>
                </c:pt>
              </c:strCache>
            </c:strRef>
          </c:tx>
          <c:spPr>
            <a:ln w="28575" cap="rnd">
              <a:solidFill>
                <a:schemeClr val="accent2"/>
              </a:solidFill>
              <a:round/>
            </a:ln>
            <a:effectLst/>
          </c:spPr>
          <c:marker>
            <c:symbol val="none"/>
          </c:marker>
          <c:cat>
            <c:numRef>
              <c:f>'Applications to Enrolments (Al)'!$O$15:$O$23</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(Al)'!$Q$15:$Q$23</c:f>
              <c:numCache>
                <c:formatCode>#,##0</c:formatCode>
                <c:ptCount val="9"/>
                <c:pt idx="0">
                  <c:v>85</c:v>
                </c:pt>
                <c:pt idx="1">
                  <c:v>99</c:v>
                </c:pt>
                <c:pt idx="2">
                  <c:v>92</c:v>
                </c:pt>
                <c:pt idx="3">
                  <c:v>80</c:v>
                </c:pt>
                <c:pt idx="4">
                  <c:v>102</c:v>
                </c:pt>
                <c:pt idx="5">
                  <c:v>104</c:v>
                </c:pt>
                <c:pt idx="6">
                  <c:v>101</c:v>
                </c:pt>
                <c:pt idx="7">
                  <c:v>112</c:v>
                </c:pt>
                <c:pt idx="8">
                  <c:v>105</c:v>
                </c:pt>
              </c:numCache>
            </c:numRef>
          </c:val>
          <c:smooth val="0"/>
          <c:extLst>
            <c:ext xmlns:c16="http://schemas.microsoft.com/office/drawing/2014/chart" uri="{C3380CC4-5D6E-409C-BE32-E72D297353CC}">
              <c16:uniqueId val="{00000001-9DF2-1D4F-983A-4EA20D4944F3}"/>
            </c:ext>
          </c:extLst>
        </c:ser>
        <c:ser>
          <c:idx val="2"/>
          <c:order val="2"/>
          <c:tx>
            <c:strRef>
              <c:f>'Applications to Enrolments (Al)'!$R$1</c:f>
              <c:strCache>
                <c:ptCount val="1"/>
                <c:pt idx="0">
                  <c:v>Total Students</c:v>
                </c:pt>
              </c:strCache>
            </c:strRef>
          </c:tx>
          <c:spPr>
            <a:ln w="28575" cap="rnd">
              <a:solidFill>
                <a:schemeClr val="accent3"/>
              </a:solidFill>
              <a:round/>
            </a:ln>
            <a:effectLst/>
          </c:spPr>
          <c:marker>
            <c:symbol val="none"/>
          </c:marker>
          <c:cat>
            <c:numRef>
              <c:f>'Applications to Enrolments (Al)'!$O$15:$O$23</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(Al)'!$R$15:$R$23</c:f>
              <c:numCache>
                <c:formatCode>General</c:formatCode>
                <c:ptCount val="9"/>
                <c:pt idx="0">
                  <c:v>85</c:v>
                </c:pt>
                <c:pt idx="1">
                  <c:v>83</c:v>
                </c:pt>
                <c:pt idx="2">
                  <c:v>92</c:v>
                </c:pt>
                <c:pt idx="3">
                  <c:v>82</c:v>
                </c:pt>
                <c:pt idx="4">
                  <c:v>95</c:v>
                </c:pt>
                <c:pt idx="5">
                  <c:v>100</c:v>
                </c:pt>
                <c:pt idx="6">
                  <c:v>107</c:v>
                </c:pt>
                <c:pt idx="7">
                  <c:v>97</c:v>
                </c:pt>
                <c:pt idx="8">
                  <c:v>106</c:v>
                </c:pt>
              </c:numCache>
            </c:numRef>
          </c:val>
          <c:smooth val="0"/>
          <c:extLst>
            <c:ext xmlns:c16="http://schemas.microsoft.com/office/drawing/2014/chart" uri="{C3380CC4-5D6E-409C-BE32-E72D297353CC}">
              <c16:uniqueId val="{00000002-9DF2-1D4F-983A-4EA20D4944F3}"/>
            </c:ext>
          </c:extLst>
        </c:ser>
        <c:ser>
          <c:idx val="3"/>
          <c:order val="3"/>
          <c:tx>
            <c:strRef>
              <c:f>'Applications to Enrolments (Al)'!$S$1</c:f>
              <c:strCache>
                <c:ptCount val="1"/>
                <c:pt idx="0">
                  <c:v>Retained Students</c:v>
                </c:pt>
              </c:strCache>
            </c:strRef>
          </c:tx>
          <c:spPr>
            <a:ln w="28575" cap="rnd">
              <a:solidFill>
                <a:schemeClr val="accent4"/>
              </a:solidFill>
              <a:round/>
            </a:ln>
            <a:effectLst/>
          </c:spPr>
          <c:marker>
            <c:symbol val="none"/>
          </c:marker>
          <c:cat>
            <c:numRef>
              <c:f>'Applications to Enrolments (Al)'!$O$15:$O$23</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(Al)'!$S$15:$S$23</c:f>
              <c:numCache>
                <c:formatCode>General</c:formatCode>
                <c:ptCount val="9"/>
                <c:pt idx="0">
                  <c:v>68</c:v>
                </c:pt>
                <c:pt idx="1">
                  <c:v>70.002200000000002</c:v>
                </c:pt>
                <c:pt idx="2">
                  <c:v>80.996800000000007</c:v>
                </c:pt>
                <c:pt idx="3">
                  <c:v>69.003</c:v>
                </c:pt>
                <c:pt idx="4">
                  <c:v>80.997000000000014</c:v>
                </c:pt>
                <c:pt idx="5">
                  <c:v>83</c:v>
                </c:pt>
                <c:pt idx="6">
                  <c:v>95.7864</c:v>
                </c:pt>
                <c:pt idx="7">
                  <c:v>76.794899999999998</c:v>
                </c:pt>
                <c:pt idx="8">
                  <c:v>82.785999999999987</c:v>
                </c:pt>
              </c:numCache>
            </c:numRef>
          </c:val>
          <c:smooth val="0"/>
          <c:extLst>
            <c:ext xmlns:c16="http://schemas.microsoft.com/office/drawing/2014/chart" uri="{C3380CC4-5D6E-409C-BE32-E72D297353CC}">
              <c16:uniqueId val="{00000003-9DF2-1D4F-983A-4EA20D4944F3}"/>
            </c:ext>
          </c:extLst>
        </c:ser>
        <c:dLbls>
          <c:showLegendKey val="0"/>
          <c:showVal val="0"/>
          <c:showCatName val="0"/>
          <c:showSerName val="0"/>
          <c:showPercent val="0"/>
          <c:showBubbleSize val="0"/>
        </c:dLbls>
        <c:smooth val="0"/>
        <c:axId val="1090351952"/>
        <c:axId val="1090344752"/>
      </c:lineChart>
      <c:catAx>
        <c:axId val="10903519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44752"/>
        <c:crosses val="autoZero"/>
        <c:auto val="1"/>
        <c:lblAlgn val="ctr"/>
        <c:lblOffset val="100"/>
        <c:noMultiLvlLbl val="0"/>
      </c:catAx>
      <c:valAx>
        <c:axId val="109034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5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Success rates by basis of admission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'Success National (Total)'!$A$49</c:f>
              <c:strCache>
                <c:ptCount val="1"/>
                <c:pt idx="0">
                  <c:v>University A</c:v>
                </c:pt>
              </c:strCache>
            </c:strRef>
          </c:tx>
          <c:spPr>
            <a:solidFill>
              <a:schemeClr val="accent1"/>
            </a:solidFill>
            <a:ln>
              <a:noFill/>
            </a:ln>
            <a:effectLst/>
          </c:spPr>
          <c:invertIfNegative val="0"/>
          <c:cat>
            <c:strRef>
              <c:f>'Success National (Total)'!$B$48:$G$48</c:f>
              <c:strCache>
                <c:ptCount val="6"/>
                <c:pt idx="0">
                  <c:v>HE Enabling</c:v>
                </c:pt>
                <c:pt idx="1">
                  <c:v>HE Course</c:v>
                </c:pt>
                <c:pt idx="2">
                  <c:v>Other</c:v>
                </c:pt>
                <c:pt idx="3">
                  <c:v>High School</c:v>
                </c:pt>
                <c:pt idx="4">
                  <c:v>VET or other course</c:v>
                </c:pt>
                <c:pt idx="5">
                  <c:v>Work and life experience</c:v>
                </c:pt>
              </c:strCache>
            </c:strRef>
          </c:cat>
          <c:val>
            <c:numRef>
              <c:f>'Success National (Total)'!$B$49:$G$49</c:f>
              <c:numCache>
                <c:formatCode>General</c:formatCode>
                <c:ptCount val="6"/>
                <c:pt idx="0">
                  <c:v>100</c:v>
                </c:pt>
                <c:pt idx="1">
                  <c:v>85.383076923076928</c:v>
                </c:pt>
                <c:pt idx="2">
                  <c:v>64.824285714285708</c:v>
                </c:pt>
                <c:pt idx="3">
                  <c:v>81.784615384615392</c:v>
                </c:pt>
                <c:pt idx="4">
                  <c:v>82.040769230769243</c:v>
                </c:pt>
                <c:pt idx="5">
                  <c:v>74.243333333333339</c:v>
                </c:pt>
              </c:numCache>
            </c:numRef>
          </c:val>
          <c:extLst>
            <c:ext xmlns:c16="http://schemas.microsoft.com/office/drawing/2014/chart" uri="{C3380CC4-5D6E-409C-BE32-E72D297353CC}">
              <c16:uniqueId val="{00000000-0424-EC41-AFA7-2D8AA77285A2}"/>
            </c:ext>
          </c:extLst>
        </c:ser>
        <c:ser>
          <c:idx val="1"/>
          <c:order val="1"/>
          <c:tx>
            <c:strRef>
              <c:f>'Success National (Total)'!$A$50</c:f>
              <c:strCache>
                <c:ptCount val="1"/>
                <c:pt idx="0">
                  <c:v>University B</c:v>
                </c:pt>
              </c:strCache>
            </c:strRef>
          </c:tx>
          <c:spPr>
            <a:solidFill>
              <a:schemeClr val="accent2"/>
            </a:solidFill>
            <a:ln>
              <a:noFill/>
            </a:ln>
            <a:effectLst/>
          </c:spPr>
          <c:invertIfNegative val="0"/>
          <c:cat>
            <c:strRef>
              <c:f>'Success National (Total)'!$B$48:$G$48</c:f>
              <c:strCache>
                <c:ptCount val="6"/>
                <c:pt idx="0">
                  <c:v>HE Enabling</c:v>
                </c:pt>
                <c:pt idx="1">
                  <c:v>HE Course</c:v>
                </c:pt>
                <c:pt idx="2">
                  <c:v>Other</c:v>
                </c:pt>
                <c:pt idx="3">
                  <c:v>High School</c:v>
                </c:pt>
                <c:pt idx="4">
                  <c:v>VET or other course</c:v>
                </c:pt>
                <c:pt idx="5">
                  <c:v>Work and life experience</c:v>
                </c:pt>
              </c:strCache>
            </c:strRef>
          </c:cat>
          <c:val>
            <c:numRef>
              <c:f>'Success National (Total)'!$B$50:$G$50</c:f>
              <c:numCache>
                <c:formatCode>General</c:formatCode>
                <c:ptCount val="6"/>
                <c:pt idx="0">
                  <c:v>67.009999999999991</c:v>
                </c:pt>
                <c:pt idx="1">
                  <c:v>74.350000000000009</c:v>
                </c:pt>
                <c:pt idx="2">
                  <c:v>74.052727272727282</c:v>
                </c:pt>
                <c:pt idx="3">
                  <c:v>78.847692307692313</c:v>
                </c:pt>
                <c:pt idx="4">
                  <c:v>72.52</c:v>
                </c:pt>
                <c:pt idx="5">
                  <c:v>58.010000000000005</c:v>
                </c:pt>
              </c:numCache>
            </c:numRef>
          </c:val>
          <c:extLst>
            <c:ext xmlns:c16="http://schemas.microsoft.com/office/drawing/2014/chart" uri="{C3380CC4-5D6E-409C-BE32-E72D297353CC}">
              <c16:uniqueId val="{00000001-0424-EC41-AFA7-2D8AA77285A2}"/>
            </c:ext>
          </c:extLst>
        </c:ser>
        <c:ser>
          <c:idx val="2"/>
          <c:order val="2"/>
          <c:tx>
            <c:strRef>
              <c:f>'Success National (Total)'!$A$51</c:f>
              <c:strCache>
                <c:ptCount val="1"/>
                <c:pt idx="0">
                  <c:v>University C</c:v>
                </c:pt>
              </c:strCache>
            </c:strRef>
          </c:tx>
          <c:spPr>
            <a:solidFill>
              <a:schemeClr val="accent3"/>
            </a:solidFill>
            <a:ln>
              <a:noFill/>
            </a:ln>
            <a:effectLst/>
          </c:spPr>
          <c:invertIfNegative val="0"/>
          <c:cat>
            <c:strRef>
              <c:f>'Success National (Total)'!$B$48:$G$48</c:f>
              <c:strCache>
                <c:ptCount val="6"/>
                <c:pt idx="0">
                  <c:v>HE Enabling</c:v>
                </c:pt>
                <c:pt idx="1">
                  <c:v>HE Course</c:v>
                </c:pt>
                <c:pt idx="2">
                  <c:v>Other</c:v>
                </c:pt>
                <c:pt idx="3">
                  <c:v>High School</c:v>
                </c:pt>
                <c:pt idx="4">
                  <c:v>VET or other course</c:v>
                </c:pt>
                <c:pt idx="5">
                  <c:v>Work and life experience</c:v>
                </c:pt>
              </c:strCache>
            </c:strRef>
          </c:cat>
          <c:val>
            <c:numRef>
              <c:f>'Success National (Total)'!$B$51:$G$51</c:f>
              <c:numCache>
                <c:formatCode>General</c:formatCode>
                <c:ptCount val="6"/>
                <c:pt idx="1">
                  <c:v>89.245384615384609</c:v>
                </c:pt>
                <c:pt idx="2">
                  <c:v>82.775454545454551</c:v>
                </c:pt>
                <c:pt idx="3">
                  <c:v>87.668461538461557</c:v>
                </c:pt>
                <c:pt idx="4">
                  <c:v>73.663750000000007</c:v>
                </c:pt>
                <c:pt idx="5">
                  <c:v>82.952222222222218</c:v>
                </c:pt>
              </c:numCache>
            </c:numRef>
          </c:val>
          <c:extLst>
            <c:ext xmlns:c16="http://schemas.microsoft.com/office/drawing/2014/chart" uri="{C3380CC4-5D6E-409C-BE32-E72D297353CC}">
              <c16:uniqueId val="{00000002-0424-EC41-AFA7-2D8AA77285A2}"/>
            </c:ext>
          </c:extLst>
        </c:ser>
        <c:ser>
          <c:idx val="3"/>
          <c:order val="3"/>
          <c:tx>
            <c:strRef>
              <c:f>'Success National (Total)'!$A$52</c:f>
              <c:strCache>
                <c:ptCount val="1"/>
                <c:pt idx="0">
                  <c:v>National</c:v>
                </c:pt>
              </c:strCache>
            </c:strRef>
          </c:tx>
          <c:spPr>
            <a:solidFill>
              <a:schemeClr val="accent4"/>
            </a:solidFill>
            <a:ln>
              <a:noFill/>
            </a:ln>
            <a:effectLst/>
          </c:spPr>
          <c:invertIfNegative val="0"/>
          <c:cat>
            <c:strRef>
              <c:f>'Success National (Total)'!$B$48:$G$48</c:f>
              <c:strCache>
                <c:ptCount val="6"/>
                <c:pt idx="0">
                  <c:v>HE Enabling</c:v>
                </c:pt>
                <c:pt idx="1">
                  <c:v>HE Course</c:v>
                </c:pt>
                <c:pt idx="2">
                  <c:v>Other</c:v>
                </c:pt>
                <c:pt idx="3">
                  <c:v>High School</c:v>
                </c:pt>
                <c:pt idx="4">
                  <c:v>VET or other course</c:v>
                </c:pt>
                <c:pt idx="5">
                  <c:v>Work and life experience</c:v>
                </c:pt>
              </c:strCache>
            </c:strRef>
          </c:cat>
          <c:val>
            <c:numRef>
              <c:f>'Success National (Total)'!$B$52:$G$52</c:f>
              <c:numCache>
                <c:formatCode>General</c:formatCode>
                <c:ptCount val="6"/>
                <c:pt idx="0">
                  <c:v>61.889152542372891</c:v>
                </c:pt>
                <c:pt idx="1">
                  <c:v>74.130193798449611</c:v>
                </c:pt>
                <c:pt idx="2">
                  <c:v>66.370790123456828</c:v>
                </c:pt>
                <c:pt idx="3">
                  <c:v>76.240097087378558</c:v>
                </c:pt>
                <c:pt idx="4">
                  <c:v>67.006111111111125</c:v>
                </c:pt>
                <c:pt idx="5">
                  <c:v>62.979796954314679</c:v>
                </c:pt>
              </c:numCache>
            </c:numRef>
          </c:val>
          <c:extLst>
            <c:ext xmlns:c16="http://schemas.microsoft.com/office/drawing/2014/chart" uri="{C3380CC4-5D6E-409C-BE32-E72D297353CC}">
              <c16:uniqueId val="{00000003-0424-EC41-AFA7-2D8AA77285A2}"/>
            </c:ext>
          </c:extLst>
        </c:ser>
        <c:dLbls>
          <c:showLegendKey val="0"/>
          <c:showVal val="0"/>
          <c:showCatName val="0"/>
          <c:showSerName val="0"/>
          <c:showPercent val="0"/>
          <c:showBubbleSize val="0"/>
        </c:dLbls>
        <c:gapWidth val="219"/>
        <c:overlap val="-27"/>
        <c:axId val="49573455"/>
        <c:axId val="49575855"/>
      </c:barChart>
      <c:catAx>
        <c:axId val="49573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5855"/>
        <c:crosses val="autoZero"/>
        <c:auto val="1"/>
        <c:lblAlgn val="ctr"/>
        <c:lblOffset val="100"/>
        <c:noMultiLvlLbl val="0"/>
      </c:catAx>
      <c:valAx>
        <c:axId val="49575855"/>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3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University 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'Applications to Enrolments (Al)'!$P$1</c:f>
              <c:strCache>
                <c:ptCount val="1"/>
                <c:pt idx="0">
                  <c:v>Applications</c:v>
                </c:pt>
              </c:strCache>
            </c:strRef>
          </c:tx>
          <c:spPr>
            <a:ln w="28575" cap="rnd">
              <a:solidFill>
                <a:schemeClr val="accent1"/>
              </a:solidFill>
              <a:round/>
            </a:ln>
            <a:effectLst/>
          </c:spPr>
          <c:marker>
            <c:symbol val="none"/>
          </c:marker>
          <c:cat>
            <c:numRef>
              <c:f>'Applications to Enrolments (Al)'!$O$28:$O$36</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(Al)'!$P$28:$P$36</c:f>
              <c:numCache>
                <c:formatCode>#,##0</c:formatCode>
                <c:ptCount val="9"/>
                <c:pt idx="0">
                  <c:v>72</c:v>
                </c:pt>
                <c:pt idx="1">
                  <c:v>81</c:v>
                </c:pt>
                <c:pt idx="2">
                  <c:v>113</c:v>
                </c:pt>
                <c:pt idx="3">
                  <c:v>109</c:v>
                </c:pt>
                <c:pt idx="4">
                  <c:v>106</c:v>
                </c:pt>
                <c:pt idx="5">
                  <c:v>87</c:v>
                </c:pt>
                <c:pt idx="6">
                  <c:v>93</c:v>
                </c:pt>
                <c:pt idx="7">
                  <c:v>119</c:v>
                </c:pt>
                <c:pt idx="8">
                  <c:v>115</c:v>
                </c:pt>
              </c:numCache>
            </c:numRef>
          </c:val>
          <c:smooth val="0"/>
          <c:extLst>
            <c:ext xmlns:c16="http://schemas.microsoft.com/office/drawing/2014/chart" uri="{C3380CC4-5D6E-409C-BE32-E72D297353CC}">
              <c16:uniqueId val="{00000000-E11D-F74D-9FD0-C6EF09DE3AE0}"/>
            </c:ext>
          </c:extLst>
        </c:ser>
        <c:ser>
          <c:idx val="1"/>
          <c:order val="1"/>
          <c:tx>
            <c:strRef>
              <c:f>'Applications to Enrolments (Al)'!$Q$1</c:f>
              <c:strCache>
                <c:ptCount val="1"/>
                <c:pt idx="0">
                  <c:v>Offers</c:v>
                </c:pt>
              </c:strCache>
            </c:strRef>
          </c:tx>
          <c:spPr>
            <a:ln w="28575" cap="rnd">
              <a:solidFill>
                <a:schemeClr val="accent2"/>
              </a:solidFill>
              <a:round/>
            </a:ln>
            <a:effectLst/>
          </c:spPr>
          <c:marker>
            <c:symbol val="none"/>
          </c:marker>
          <c:cat>
            <c:numRef>
              <c:f>'Applications to Enrolments (Al)'!$O$28:$O$36</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(Al)'!$Q$28:$Q$36</c:f>
              <c:numCache>
                <c:formatCode>#,##0</c:formatCode>
                <c:ptCount val="9"/>
                <c:pt idx="0">
                  <c:v>64</c:v>
                </c:pt>
                <c:pt idx="1">
                  <c:v>51</c:v>
                </c:pt>
                <c:pt idx="2">
                  <c:v>65</c:v>
                </c:pt>
                <c:pt idx="3">
                  <c:v>75</c:v>
                </c:pt>
                <c:pt idx="4">
                  <c:v>69</c:v>
                </c:pt>
                <c:pt idx="5">
                  <c:v>58</c:v>
                </c:pt>
                <c:pt idx="6">
                  <c:v>69</c:v>
                </c:pt>
                <c:pt idx="7">
                  <c:v>84</c:v>
                </c:pt>
                <c:pt idx="8">
                  <c:v>82</c:v>
                </c:pt>
              </c:numCache>
            </c:numRef>
          </c:val>
          <c:smooth val="0"/>
          <c:extLst>
            <c:ext xmlns:c16="http://schemas.microsoft.com/office/drawing/2014/chart" uri="{C3380CC4-5D6E-409C-BE32-E72D297353CC}">
              <c16:uniqueId val="{00000001-E11D-F74D-9FD0-C6EF09DE3AE0}"/>
            </c:ext>
          </c:extLst>
        </c:ser>
        <c:ser>
          <c:idx val="2"/>
          <c:order val="2"/>
          <c:tx>
            <c:strRef>
              <c:f>'Applications to Enrolments (Al)'!$R$1</c:f>
              <c:strCache>
                <c:ptCount val="1"/>
                <c:pt idx="0">
                  <c:v>Total Students</c:v>
                </c:pt>
              </c:strCache>
            </c:strRef>
          </c:tx>
          <c:spPr>
            <a:ln w="28575" cap="rnd">
              <a:solidFill>
                <a:schemeClr val="accent3"/>
              </a:solidFill>
              <a:round/>
            </a:ln>
            <a:effectLst/>
          </c:spPr>
          <c:marker>
            <c:symbol val="none"/>
          </c:marker>
          <c:cat>
            <c:numRef>
              <c:f>'Applications to Enrolments (Al)'!$O$28:$O$36</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(Al)'!$R$28:$R$36</c:f>
              <c:numCache>
                <c:formatCode>General</c:formatCode>
                <c:ptCount val="9"/>
                <c:pt idx="0">
                  <c:v>68</c:v>
                </c:pt>
                <c:pt idx="1">
                  <c:v>64</c:v>
                </c:pt>
                <c:pt idx="2">
                  <c:v>71</c:v>
                </c:pt>
                <c:pt idx="3">
                  <c:v>85</c:v>
                </c:pt>
                <c:pt idx="4">
                  <c:v>78</c:v>
                </c:pt>
                <c:pt idx="5">
                  <c:v>65</c:v>
                </c:pt>
                <c:pt idx="6">
                  <c:v>73</c:v>
                </c:pt>
                <c:pt idx="7">
                  <c:v>94</c:v>
                </c:pt>
                <c:pt idx="8">
                  <c:v>90</c:v>
                </c:pt>
              </c:numCache>
            </c:numRef>
          </c:val>
          <c:smooth val="0"/>
          <c:extLst>
            <c:ext xmlns:c16="http://schemas.microsoft.com/office/drawing/2014/chart" uri="{C3380CC4-5D6E-409C-BE32-E72D297353CC}">
              <c16:uniqueId val="{00000002-E11D-F74D-9FD0-C6EF09DE3AE0}"/>
            </c:ext>
          </c:extLst>
        </c:ser>
        <c:ser>
          <c:idx val="3"/>
          <c:order val="3"/>
          <c:tx>
            <c:strRef>
              <c:f>'Applications to Enrolments (Al)'!$S$1</c:f>
              <c:strCache>
                <c:ptCount val="1"/>
                <c:pt idx="0">
                  <c:v>Retained Students</c:v>
                </c:pt>
              </c:strCache>
            </c:strRef>
          </c:tx>
          <c:spPr>
            <a:ln w="28575" cap="rnd">
              <a:solidFill>
                <a:schemeClr val="accent4"/>
              </a:solidFill>
              <a:round/>
            </a:ln>
            <a:effectLst/>
          </c:spPr>
          <c:marker>
            <c:symbol val="none"/>
          </c:marker>
          <c:cat>
            <c:numRef>
              <c:f>'Applications to Enrolments (Al)'!$O$28:$O$36</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(Al)'!$S$28:$S$36</c:f>
              <c:numCache>
                <c:formatCode>General</c:formatCode>
                <c:ptCount val="9"/>
                <c:pt idx="0">
                  <c:v>63.00200000000001</c:v>
                </c:pt>
                <c:pt idx="1">
                  <c:v>56.998400000000004</c:v>
                </c:pt>
                <c:pt idx="2">
                  <c:v>61.0032</c:v>
                </c:pt>
                <c:pt idx="3">
                  <c:v>75.998499999999993</c:v>
                </c:pt>
                <c:pt idx="4">
                  <c:v>67.00200000000001</c:v>
                </c:pt>
                <c:pt idx="5">
                  <c:v>56.744999999999997</c:v>
                </c:pt>
                <c:pt idx="6">
                  <c:v>66.831499999999991</c:v>
                </c:pt>
                <c:pt idx="7">
                  <c:v>84.80680000000001</c:v>
                </c:pt>
                <c:pt idx="8">
                  <c:v>81.909000000000006</c:v>
                </c:pt>
              </c:numCache>
            </c:numRef>
          </c:val>
          <c:smooth val="0"/>
          <c:extLst>
            <c:ext xmlns:c16="http://schemas.microsoft.com/office/drawing/2014/chart" uri="{C3380CC4-5D6E-409C-BE32-E72D297353CC}">
              <c16:uniqueId val="{00000003-E11D-F74D-9FD0-C6EF09DE3AE0}"/>
            </c:ext>
          </c:extLst>
        </c:ser>
        <c:dLbls>
          <c:showLegendKey val="0"/>
          <c:showVal val="0"/>
          <c:showCatName val="0"/>
          <c:showSerName val="0"/>
          <c:showPercent val="0"/>
          <c:showBubbleSize val="0"/>
        </c:dLbls>
        <c:smooth val="0"/>
        <c:axId val="1090351952"/>
        <c:axId val="1090344752"/>
      </c:lineChart>
      <c:catAx>
        <c:axId val="10903519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44752"/>
        <c:crosses val="autoZero"/>
        <c:auto val="1"/>
        <c:lblAlgn val="ctr"/>
        <c:lblOffset val="100"/>
        <c:noMultiLvlLbl val="0"/>
      </c:catAx>
      <c:valAx>
        <c:axId val="1090344752"/>
        <c:scaling>
          <c:orientation val="minMax"/>
          <c:max val="12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5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University 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'Applications to Enrolments (Al)'!$P$1</c:f>
              <c:strCache>
                <c:ptCount val="1"/>
                <c:pt idx="0">
                  <c:v>Applications</c:v>
                </c:pt>
              </c:strCache>
            </c:strRef>
          </c:tx>
          <c:spPr>
            <a:ln w="28575" cap="rnd">
              <a:solidFill>
                <a:schemeClr val="accent1"/>
              </a:solidFill>
              <a:round/>
            </a:ln>
            <a:effectLst/>
          </c:spPr>
          <c:marker>
            <c:symbol val="none"/>
          </c:marker>
          <c:cat>
            <c:numRef>
              <c:f>'Applications to Enrolments (Al)'!$O$2:$O$10</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(Al)'!$P$2:$P$10</c:f>
              <c:numCache>
                <c:formatCode>#,##0</c:formatCode>
                <c:ptCount val="9"/>
                <c:pt idx="0">
                  <c:v>40</c:v>
                </c:pt>
                <c:pt idx="1">
                  <c:v>54</c:v>
                </c:pt>
                <c:pt idx="2">
                  <c:v>65</c:v>
                </c:pt>
                <c:pt idx="3">
                  <c:v>60</c:v>
                </c:pt>
                <c:pt idx="4">
                  <c:v>66</c:v>
                </c:pt>
                <c:pt idx="5">
                  <c:v>67</c:v>
                </c:pt>
                <c:pt idx="6">
                  <c:v>90</c:v>
                </c:pt>
                <c:pt idx="7">
                  <c:v>96</c:v>
                </c:pt>
                <c:pt idx="8">
                  <c:v>98</c:v>
                </c:pt>
              </c:numCache>
            </c:numRef>
          </c:val>
          <c:smooth val="0"/>
          <c:extLst>
            <c:ext xmlns:c16="http://schemas.microsoft.com/office/drawing/2014/chart" uri="{C3380CC4-5D6E-409C-BE32-E72D297353CC}">
              <c16:uniqueId val="{00000000-8C6C-2645-AFD7-02BD577D7DB5}"/>
            </c:ext>
          </c:extLst>
        </c:ser>
        <c:ser>
          <c:idx val="1"/>
          <c:order val="1"/>
          <c:tx>
            <c:strRef>
              <c:f>'Applications to Enrolments (Al)'!$Q$1</c:f>
              <c:strCache>
                <c:ptCount val="1"/>
                <c:pt idx="0">
                  <c:v>Offers</c:v>
                </c:pt>
              </c:strCache>
            </c:strRef>
          </c:tx>
          <c:spPr>
            <a:ln w="28575" cap="rnd">
              <a:solidFill>
                <a:schemeClr val="accent2"/>
              </a:solidFill>
              <a:round/>
            </a:ln>
            <a:effectLst/>
          </c:spPr>
          <c:marker>
            <c:symbol val="none"/>
          </c:marker>
          <c:cat>
            <c:numRef>
              <c:f>'Applications to Enrolments (Al)'!$O$2:$O$10</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(Al)'!$Q$2:$Q$10</c:f>
              <c:numCache>
                <c:formatCode>#,##0</c:formatCode>
                <c:ptCount val="9"/>
                <c:pt idx="0">
                  <c:v>14</c:v>
                </c:pt>
                <c:pt idx="1">
                  <c:v>26</c:v>
                </c:pt>
                <c:pt idx="2">
                  <c:v>25</c:v>
                </c:pt>
                <c:pt idx="3">
                  <c:v>43</c:v>
                </c:pt>
                <c:pt idx="4">
                  <c:v>39</c:v>
                </c:pt>
                <c:pt idx="5">
                  <c:v>44</c:v>
                </c:pt>
                <c:pt idx="6">
                  <c:v>51</c:v>
                </c:pt>
                <c:pt idx="7">
                  <c:v>60</c:v>
                </c:pt>
                <c:pt idx="8">
                  <c:v>61</c:v>
                </c:pt>
              </c:numCache>
            </c:numRef>
          </c:val>
          <c:smooth val="0"/>
          <c:extLst>
            <c:ext xmlns:c16="http://schemas.microsoft.com/office/drawing/2014/chart" uri="{C3380CC4-5D6E-409C-BE32-E72D297353CC}">
              <c16:uniqueId val="{00000001-8C6C-2645-AFD7-02BD577D7DB5}"/>
            </c:ext>
          </c:extLst>
        </c:ser>
        <c:ser>
          <c:idx val="2"/>
          <c:order val="2"/>
          <c:tx>
            <c:strRef>
              <c:f>'Applications to Enrolments (Al)'!$R$1</c:f>
              <c:strCache>
                <c:ptCount val="1"/>
                <c:pt idx="0">
                  <c:v>Total Students</c:v>
                </c:pt>
              </c:strCache>
            </c:strRef>
          </c:tx>
          <c:spPr>
            <a:ln w="28575" cap="rnd">
              <a:solidFill>
                <a:schemeClr val="accent3"/>
              </a:solidFill>
              <a:round/>
            </a:ln>
            <a:effectLst/>
          </c:spPr>
          <c:marker>
            <c:symbol val="none"/>
          </c:marker>
          <c:cat>
            <c:numRef>
              <c:f>'Applications to Enrolments (Al)'!$O$2:$O$10</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(Al)'!$R$2:$R$10</c:f>
              <c:numCache>
                <c:formatCode>General</c:formatCode>
                <c:ptCount val="9"/>
                <c:pt idx="0">
                  <c:v>25</c:v>
                </c:pt>
                <c:pt idx="1">
                  <c:v>28</c:v>
                </c:pt>
                <c:pt idx="2">
                  <c:v>23</c:v>
                </c:pt>
                <c:pt idx="3">
                  <c:v>46</c:v>
                </c:pt>
                <c:pt idx="4">
                  <c:v>40</c:v>
                </c:pt>
                <c:pt idx="5">
                  <c:v>54</c:v>
                </c:pt>
                <c:pt idx="6">
                  <c:v>64</c:v>
                </c:pt>
                <c:pt idx="7">
                  <c:v>67</c:v>
                </c:pt>
                <c:pt idx="8">
                  <c:v>65</c:v>
                </c:pt>
              </c:numCache>
            </c:numRef>
          </c:val>
          <c:smooth val="0"/>
          <c:extLst>
            <c:ext xmlns:c16="http://schemas.microsoft.com/office/drawing/2014/chart" uri="{C3380CC4-5D6E-409C-BE32-E72D297353CC}">
              <c16:uniqueId val="{00000002-8C6C-2645-AFD7-02BD577D7DB5}"/>
            </c:ext>
          </c:extLst>
        </c:ser>
        <c:ser>
          <c:idx val="3"/>
          <c:order val="3"/>
          <c:tx>
            <c:strRef>
              <c:f>'Applications to Enrolments (Al)'!$S$1</c:f>
              <c:strCache>
                <c:ptCount val="1"/>
                <c:pt idx="0">
                  <c:v>Retained Students</c:v>
                </c:pt>
              </c:strCache>
            </c:strRef>
          </c:tx>
          <c:spPr>
            <a:ln w="28575" cap="rnd">
              <a:solidFill>
                <a:schemeClr val="accent4"/>
              </a:solidFill>
              <a:round/>
            </a:ln>
            <a:effectLst/>
          </c:spPr>
          <c:marker>
            <c:symbol val="none"/>
          </c:marker>
          <c:cat>
            <c:numRef>
              <c:f>'Applications to Enrolments (Al)'!$O$2:$O$10</c:f>
              <c:numCache>
                <c:formatCode>0</c:formatCode>
                <c:ptCount val="9"/>
                <c:pt idx="0">
                  <c:v>2010</c:v>
                </c:pt>
                <c:pt idx="1">
                  <c:v>2011</c:v>
                </c:pt>
                <c:pt idx="2">
                  <c:v>2012</c:v>
                </c:pt>
                <c:pt idx="3">
                  <c:v>2013</c:v>
                </c:pt>
                <c:pt idx="4">
                  <c:v>2014</c:v>
                </c:pt>
                <c:pt idx="5">
                  <c:v>2015</c:v>
                </c:pt>
                <c:pt idx="6">
                  <c:v>2016</c:v>
                </c:pt>
                <c:pt idx="7">
                  <c:v>2017</c:v>
                </c:pt>
                <c:pt idx="8">
                  <c:v>2018</c:v>
                </c:pt>
              </c:numCache>
            </c:numRef>
          </c:cat>
          <c:val>
            <c:numRef>
              <c:f>'Applications to Enrolments (Al)'!$S$2:$S$10</c:f>
              <c:numCache>
                <c:formatCode>General</c:formatCode>
                <c:ptCount val="9"/>
                <c:pt idx="0">
                  <c:v>24</c:v>
                </c:pt>
                <c:pt idx="1">
                  <c:v>24.889200000000002</c:v>
                </c:pt>
                <c:pt idx="2">
                  <c:v>21.999500000000001</c:v>
                </c:pt>
                <c:pt idx="3">
                  <c:v>43.906999999999996</c:v>
                </c:pt>
                <c:pt idx="4">
                  <c:v>36</c:v>
                </c:pt>
                <c:pt idx="5">
                  <c:v>49.8474</c:v>
                </c:pt>
                <c:pt idx="6">
                  <c:v>56.889600000000002</c:v>
                </c:pt>
                <c:pt idx="7">
                  <c:v>59.784099999999995</c:v>
                </c:pt>
                <c:pt idx="8">
                  <c:v>57.889000000000003</c:v>
                </c:pt>
              </c:numCache>
            </c:numRef>
          </c:val>
          <c:smooth val="0"/>
          <c:extLst>
            <c:ext xmlns:c16="http://schemas.microsoft.com/office/drawing/2014/chart" uri="{C3380CC4-5D6E-409C-BE32-E72D297353CC}">
              <c16:uniqueId val="{00000003-8C6C-2645-AFD7-02BD577D7DB5}"/>
            </c:ext>
          </c:extLst>
        </c:ser>
        <c:dLbls>
          <c:showLegendKey val="0"/>
          <c:showVal val="0"/>
          <c:showCatName val="0"/>
          <c:showSerName val="0"/>
          <c:showPercent val="0"/>
          <c:showBubbleSize val="0"/>
        </c:dLbls>
        <c:smooth val="0"/>
        <c:axId val="1090351952"/>
        <c:axId val="1090344752"/>
      </c:lineChart>
      <c:catAx>
        <c:axId val="109035195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44752"/>
        <c:crosses val="autoZero"/>
        <c:auto val="1"/>
        <c:lblAlgn val="ctr"/>
        <c:lblOffset val="100"/>
        <c:noMultiLvlLbl val="0"/>
      </c:catAx>
      <c:valAx>
        <c:axId val="109034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5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Applications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'Table A10 (2)'!$A$4</c:f>
              <c:strCache>
                <c:ptCount val="1"/>
                <c:pt idx="0">
                  <c:v>University A</c:v>
                </c:pt>
              </c:strCache>
            </c:strRef>
          </c:tx>
          <c:spPr>
            <a:ln w="28575" cap="rnd">
              <a:solidFill>
                <a:schemeClr val="accent1"/>
              </a:solidFill>
              <a:round/>
            </a:ln>
            <a:effectLst/>
          </c:spPr>
          <c:marker>
            <c:symbol val="none"/>
          </c:marker>
          <c:cat>
            <c:strRef>
              <c:f>'Table A10 (2)'!$B$3:$M$3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(2)'!$B$4:$M$4</c:f>
              <c:numCache>
                <c:formatCode>#,##0</c:formatCode>
                <c:ptCount val="12"/>
                <c:pt idx="0">
                  <c:v>40</c:v>
                </c:pt>
                <c:pt idx="1">
                  <c:v>54</c:v>
                </c:pt>
                <c:pt idx="2">
                  <c:v>65</c:v>
                </c:pt>
                <c:pt idx="3">
                  <c:v>60</c:v>
                </c:pt>
                <c:pt idx="4">
                  <c:v>66</c:v>
                </c:pt>
                <c:pt idx="5">
                  <c:v>67</c:v>
                </c:pt>
                <c:pt idx="6">
                  <c:v>90</c:v>
                </c:pt>
                <c:pt idx="7">
                  <c:v>96</c:v>
                </c:pt>
                <c:pt idx="8">
                  <c:v>98</c:v>
                </c:pt>
                <c:pt idx="9">
                  <c:v>112</c:v>
                </c:pt>
                <c:pt idx="10">
                  <c:v>107</c:v>
                </c:pt>
                <c:pt idx="11">
                  <c:v>86</c:v>
                </c:pt>
              </c:numCache>
            </c:numRef>
          </c:val>
          <c:smooth val="0"/>
          <c:extLst>
            <c:ext xmlns:c16="http://schemas.microsoft.com/office/drawing/2014/chart" uri="{C3380CC4-5D6E-409C-BE32-E72D297353CC}">
              <c16:uniqueId val="{00000000-EF0B-2643-BAC4-1BCCDE14E989}"/>
            </c:ext>
          </c:extLst>
        </c:ser>
        <c:ser>
          <c:idx val="1"/>
          <c:order val="1"/>
          <c:tx>
            <c:strRef>
              <c:f>'Table A10 (2)'!$A$5</c:f>
              <c:strCache>
                <c:ptCount val="1"/>
                <c:pt idx="0">
                  <c:v>University B</c:v>
                </c:pt>
              </c:strCache>
            </c:strRef>
          </c:tx>
          <c:spPr>
            <a:ln w="28575" cap="rnd">
              <a:solidFill>
                <a:schemeClr val="accent2"/>
              </a:solidFill>
              <a:round/>
            </a:ln>
            <a:effectLst/>
          </c:spPr>
          <c:marker>
            <c:symbol val="none"/>
          </c:marker>
          <c:cat>
            <c:strRef>
              <c:f>'Table A10 (2)'!$B$3:$M$3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(2)'!$B$5:$M$5</c:f>
              <c:numCache>
                <c:formatCode>#,##0</c:formatCode>
                <c:ptCount val="12"/>
                <c:pt idx="0">
                  <c:v>125</c:v>
                </c:pt>
                <c:pt idx="1">
                  <c:v>142</c:v>
                </c:pt>
                <c:pt idx="2">
                  <c:v>159</c:v>
                </c:pt>
                <c:pt idx="3">
                  <c:v>121</c:v>
                </c:pt>
                <c:pt idx="4">
                  <c:v>150</c:v>
                </c:pt>
                <c:pt idx="5">
                  <c:v>165</c:v>
                </c:pt>
                <c:pt idx="6">
                  <c:v>168</c:v>
                </c:pt>
                <c:pt idx="7">
                  <c:v>192</c:v>
                </c:pt>
                <c:pt idx="8">
                  <c:v>175</c:v>
                </c:pt>
                <c:pt idx="9">
                  <c:v>192</c:v>
                </c:pt>
                <c:pt idx="10">
                  <c:v>172</c:v>
                </c:pt>
                <c:pt idx="11">
                  <c:v>186</c:v>
                </c:pt>
              </c:numCache>
            </c:numRef>
          </c:val>
          <c:smooth val="0"/>
          <c:extLst>
            <c:ext xmlns:c16="http://schemas.microsoft.com/office/drawing/2014/chart" uri="{C3380CC4-5D6E-409C-BE32-E72D297353CC}">
              <c16:uniqueId val="{00000001-EF0B-2643-BAC4-1BCCDE14E989}"/>
            </c:ext>
          </c:extLst>
        </c:ser>
        <c:ser>
          <c:idx val="2"/>
          <c:order val="2"/>
          <c:tx>
            <c:strRef>
              <c:f>'Table A10 (2)'!$A$6</c:f>
              <c:strCache>
                <c:ptCount val="1"/>
                <c:pt idx="0">
                  <c:v>University C</c:v>
                </c:pt>
              </c:strCache>
            </c:strRef>
          </c:tx>
          <c:spPr>
            <a:ln w="28575" cap="rnd">
              <a:solidFill>
                <a:schemeClr val="accent3"/>
              </a:solidFill>
              <a:round/>
            </a:ln>
            <a:effectLst/>
          </c:spPr>
          <c:marker>
            <c:symbol val="none"/>
          </c:marker>
          <c:cat>
            <c:strRef>
              <c:f>'Table A10 (2)'!$B$3:$M$3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(2)'!$B$6:$M$6</c:f>
              <c:numCache>
                <c:formatCode>#,##0</c:formatCode>
                <c:ptCount val="12"/>
                <c:pt idx="0">
                  <c:v>72</c:v>
                </c:pt>
                <c:pt idx="1">
                  <c:v>81</c:v>
                </c:pt>
                <c:pt idx="2">
                  <c:v>113</c:v>
                </c:pt>
                <c:pt idx="3">
                  <c:v>109</c:v>
                </c:pt>
                <c:pt idx="4">
                  <c:v>106</c:v>
                </c:pt>
                <c:pt idx="5">
                  <c:v>87</c:v>
                </c:pt>
                <c:pt idx="6">
                  <c:v>93</c:v>
                </c:pt>
                <c:pt idx="7">
                  <c:v>119</c:v>
                </c:pt>
                <c:pt idx="8">
                  <c:v>115</c:v>
                </c:pt>
                <c:pt idx="9">
                  <c:v>130</c:v>
                </c:pt>
                <c:pt idx="10">
                  <c:v>115</c:v>
                </c:pt>
                <c:pt idx="11">
                  <c:v>111</c:v>
                </c:pt>
              </c:numCache>
            </c:numRef>
          </c:val>
          <c:smooth val="0"/>
          <c:extLst>
            <c:ext xmlns:c16="http://schemas.microsoft.com/office/drawing/2014/chart" uri="{C3380CC4-5D6E-409C-BE32-E72D297353CC}">
              <c16:uniqueId val="{00000002-EF0B-2643-BAC4-1BCCDE14E989}"/>
            </c:ext>
          </c:extLst>
        </c:ser>
        <c:dLbls>
          <c:showLegendKey val="0"/>
          <c:showVal val="0"/>
          <c:showCatName val="0"/>
          <c:showSerName val="0"/>
          <c:showPercent val="0"/>
          <c:showBubbleSize val="0"/>
        </c:dLbls>
        <c:smooth val="0"/>
        <c:axId val="2069634671"/>
        <c:axId val="2069637071"/>
      </c:lineChart>
      <c:catAx>
        <c:axId val="206963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637071"/>
        <c:crosses val="autoZero"/>
        <c:auto val="1"/>
        <c:lblAlgn val="ctr"/>
        <c:lblOffset val="100"/>
        <c:noMultiLvlLbl val="0"/>
      </c:catAx>
      <c:valAx>
        <c:axId val="2069637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634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Offers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'Table A10 (2)'!$A$4</c:f>
              <c:strCache>
                <c:ptCount val="1"/>
                <c:pt idx="0">
                  <c:v>University A</c:v>
                </c:pt>
              </c:strCache>
            </c:strRef>
          </c:tx>
          <c:spPr>
            <a:ln w="28575" cap="rnd">
              <a:solidFill>
                <a:schemeClr val="accent1"/>
              </a:solidFill>
              <a:round/>
            </a:ln>
            <a:effectLst/>
          </c:spPr>
          <c:marker>
            <c:symbol val="none"/>
          </c:marker>
          <c:cat>
            <c:strRef>
              <c:f>'Table A10 (2)'!$N$3:$Y$3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(2)'!$N$4:$Y$4</c:f>
              <c:numCache>
                <c:formatCode>#,##0</c:formatCode>
                <c:ptCount val="12"/>
                <c:pt idx="0">
                  <c:v>14</c:v>
                </c:pt>
                <c:pt idx="1">
                  <c:v>26</c:v>
                </c:pt>
                <c:pt idx="2">
                  <c:v>25</c:v>
                </c:pt>
                <c:pt idx="3">
                  <c:v>43</c:v>
                </c:pt>
                <c:pt idx="4">
                  <c:v>39</c:v>
                </c:pt>
                <c:pt idx="5">
                  <c:v>44</c:v>
                </c:pt>
                <c:pt idx="6">
                  <c:v>51</c:v>
                </c:pt>
                <c:pt idx="7">
                  <c:v>60</c:v>
                </c:pt>
                <c:pt idx="8">
                  <c:v>61</c:v>
                </c:pt>
                <c:pt idx="9">
                  <c:v>77</c:v>
                </c:pt>
                <c:pt idx="10">
                  <c:v>76</c:v>
                </c:pt>
                <c:pt idx="11">
                  <c:v>67</c:v>
                </c:pt>
              </c:numCache>
            </c:numRef>
          </c:val>
          <c:smooth val="0"/>
          <c:extLst>
            <c:ext xmlns:c16="http://schemas.microsoft.com/office/drawing/2014/chart" uri="{C3380CC4-5D6E-409C-BE32-E72D297353CC}">
              <c16:uniqueId val="{00000000-CDF6-774D-810B-85FAE22B7DCB}"/>
            </c:ext>
          </c:extLst>
        </c:ser>
        <c:ser>
          <c:idx val="1"/>
          <c:order val="1"/>
          <c:tx>
            <c:strRef>
              <c:f>'Table A10 (2)'!$A$5</c:f>
              <c:strCache>
                <c:ptCount val="1"/>
                <c:pt idx="0">
                  <c:v>University B</c:v>
                </c:pt>
              </c:strCache>
            </c:strRef>
          </c:tx>
          <c:spPr>
            <a:ln w="28575" cap="rnd">
              <a:solidFill>
                <a:schemeClr val="accent2"/>
              </a:solidFill>
              <a:round/>
            </a:ln>
            <a:effectLst/>
          </c:spPr>
          <c:marker>
            <c:symbol val="none"/>
          </c:marker>
          <c:cat>
            <c:strRef>
              <c:f>'Table A10 (2)'!$N$3:$Y$3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(2)'!$N$5:$Y$5</c:f>
              <c:numCache>
                <c:formatCode>#,##0</c:formatCode>
                <c:ptCount val="12"/>
                <c:pt idx="0">
                  <c:v>85</c:v>
                </c:pt>
                <c:pt idx="1">
                  <c:v>99</c:v>
                </c:pt>
                <c:pt idx="2">
                  <c:v>92</c:v>
                </c:pt>
                <c:pt idx="3">
                  <c:v>80</c:v>
                </c:pt>
                <c:pt idx="4">
                  <c:v>102</c:v>
                </c:pt>
                <c:pt idx="5">
                  <c:v>104</c:v>
                </c:pt>
                <c:pt idx="6">
                  <c:v>101</c:v>
                </c:pt>
                <c:pt idx="7">
                  <c:v>112</c:v>
                </c:pt>
                <c:pt idx="8">
                  <c:v>105</c:v>
                </c:pt>
                <c:pt idx="9">
                  <c:v>123</c:v>
                </c:pt>
                <c:pt idx="10">
                  <c:v>120</c:v>
                </c:pt>
                <c:pt idx="11">
                  <c:v>107</c:v>
                </c:pt>
              </c:numCache>
            </c:numRef>
          </c:val>
          <c:smooth val="0"/>
          <c:extLst>
            <c:ext xmlns:c16="http://schemas.microsoft.com/office/drawing/2014/chart" uri="{C3380CC4-5D6E-409C-BE32-E72D297353CC}">
              <c16:uniqueId val="{00000001-CDF6-774D-810B-85FAE22B7DCB}"/>
            </c:ext>
          </c:extLst>
        </c:ser>
        <c:ser>
          <c:idx val="2"/>
          <c:order val="2"/>
          <c:tx>
            <c:strRef>
              <c:f>'Table A10 (2)'!$A$6</c:f>
              <c:strCache>
                <c:ptCount val="1"/>
                <c:pt idx="0">
                  <c:v>University C</c:v>
                </c:pt>
              </c:strCache>
            </c:strRef>
          </c:tx>
          <c:spPr>
            <a:ln w="28575" cap="rnd">
              <a:solidFill>
                <a:schemeClr val="accent3"/>
              </a:solidFill>
              <a:round/>
            </a:ln>
            <a:effectLst/>
          </c:spPr>
          <c:marker>
            <c:symbol val="none"/>
          </c:marker>
          <c:cat>
            <c:strRef>
              <c:f>'Table A10 (2)'!$N$3:$Y$3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(2)'!$N$6:$Y$6</c:f>
              <c:numCache>
                <c:formatCode>#,##0</c:formatCode>
                <c:ptCount val="12"/>
                <c:pt idx="0">
                  <c:v>64</c:v>
                </c:pt>
                <c:pt idx="1">
                  <c:v>51</c:v>
                </c:pt>
                <c:pt idx="2">
                  <c:v>65</c:v>
                </c:pt>
                <c:pt idx="3">
                  <c:v>75</c:v>
                </c:pt>
                <c:pt idx="4">
                  <c:v>69</c:v>
                </c:pt>
                <c:pt idx="5">
                  <c:v>58</c:v>
                </c:pt>
                <c:pt idx="6">
                  <c:v>69</c:v>
                </c:pt>
                <c:pt idx="7">
                  <c:v>84</c:v>
                </c:pt>
                <c:pt idx="8">
                  <c:v>82</c:v>
                </c:pt>
                <c:pt idx="9">
                  <c:v>90</c:v>
                </c:pt>
                <c:pt idx="10">
                  <c:v>81</c:v>
                </c:pt>
                <c:pt idx="11">
                  <c:v>68</c:v>
                </c:pt>
              </c:numCache>
            </c:numRef>
          </c:val>
          <c:smooth val="0"/>
          <c:extLst>
            <c:ext xmlns:c16="http://schemas.microsoft.com/office/drawing/2014/chart" uri="{C3380CC4-5D6E-409C-BE32-E72D297353CC}">
              <c16:uniqueId val="{00000002-CDF6-774D-810B-85FAE22B7DCB}"/>
            </c:ext>
          </c:extLst>
        </c:ser>
        <c:dLbls>
          <c:showLegendKey val="0"/>
          <c:showVal val="0"/>
          <c:showCatName val="0"/>
          <c:showSerName val="0"/>
          <c:showPercent val="0"/>
          <c:showBubbleSize val="0"/>
        </c:dLbls>
        <c:smooth val="0"/>
        <c:axId val="2069634671"/>
        <c:axId val="2069637071"/>
      </c:lineChart>
      <c:catAx>
        <c:axId val="206963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637071"/>
        <c:crosses val="autoZero"/>
        <c:auto val="1"/>
        <c:lblAlgn val="ctr"/>
        <c:lblOffset val="100"/>
        <c:noMultiLvlLbl val="0"/>
      </c:catAx>
      <c:valAx>
        <c:axId val="2069637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634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Offer</a:t>
            </a:r>
            <a:r>
              <a:rPr lang="en-AU" baseline="0"/>
              <a:t> rates</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'Table A10 (2)'!$A$4</c:f>
              <c:strCache>
                <c:ptCount val="1"/>
                <c:pt idx="0">
                  <c:v>University A</c:v>
                </c:pt>
              </c:strCache>
            </c:strRef>
          </c:tx>
          <c:spPr>
            <a:ln w="28575" cap="rnd">
              <a:solidFill>
                <a:schemeClr val="accent1"/>
              </a:solidFill>
              <a:round/>
            </a:ln>
            <a:effectLst/>
          </c:spPr>
          <c:marker>
            <c:symbol val="none"/>
          </c:marker>
          <c:cat>
            <c:strRef>
              <c:f>'Table A10 (2)'!$Z$3:$AK$3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(2)'!$Z$4:$AK$4</c:f>
              <c:numCache>
                <c:formatCode>0.0%</c:formatCode>
                <c:ptCount val="12"/>
                <c:pt idx="0">
                  <c:v>0.35</c:v>
                </c:pt>
                <c:pt idx="1">
                  <c:v>0.48148148149999997</c:v>
                </c:pt>
                <c:pt idx="2">
                  <c:v>0.3846153846</c:v>
                </c:pt>
                <c:pt idx="3">
                  <c:v>0.71666666670000001</c:v>
                </c:pt>
                <c:pt idx="4">
                  <c:v>0.59090909089999999</c:v>
                </c:pt>
                <c:pt idx="5">
                  <c:v>0.65671641790000002</c:v>
                </c:pt>
                <c:pt idx="6">
                  <c:v>0.56666666669999999</c:v>
                </c:pt>
                <c:pt idx="7">
                  <c:v>0.625</c:v>
                </c:pt>
                <c:pt idx="8">
                  <c:v>0.62244897960000001</c:v>
                </c:pt>
                <c:pt idx="9">
                  <c:v>0.6875</c:v>
                </c:pt>
                <c:pt idx="10">
                  <c:v>0.71028037379999998</c:v>
                </c:pt>
                <c:pt idx="11">
                  <c:v>0.7790697674</c:v>
                </c:pt>
              </c:numCache>
            </c:numRef>
          </c:val>
          <c:smooth val="0"/>
          <c:extLst>
            <c:ext xmlns:c16="http://schemas.microsoft.com/office/drawing/2014/chart" uri="{C3380CC4-5D6E-409C-BE32-E72D297353CC}">
              <c16:uniqueId val="{00000000-41F9-2A4B-BB02-05D78335B140}"/>
            </c:ext>
          </c:extLst>
        </c:ser>
        <c:ser>
          <c:idx val="1"/>
          <c:order val="1"/>
          <c:tx>
            <c:strRef>
              <c:f>'Table A10 (2)'!$A$5</c:f>
              <c:strCache>
                <c:ptCount val="1"/>
                <c:pt idx="0">
                  <c:v>University B</c:v>
                </c:pt>
              </c:strCache>
            </c:strRef>
          </c:tx>
          <c:spPr>
            <a:ln w="28575" cap="rnd">
              <a:solidFill>
                <a:schemeClr val="accent2"/>
              </a:solidFill>
              <a:round/>
            </a:ln>
            <a:effectLst/>
          </c:spPr>
          <c:marker>
            <c:symbol val="none"/>
          </c:marker>
          <c:cat>
            <c:strRef>
              <c:f>'Table A10 (2)'!$Z$3:$AK$3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(2)'!$Z$5:$AK$5</c:f>
              <c:numCache>
                <c:formatCode>0.0%</c:formatCode>
                <c:ptCount val="12"/>
                <c:pt idx="0">
                  <c:v>0.68</c:v>
                </c:pt>
                <c:pt idx="1">
                  <c:v>0.69718309860000005</c:v>
                </c:pt>
                <c:pt idx="2">
                  <c:v>0.57861635219999996</c:v>
                </c:pt>
                <c:pt idx="3">
                  <c:v>0.66115702480000005</c:v>
                </c:pt>
                <c:pt idx="4">
                  <c:v>0.68</c:v>
                </c:pt>
                <c:pt idx="5">
                  <c:v>0.63030303030000001</c:v>
                </c:pt>
                <c:pt idx="6">
                  <c:v>0.60119047619999999</c:v>
                </c:pt>
                <c:pt idx="7">
                  <c:v>0.58333333330000003</c:v>
                </c:pt>
                <c:pt idx="8">
                  <c:v>0.6</c:v>
                </c:pt>
                <c:pt idx="9">
                  <c:v>0.640625</c:v>
                </c:pt>
                <c:pt idx="10">
                  <c:v>0.69767441860000001</c:v>
                </c:pt>
                <c:pt idx="11">
                  <c:v>0.5752688172</c:v>
                </c:pt>
              </c:numCache>
            </c:numRef>
          </c:val>
          <c:smooth val="0"/>
          <c:extLst>
            <c:ext xmlns:c16="http://schemas.microsoft.com/office/drawing/2014/chart" uri="{C3380CC4-5D6E-409C-BE32-E72D297353CC}">
              <c16:uniqueId val="{00000001-41F9-2A4B-BB02-05D78335B140}"/>
            </c:ext>
          </c:extLst>
        </c:ser>
        <c:ser>
          <c:idx val="2"/>
          <c:order val="2"/>
          <c:tx>
            <c:strRef>
              <c:f>'Table A10 (2)'!$A$6</c:f>
              <c:strCache>
                <c:ptCount val="1"/>
                <c:pt idx="0">
                  <c:v>University C</c:v>
                </c:pt>
              </c:strCache>
            </c:strRef>
          </c:tx>
          <c:spPr>
            <a:ln w="28575" cap="rnd">
              <a:solidFill>
                <a:schemeClr val="accent3"/>
              </a:solidFill>
              <a:round/>
            </a:ln>
            <a:effectLst/>
          </c:spPr>
          <c:marker>
            <c:symbol val="none"/>
          </c:marker>
          <c:cat>
            <c:strRef>
              <c:f>'Table A10 (2)'!$Z$3:$AK$3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(2)'!$Z$6:$AK$6</c:f>
              <c:numCache>
                <c:formatCode>0.0%</c:formatCode>
                <c:ptCount val="12"/>
                <c:pt idx="0">
                  <c:v>0.88888888889999995</c:v>
                </c:pt>
                <c:pt idx="1">
                  <c:v>0.62962962960000002</c:v>
                </c:pt>
                <c:pt idx="2">
                  <c:v>0.57522123889999999</c:v>
                </c:pt>
                <c:pt idx="3">
                  <c:v>0.68807339450000005</c:v>
                </c:pt>
                <c:pt idx="4">
                  <c:v>0.65094339619999997</c:v>
                </c:pt>
                <c:pt idx="5">
                  <c:v>0.66666666669999997</c:v>
                </c:pt>
                <c:pt idx="6">
                  <c:v>0.74193548389999997</c:v>
                </c:pt>
                <c:pt idx="7">
                  <c:v>0.70588235290000001</c:v>
                </c:pt>
                <c:pt idx="8">
                  <c:v>0.71304347830000003</c:v>
                </c:pt>
                <c:pt idx="9">
                  <c:v>0.6923076923</c:v>
                </c:pt>
                <c:pt idx="10">
                  <c:v>0.70434782610000002</c:v>
                </c:pt>
                <c:pt idx="11">
                  <c:v>0.61261261259999999</c:v>
                </c:pt>
              </c:numCache>
            </c:numRef>
          </c:val>
          <c:smooth val="0"/>
          <c:extLst>
            <c:ext xmlns:c16="http://schemas.microsoft.com/office/drawing/2014/chart" uri="{C3380CC4-5D6E-409C-BE32-E72D297353CC}">
              <c16:uniqueId val="{00000002-41F9-2A4B-BB02-05D78335B140}"/>
            </c:ext>
          </c:extLst>
        </c:ser>
        <c:ser>
          <c:idx val="3"/>
          <c:order val="3"/>
          <c:tx>
            <c:strRef>
              <c:f>'Table A10 (2)'!$A$7</c:f>
              <c:strCache>
                <c:ptCount val="1"/>
                <c:pt idx="0">
                  <c:v>National</c:v>
                </c:pt>
              </c:strCache>
            </c:strRef>
          </c:tx>
          <c:spPr>
            <a:ln w="28575" cap="rnd">
              <a:solidFill>
                <a:schemeClr val="accent4"/>
              </a:solidFill>
              <a:round/>
            </a:ln>
            <a:effectLst/>
          </c:spPr>
          <c:marker>
            <c:symbol val="none"/>
          </c:marker>
          <c:cat>
            <c:strRef>
              <c:f>'Table A10 (2)'!$Z$3:$AK$3</c:f>
              <c:strCache>
                <c:ptCount val="12"/>
                <c:pt idx="0">
                  <c:v>2010</c:v>
                </c:pt>
                <c:pt idx="1">
                  <c:v>2011</c:v>
                </c:pt>
                <c:pt idx="2">
                  <c:v>2012</c:v>
                </c:pt>
                <c:pt idx="3">
                  <c:v>2013</c:v>
                </c:pt>
                <c:pt idx="4">
                  <c:v>2014</c:v>
                </c:pt>
                <c:pt idx="5">
                  <c:v>2015</c:v>
                </c:pt>
                <c:pt idx="6">
                  <c:v>2016</c:v>
                </c:pt>
                <c:pt idx="7">
                  <c:v>2017</c:v>
                </c:pt>
                <c:pt idx="8">
                  <c:v>2018</c:v>
                </c:pt>
                <c:pt idx="9">
                  <c:v>2019a</c:v>
                </c:pt>
                <c:pt idx="10">
                  <c:v>2020a</c:v>
                </c:pt>
                <c:pt idx="11">
                  <c:v>2021a</c:v>
                </c:pt>
              </c:strCache>
            </c:strRef>
          </c:cat>
          <c:val>
            <c:numRef>
              <c:f>'Table A10 (2)'!$Z$7:$AK$7</c:f>
              <c:numCache>
                <c:formatCode>0.0%</c:formatCode>
                <c:ptCount val="12"/>
                <c:pt idx="0">
                  <c:v>0.78896247239999995</c:v>
                </c:pt>
                <c:pt idx="1">
                  <c:v>0.80210618690000002</c:v>
                </c:pt>
                <c:pt idx="2">
                  <c:v>0.80791426219999996</c:v>
                </c:pt>
                <c:pt idx="3">
                  <c:v>0.81984939180000005</c:v>
                </c:pt>
                <c:pt idx="4">
                  <c:v>0.78598355040000001</c:v>
                </c:pt>
                <c:pt idx="5">
                  <c:v>0.80201924589999996</c:v>
                </c:pt>
                <c:pt idx="6">
                  <c:v>0.81546929319999995</c:v>
                </c:pt>
                <c:pt idx="7">
                  <c:v>0.79828800219999996</c:v>
                </c:pt>
                <c:pt idx="8">
                  <c:v>0.81438515079999996</c:v>
                </c:pt>
                <c:pt idx="9">
                  <c:v>0.81041257369999997</c:v>
                </c:pt>
                <c:pt idx="10">
                  <c:v>0.80558553700000002</c:v>
                </c:pt>
                <c:pt idx="11">
                  <c:v>0.79717166429999997</c:v>
                </c:pt>
              </c:numCache>
            </c:numRef>
          </c:val>
          <c:smooth val="0"/>
          <c:extLst>
            <c:ext xmlns:c16="http://schemas.microsoft.com/office/drawing/2014/chart" uri="{C3380CC4-5D6E-409C-BE32-E72D297353CC}">
              <c16:uniqueId val="{00000003-41F9-2A4B-BB02-05D78335B140}"/>
            </c:ext>
          </c:extLst>
        </c:ser>
        <c:dLbls>
          <c:showLegendKey val="0"/>
          <c:showVal val="0"/>
          <c:showCatName val="0"/>
          <c:showSerName val="0"/>
          <c:showPercent val="0"/>
          <c:showBubbleSize val="0"/>
        </c:dLbls>
        <c:smooth val="0"/>
        <c:axId val="2069634671"/>
        <c:axId val="2069637071"/>
      </c:lineChart>
      <c:catAx>
        <c:axId val="2069634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637071"/>
        <c:crosses val="autoZero"/>
        <c:auto val="1"/>
        <c:lblAlgn val="ctr"/>
        <c:lblOffset val="100"/>
        <c:noMultiLvlLbl val="0"/>
      </c:catAx>
      <c:valAx>
        <c:axId val="206963707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9634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[ACSES Project Master (Current).xlsx]EFTSL B!PivotTable1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'EFTSL B'!$B$3:$B$4</c:f>
              <c:strCache>
                <c:ptCount val="1"/>
                <c:pt idx="0">
                  <c:v>2010</c:v>
                </c:pt>
              </c:strCache>
            </c:strRef>
          </c:tx>
          <c:spPr>
            <a:solidFill>
              <a:schemeClr val="accent1"/>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B'!$B$5:$B$11</c:f>
              <c:numCache>
                <c:formatCode>General</c:formatCode>
                <c:ptCount val="6"/>
                <c:pt idx="1">
                  <c:v>4.75</c:v>
                </c:pt>
                <c:pt idx="2">
                  <c:v>12.88</c:v>
                </c:pt>
                <c:pt idx="3">
                  <c:v>4</c:v>
                </c:pt>
                <c:pt idx="4">
                  <c:v>0.94</c:v>
                </c:pt>
              </c:numCache>
            </c:numRef>
          </c:val>
          <c:extLst>
            <c:ext xmlns:c16="http://schemas.microsoft.com/office/drawing/2014/chart" uri="{C3380CC4-5D6E-409C-BE32-E72D297353CC}">
              <c16:uniqueId val="{00000000-3B45-9B4C-AA67-9E31EE8F511C}"/>
            </c:ext>
          </c:extLst>
        </c:ser>
        <c:ser>
          <c:idx val="1"/>
          <c:order val="1"/>
          <c:tx>
            <c:strRef>
              <c:f>'EFTSL B'!$C$3:$C$4</c:f>
              <c:strCache>
                <c:ptCount val="1"/>
                <c:pt idx="0">
                  <c:v>2011</c:v>
                </c:pt>
              </c:strCache>
            </c:strRef>
          </c:tx>
          <c:spPr>
            <a:solidFill>
              <a:schemeClr val="accent2"/>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B'!$C$5:$C$11</c:f>
              <c:numCache>
                <c:formatCode>General</c:formatCode>
                <c:ptCount val="6"/>
                <c:pt idx="1">
                  <c:v>5.56</c:v>
                </c:pt>
                <c:pt idx="2">
                  <c:v>1.84</c:v>
                </c:pt>
                <c:pt idx="3">
                  <c:v>14.5</c:v>
                </c:pt>
                <c:pt idx="4">
                  <c:v>1.88</c:v>
                </c:pt>
                <c:pt idx="5">
                  <c:v>2</c:v>
                </c:pt>
              </c:numCache>
            </c:numRef>
          </c:val>
          <c:extLst>
            <c:ext xmlns:c16="http://schemas.microsoft.com/office/drawing/2014/chart" uri="{C3380CC4-5D6E-409C-BE32-E72D297353CC}">
              <c16:uniqueId val="{00000001-3B45-9B4C-AA67-9E31EE8F511C}"/>
            </c:ext>
          </c:extLst>
        </c:ser>
        <c:ser>
          <c:idx val="2"/>
          <c:order val="2"/>
          <c:tx>
            <c:strRef>
              <c:f>'EFTSL B'!$D$3:$D$4</c:f>
              <c:strCache>
                <c:ptCount val="1"/>
                <c:pt idx="0">
                  <c:v>2012</c:v>
                </c:pt>
              </c:strCache>
            </c:strRef>
          </c:tx>
          <c:spPr>
            <a:solidFill>
              <a:schemeClr val="accent3"/>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B'!$D$5:$D$11</c:f>
              <c:numCache>
                <c:formatCode>General</c:formatCode>
                <c:ptCount val="6"/>
                <c:pt idx="1">
                  <c:v>4.5</c:v>
                </c:pt>
                <c:pt idx="3">
                  <c:v>12.13</c:v>
                </c:pt>
                <c:pt idx="4">
                  <c:v>3.31</c:v>
                </c:pt>
              </c:numCache>
            </c:numRef>
          </c:val>
          <c:extLst>
            <c:ext xmlns:c16="http://schemas.microsoft.com/office/drawing/2014/chart" uri="{C3380CC4-5D6E-409C-BE32-E72D297353CC}">
              <c16:uniqueId val="{00000002-3B45-9B4C-AA67-9E31EE8F511C}"/>
            </c:ext>
          </c:extLst>
        </c:ser>
        <c:ser>
          <c:idx val="3"/>
          <c:order val="3"/>
          <c:tx>
            <c:strRef>
              <c:f>'EFTSL B'!$E$3:$E$4</c:f>
              <c:strCache>
                <c:ptCount val="1"/>
                <c:pt idx="0">
                  <c:v>2013</c:v>
                </c:pt>
              </c:strCache>
            </c:strRef>
          </c:tx>
          <c:spPr>
            <a:solidFill>
              <a:schemeClr val="accent4"/>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B'!$E$5:$E$11</c:f>
              <c:numCache>
                <c:formatCode>General</c:formatCode>
                <c:ptCount val="6"/>
                <c:pt idx="1">
                  <c:v>4.88</c:v>
                </c:pt>
                <c:pt idx="3">
                  <c:v>34.880000000000003</c:v>
                </c:pt>
                <c:pt idx="4">
                  <c:v>0.75</c:v>
                </c:pt>
              </c:numCache>
            </c:numRef>
          </c:val>
          <c:extLst>
            <c:ext xmlns:c16="http://schemas.microsoft.com/office/drawing/2014/chart" uri="{C3380CC4-5D6E-409C-BE32-E72D297353CC}">
              <c16:uniqueId val="{00000003-3B45-9B4C-AA67-9E31EE8F511C}"/>
            </c:ext>
          </c:extLst>
        </c:ser>
        <c:ser>
          <c:idx val="4"/>
          <c:order val="4"/>
          <c:tx>
            <c:strRef>
              <c:f>'EFTSL B'!$F$3:$F$4</c:f>
              <c:strCache>
                <c:ptCount val="1"/>
                <c:pt idx="0">
                  <c:v>2014</c:v>
                </c:pt>
              </c:strCache>
            </c:strRef>
          </c:tx>
          <c:spPr>
            <a:solidFill>
              <a:schemeClr val="accent5"/>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B'!$F$5:$F$11</c:f>
              <c:numCache>
                <c:formatCode>General</c:formatCode>
                <c:ptCount val="6"/>
                <c:pt idx="1">
                  <c:v>5.88</c:v>
                </c:pt>
                <c:pt idx="3">
                  <c:v>26</c:v>
                </c:pt>
                <c:pt idx="4">
                  <c:v>2.5</c:v>
                </c:pt>
              </c:numCache>
            </c:numRef>
          </c:val>
          <c:extLst>
            <c:ext xmlns:c16="http://schemas.microsoft.com/office/drawing/2014/chart" uri="{C3380CC4-5D6E-409C-BE32-E72D297353CC}">
              <c16:uniqueId val="{00000004-3B45-9B4C-AA67-9E31EE8F511C}"/>
            </c:ext>
          </c:extLst>
        </c:ser>
        <c:ser>
          <c:idx val="5"/>
          <c:order val="5"/>
          <c:tx>
            <c:strRef>
              <c:f>'EFTSL B'!$G$3:$G$4</c:f>
              <c:strCache>
                <c:ptCount val="1"/>
                <c:pt idx="0">
                  <c:v>2015</c:v>
                </c:pt>
              </c:strCache>
            </c:strRef>
          </c:tx>
          <c:spPr>
            <a:solidFill>
              <a:schemeClr val="accent6"/>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B'!$G$5:$G$11</c:f>
              <c:numCache>
                <c:formatCode>General</c:formatCode>
                <c:ptCount val="6"/>
                <c:pt idx="1">
                  <c:v>6.25</c:v>
                </c:pt>
                <c:pt idx="3">
                  <c:v>37.75</c:v>
                </c:pt>
                <c:pt idx="4">
                  <c:v>1.88</c:v>
                </c:pt>
              </c:numCache>
            </c:numRef>
          </c:val>
          <c:extLst>
            <c:ext xmlns:c16="http://schemas.microsoft.com/office/drawing/2014/chart" uri="{C3380CC4-5D6E-409C-BE32-E72D297353CC}">
              <c16:uniqueId val="{00000005-3B45-9B4C-AA67-9E31EE8F511C}"/>
            </c:ext>
          </c:extLst>
        </c:ser>
        <c:ser>
          <c:idx val="6"/>
          <c:order val="6"/>
          <c:tx>
            <c:strRef>
              <c:f>'EFTSL B'!$H$3:$H$4</c:f>
              <c:strCache>
                <c:ptCount val="1"/>
                <c:pt idx="0">
                  <c:v>2016</c:v>
                </c:pt>
              </c:strCache>
            </c:strRef>
          </c:tx>
          <c:spPr>
            <a:solidFill>
              <a:schemeClr val="accent1">
                <a:lumMod val="6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B'!$H$5:$H$11</c:f>
              <c:numCache>
                <c:formatCode>General</c:formatCode>
                <c:ptCount val="6"/>
                <c:pt idx="1">
                  <c:v>10.63</c:v>
                </c:pt>
                <c:pt idx="2">
                  <c:v>1</c:v>
                </c:pt>
                <c:pt idx="3">
                  <c:v>40.94</c:v>
                </c:pt>
                <c:pt idx="4">
                  <c:v>0.88</c:v>
                </c:pt>
              </c:numCache>
            </c:numRef>
          </c:val>
          <c:extLst>
            <c:ext xmlns:c16="http://schemas.microsoft.com/office/drawing/2014/chart" uri="{C3380CC4-5D6E-409C-BE32-E72D297353CC}">
              <c16:uniqueId val="{00000006-3B45-9B4C-AA67-9E31EE8F511C}"/>
            </c:ext>
          </c:extLst>
        </c:ser>
        <c:ser>
          <c:idx val="7"/>
          <c:order val="7"/>
          <c:tx>
            <c:strRef>
              <c:f>'EFTSL B'!$I$3:$I$4</c:f>
              <c:strCache>
                <c:ptCount val="1"/>
                <c:pt idx="0">
                  <c:v>2017</c:v>
                </c:pt>
              </c:strCache>
            </c:strRef>
          </c:tx>
          <c:spPr>
            <a:solidFill>
              <a:schemeClr val="accent2">
                <a:lumMod val="6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B'!$I$5:$I$11</c:f>
              <c:numCache>
                <c:formatCode>General</c:formatCode>
                <c:ptCount val="6"/>
                <c:pt idx="1">
                  <c:v>8.6300000000000008</c:v>
                </c:pt>
                <c:pt idx="2">
                  <c:v>6.25</c:v>
                </c:pt>
                <c:pt idx="3">
                  <c:v>36.75</c:v>
                </c:pt>
                <c:pt idx="4">
                  <c:v>3.5</c:v>
                </c:pt>
              </c:numCache>
            </c:numRef>
          </c:val>
          <c:extLst>
            <c:ext xmlns:c16="http://schemas.microsoft.com/office/drawing/2014/chart" uri="{C3380CC4-5D6E-409C-BE32-E72D297353CC}">
              <c16:uniqueId val="{00000007-3B45-9B4C-AA67-9E31EE8F511C}"/>
            </c:ext>
          </c:extLst>
        </c:ser>
        <c:ser>
          <c:idx val="8"/>
          <c:order val="8"/>
          <c:tx>
            <c:strRef>
              <c:f>'EFTSL B'!$J$3:$J$4</c:f>
              <c:strCache>
                <c:ptCount val="1"/>
                <c:pt idx="0">
                  <c:v>2018</c:v>
                </c:pt>
              </c:strCache>
            </c:strRef>
          </c:tx>
          <c:spPr>
            <a:solidFill>
              <a:schemeClr val="accent3">
                <a:lumMod val="6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B'!$J$5:$J$11</c:f>
              <c:numCache>
                <c:formatCode>General</c:formatCode>
                <c:ptCount val="6"/>
                <c:pt idx="1">
                  <c:v>7.5</c:v>
                </c:pt>
                <c:pt idx="2">
                  <c:v>1.88</c:v>
                </c:pt>
                <c:pt idx="3">
                  <c:v>42.88</c:v>
                </c:pt>
                <c:pt idx="4">
                  <c:v>1</c:v>
                </c:pt>
              </c:numCache>
            </c:numRef>
          </c:val>
          <c:extLst>
            <c:ext xmlns:c16="http://schemas.microsoft.com/office/drawing/2014/chart" uri="{C3380CC4-5D6E-409C-BE32-E72D297353CC}">
              <c16:uniqueId val="{00000008-3B45-9B4C-AA67-9E31EE8F511C}"/>
            </c:ext>
          </c:extLst>
        </c:ser>
        <c:ser>
          <c:idx val="9"/>
          <c:order val="9"/>
          <c:tx>
            <c:strRef>
              <c:f>'EFTSL B'!$K$3:$K$4</c:f>
              <c:strCache>
                <c:ptCount val="1"/>
                <c:pt idx="0">
                  <c:v>2019</c:v>
                </c:pt>
              </c:strCache>
            </c:strRef>
          </c:tx>
          <c:spPr>
            <a:solidFill>
              <a:schemeClr val="accent4">
                <a:lumMod val="6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B'!$K$5:$K$11</c:f>
              <c:numCache>
                <c:formatCode>General</c:formatCode>
                <c:ptCount val="6"/>
                <c:pt idx="1">
                  <c:v>17.13</c:v>
                </c:pt>
                <c:pt idx="2">
                  <c:v>1.38</c:v>
                </c:pt>
                <c:pt idx="3">
                  <c:v>55.5</c:v>
                </c:pt>
                <c:pt idx="4">
                  <c:v>1.75</c:v>
                </c:pt>
              </c:numCache>
            </c:numRef>
          </c:val>
          <c:extLst>
            <c:ext xmlns:c16="http://schemas.microsoft.com/office/drawing/2014/chart" uri="{C3380CC4-5D6E-409C-BE32-E72D297353CC}">
              <c16:uniqueId val="{00000009-3B45-9B4C-AA67-9E31EE8F511C}"/>
            </c:ext>
          </c:extLst>
        </c:ser>
        <c:ser>
          <c:idx val="10"/>
          <c:order val="10"/>
          <c:tx>
            <c:strRef>
              <c:f>'EFTSL B'!$L$3:$L$4</c:f>
              <c:strCache>
                <c:ptCount val="1"/>
                <c:pt idx="0">
                  <c:v>2020</c:v>
                </c:pt>
              </c:strCache>
            </c:strRef>
          </c:tx>
          <c:spPr>
            <a:solidFill>
              <a:schemeClr val="accent5">
                <a:lumMod val="6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B'!$L$5:$L$11</c:f>
              <c:numCache>
                <c:formatCode>General</c:formatCode>
                <c:ptCount val="6"/>
                <c:pt idx="1">
                  <c:v>14.38</c:v>
                </c:pt>
                <c:pt idx="2">
                  <c:v>5.63</c:v>
                </c:pt>
                <c:pt idx="3">
                  <c:v>41.13</c:v>
                </c:pt>
                <c:pt idx="4">
                  <c:v>3.25</c:v>
                </c:pt>
              </c:numCache>
            </c:numRef>
          </c:val>
          <c:extLst>
            <c:ext xmlns:c16="http://schemas.microsoft.com/office/drawing/2014/chart" uri="{C3380CC4-5D6E-409C-BE32-E72D297353CC}">
              <c16:uniqueId val="{0000000A-3B45-9B4C-AA67-9E31EE8F511C}"/>
            </c:ext>
          </c:extLst>
        </c:ser>
        <c:ser>
          <c:idx val="11"/>
          <c:order val="11"/>
          <c:tx>
            <c:strRef>
              <c:f>'EFTSL B'!$M$3:$M$4</c:f>
              <c:strCache>
                <c:ptCount val="1"/>
                <c:pt idx="0">
                  <c:v>2021</c:v>
                </c:pt>
              </c:strCache>
            </c:strRef>
          </c:tx>
          <c:spPr>
            <a:solidFill>
              <a:schemeClr val="accent6">
                <a:lumMod val="6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B'!$M$5:$M$11</c:f>
              <c:numCache>
                <c:formatCode>General</c:formatCode>
                <c:ptCount val="6"/>
                <c:pt idx="0">
                  <c:v>0.63</c:v>
                </c:pt>
                <c:pt idx="1">
                  <c:v>10.75</c:v>
                </c:pt>
                <c:pt idx="3">
                  <c:v>43</c:v>
                </c:pt>
                <c:pt idx="4">
                  <c:v>1.1299999999999999</c:v>
                </c:pt>
                <c:pt idx="5">
                  <c:v>2.75</c:v>
                </c:pt>
              </c:numCache>
            </c:numRef>
          </c:val>
          <c:extLst>
            <c:ext xmlns:c16="http://schemas.microsoft.com/office/drawing/2014/chart" uri="{C3380CC4-5D6E-409C-BE32-E72D297353CC}">
              <c16:uniqueId val="{0000000B-3B45-9B4C-AA67-9E31EE8F511C}"/>
            </c:ext>
          </c:extLst>
        </c:ser>
        <c:ser>
          <c:idx val="12"/>
          <c:order val="12"/>
          <c:tx>
            <c:strRef>
              <c:f>'EFTSL B'!$N$3:$N$4</c:f>
              <c:strCache>
                <c:ptCount val="1"/>
                <c:pt idx="0">
                  <c:v>2022</c:v>
                </c:pt>
              </c:strCache>
            </c:strRef>
          </c:tx>
          <c:spPr>
            <a:solidFill>
              <a:schemeClr val="accent1">
                <a:lumMod val="80000"/>
                <a:lumOff val="20000"/>
              </a:schemeClr>
            </a:solidFill>
            <a:ln>
              <a:noFill/>
            </a:ln>
            <a:effectLst/>
          </c:spPr>
          <c:invertIfNegative val="0"/>
          <c:cat>
            <c:strRef>
              <c:f>'EFTSL B'!$A$5:$A$11</c:f>
              <c:strCache>
                <c:ptCount val="6"/>
                <c:pt idx="0">
                  <c:v>HE Enabling</c:v>
                </c:pt>
                <c:pt idx="1">
                  <c:v>HE Course</c:v>
                </c:pt>
                <c:pt idx="2">
                  <c:v>Other</c:v>
                </c:pt>
                <c:pt idx="3">
                  <c:v>High School</c:v>
                </c:pt>
                <c:pt idx="4">
                  <c:v>VET or other course</c:v>
                </c:pt>
                <c:pt idx="5">
                  <c:v>Work and life experience</c:v>
                </c:pt>
              </c:strCache>
            </c:strRef>
          </c:cat>
          <c:val>
            <c:numRef>
              <c:f>'EFTSL B'!$N$5:$N$11</c:f>
              <c:numCache>
                <c:formatCode>General</c:formatCode>
                <c:ptCount val="6"/>
                <c:pt idx="1">
                  <c:v>12</c:v>
                </c:pt>
                <c:pt idx="3">
                  <c:v>36.380000000000003</c:v>
                </c:pt>
                <c:pt idx="4">
                  <c:v>2.56</c:v>
                </c:pt>
                <c:pt idx="5">
                  <c:v>0.38</c:v>
                </c:pt>
              </c:numCache>
            </c:numRef>
          </c:val>
          <c:extLst>
            <c:ext xmlns:c16="http://schemas.microsoft.com/office/drawing/2014/chart" uri="{C3380CC4-5D6E-409C-BE32-E72D297353CC}">
              <c16:uniqueId val="{0000000C-3B45-9B4C-AA67-9E31EE8F511C}"/>
            </c:ext>
          </c:extLst>
        </c:ser>
        <c:dLbls>
          <c:showLegendKey val="0"/>
          <c:showVal val="0"/>
          <c:showCatName val="0"/>
          <c:showSerName val="0"/>
          <c:showPercent val="0"/>
          <c:showBubbleSize val="0"/>
        </c:dLbls>
        <c:gapWidth val="219"/>
        <c:overlap val="-27"/>
        <c:axId val="1013637296"/>
        <c:axId val="1013637776"/>
      </c:barChart>
      <c:catAx>
        <c:axId val="101363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37776"/>
        <c:crosses val="autoZero"/>
        <c:auto val="1"/>
        <c:lblAlgn val="ctr"/>
        <c:lblOffset val="100"/>
        <c:noMultiLvlLbl val="0"/>
      </c:catAx>
      <c:valAx>
        <c:axId val="1013637776"/>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37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[ACSES Project Master (Current).xlsx]EFTSL C!PivotTable1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'EFTSL C'!$B$3:$B$4</c:f>
              <c:strCache>
                <c:ptCount val="1"/>
                <c:pt idx="0">
                  <c:v>2010</c:v>
                </c:pt>
              </c:strCache>
            </c:strRef>
          </c:tx>
          <c:spPr>
            <a:solidFill>
              <a:schemeClr val="accent1"/>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C'!$B$5:$B$11</c:f>
              <c:numCache>
                <c:formatCode>General</c:formatCode>
                <c:ptCount val="6"/>
                <c:pt idx="1">
                  <c:v>16.13</c:v>
                </c:pt>
                <c:pt idx="2">
                  <c:v>31</c:v>
                </c:pt>
                <c:pt idx="3">
                  <c:v>18.88</c:v>
                </c:pt>
                <c:pt idx="4">
                  <c:v>2.13</c:v>
                </c:pt>
                <c:pt idx="5">
                  <c:v>0.75</c:v>
                </c:pt>
              </c:numCache>
            </c:numRef>
          </c:val>
          <c:extLst>
            <c:ext xmlns:c16="http://schemas.microsoft.com/office/drawing/2014/chart" uri="{C3380CC4-5D6E-409C-BE32-E72D297353CC}">
              <c16:uniqueId val="{00000000-A248-7F44-9D38-BE5773FACE99}"/>
            </c:ext>
          </c:extLst>
        </c:ser>
        <c:ser>
          <c:idx val="1"/>
          <c:order val="1"/>
          <c:tx>
            <c:strRef>
              <c:f>'EFTSL C'!$C$3:$C$4</c:f>
              <c:strCache>
                <c:ptCount val="1"/>
                <c:pt idx="0">
                  <c:v>2011</c:v>
                </c:pt>
              </c:strCache>
            </c:strRef>
          </c:tx>
          <c:spPr>
            <a:solidFill>
              <a:schemeClr val="accent2"/>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C'!$C$5:$C$11</c:f>
              <c:numCache>
                <c:formatCode>General</c:formatCode>
                <c:ptCount val="6"/>
                <c:pt idx="1">
                  <c:v>13.5</c:v>
                </c:pt>
                <c:pt idx="2">
                  <c:v>29.38</c:v>
                </c:pt>
                <c:pt idx="3">
                  <c:v>22.88</c:v>
                </c:pt>
                <c:pt idx="4">
                  <c:v>1</c:v>
                </c:pt>
              </c:numCache>
            </c:numRef>
          </c:val>
          <c:extLst>
            <c:ext xmlns:c16="http://schemas.microsoft.com/office/drawing/2014/chart" uri="{C3380CC4-5D6E-409C-BE32-E72D297353CC}">
              <c16:uniqueId val="{00000001-A248-7F44-9D38-BE5773FACE99}"/>
            </c:ext>
          </c:extLst>
        </c:ser>
        <c:ser>
          <c:idx val="2"/>
          <c:order val="2"/>
          <c:tx>
            <c:strRef>
              <c:f>'EFTSL C'!$D$3:$D$4</c:f>
              <c:strCache>
                <c:ptCount val="1"/>
                <c:pt idx="0">
                  <c:v>2012</c:v>
                </c:pt>
              </c:strCache>
            </c:strRef>
          </c:tx>
          <c:spPr>
            <a:solidFill>
              <a:schemeClr val="accent3"/>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C'!$D$5:$D$11</c:f>
              <c:numCache>
                <c:formatCode>General</c:formatCode>
                <c:ptCount val="6"/>
                <c:pt idx="1">
                  <c:v>25.75</c:v>
                </c:pt>
                <c:pt idx="2">
                  <c:v>23.25</c:v>
                </c:pt>
                <c:pt idx="3">
                  <c:v>22.63</c:v>
                </c:pt>
                <c:pt idx="4">
                  <c:v>2.25</c:v>
                </c:pt>
                <c:pt idx="5">
                  <c:v>0.38</c:v>
                </c:pt>
              </c:numCache>
            </c:numRef>
          </c:val>
          <c:extLst>
            <c:ext xmlns:c16="http://schemas.microsoft.com/office/drawing/2014/chart" uri="{C3380CC4-5D6E-409C-BE32-E72D297353CC}">
              <c16:uniqueId val="{00000002-A248-7F44-9D38-BE5773FACE99}"/>
            </c:ext>
          </c:extLst>
        </c:ser>
        <c:ser>
          <c:idx val="3"/>
          <c:order val="3"/>
          <c:tx>
            <c:strRef>
              <c:f>'EFTSL C'!$E$3:$E$4</c:f>
              <c:strCache>
                <c:ptCount val="1"/>
                <c:pt idx="0">
                  <c:v>2013</c:v>
                </c:pt>
              </c:strCache>
            </c:strRef>
          </c:tx>
          <c:spPr>
            <a:solidFill>
              <a:schemeClr val="accent4"/>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C'!$E$5:$E$11</c:f>
              <c:numCache>
                <c:formatCode>General</c:formatCode>
                <c:ptCount val="6"/>
                <c:pt idx="1">
                  <c:v>20</c:v>
                </c:pt>
                <c:pt idx="2">
                  <c:v>8</c:v>
                </c:pt>
                <c:pt idx="3">
                  <c:v>34.880000000000003</c:v>
                </c:pt>
                <c:pt idx="4">
                  <c:v>4.75</c:v>
                </c:pt>
              </c:numCache>
            </c:numRef>
          </c:val>
          <c:extLst>
            <c:ext xmlns:c16="http://schemas.microsoft.com/office/drawing/2014/chart" uri="{C3380CC4-5D6E-409C-BE32-E72D297353CC}">
              <c16:uniqueId val="{00000003-A248-7F44-9D38-BE5773FACE99}"/>
            </c:ext>
          </c:extLst>
        </c:ser>
        <c:ser>
          <c:idx val="4"/>
          <c:order val="4"/>
          <c:tx>
            <c:strRef>
              <c:f>'EFTSL C'!$F$3:$F$4</c:f>
              <c:strCache>
                <c:ptCount val="1"/>
                <c:pt idx="0">
                  <c:v>2014</c:v>
                </c:pt>
              </c:strCache>
            </c:strRef>
          </c:tx>
          <c:spPr>
            <a:solidFill>
              <a:schemeClr val="accent5"/>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C'!$F$5:$F$11</c:f>
              <c:numCache>
                <c:formatCode>General</c:formatCode>
                <c:ptCount val="6"/>
                <c:pt idx="1">
                  <c:v>18.63</c:v>
                </c:pt>
                <c:pt idx="2">
                  <c:v>7.88</c:v>
                </c:pt>
                <c:pt idx="3">
                  <c:v>44.63</c:v>
                </c:pt>
                <c:pt idx="4">
                  <c:v>4.88</c:v>
                </c:pt>
              </c:numCache>
            </c:numRef>
          </c:val>
          <c:extLst>
            <c:ext xmlns:c16="http://schemas.microsoft.com/office/drawing/2014/chart" uri="{C3380CC4-5D6E-409C-BE32-E72D297353CC}">
              <c16:uniqueId val="{00000004-A248-7F44-9D38-BE5773FACE99}"/>
            </c:ext>
          </c:extLst>
        </c:ser>
        <c:ser>
          <c:idx val="5"/>
          <c:order val="5"/>
          <c:tx>
            <c:strRef>
              <c:f>'EFTSL C'!$G$3:$G$4</c:f>
              <c:strCache>
                <c:ptCount val="1"/>
                <c:pt idx="0">
                  <c:v>2015</c:v>
                </c:pt>
              </c:strCache>
            </c:strRef>
          </c:tx>
          <c:spPr>
            <a:solidFill>
              <a:schemeClr val="accent6"/>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C'!$G$5:$G$11</c:f>
              <c:numCache>
                <c:formatCode>General</c:formatCode>
                <c:ptCount val="6"/>
                <c:pt idx="1">
                  <c:v>18.559999999999999</c:v>
                </c:pt>
                <c:pt idx="2">
                  <c:v>16.38</c:v>
                </c:pt>
                <c:pt idx="3">
                  <c:v>45</c:v>
                </c:pt>
                <c:pt idx="4">
                  <c:v>2.38</c:v>
                </c:pt>
              </c:numCache>
            </c:numRef>
          </c:val>
          <c:extLst>
            <c:ext xmlns:c16="http://schemas.microsoft.com/office/drawing/2014/chart" uri="{C3380CC4-5D6E-409C-BE32-E72D297353CC}">
              <c16:uniqueId val="{00000005-A248-7F44-9D38-BE5773FACE99}"/>
            </c:ext>
          </c:extLst>
        </c:ser>
        <c:ser>
          <c:idx val="6"/>
          <c:order val="6"/>
          <c:tx>
            <c:strRef>
              <c:f>'EFTSL C'!$H$3:$H$4</c:f>
              <c:strCache>
                <c:ptCount val="1"/>
                <c:pt idx="0">
                  <c:v>2016</c:v>
                </c:pt>
              </c:strCache>
            </c:strRef>
          </c:tx>
          <c:spPr>
            <a:solidFill>
              <a:schemeClr val="accent1">
                <a:lumMod val="6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C'!$H$5:$H$11</c:f>
              <c:numCache>
                <c:formatCode>General</c:formatCode>
                <c:ptCount val="6"/>
                <c:pt idx="1">
                  <c:v>23.25</c:v>
                </c:pt>
                <c:pt idx="2">
                  <c:v>29</c:v>
                </c:pt>
                <c:pt idx="3">
                  <c:v>34.380000000000003</c:v>
                </c:pt>
                <c:pt idx="4">
                  <c:v>1.88</c:v>
                </c:pt>
              </c:numCache>
            </c:numRef>
          </c:val>
          <c:extLst>
            <c:ext xmlns:c16="http://schemas.microsoft.com/office/drawing/2014/chart" uri="{C3380CC4-5D6E-409C-BE32-E72D297353CC}">
              <c16:uniqueId val="{00000006-A248-7F44-9D38-BE5773FACE99}"/>
            </c:ext>
          </c:extLst>
        </c:ser>
        <c:ser>
          <c:idx val="7"/>
          <c:order val="7"/>
          <c:tx>
            <c:strRef>
              <c:f>'EFTSL C'!$I$3:$I$4</c:f>
              <c:strCache>
                <c:ptCount val="1"/>
                <c:pt idx="0">
                  <c:v>2017</c:v>
                </c:pt>
              </c:strCache>
            </c:strRef>
          </c:tx>
          <c:spPr>
            <a:solidFill>
              <a:schemeClr val="accent2">
                <a:lumMod val="6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C'!$I$5:$I$11</c:f>
              <c:numCache>
                <c:formatCode>General</c:formatCode>
                <c:ptCount val="6"/>
                <c:pt idx="1">
                  <c:v>23</c:v>
                </c:pt>
                <c:pt idx="2">
                  <c:v>20.75</c:v>
                </c:pt>
                <c:pt idx="3">
                  <c:v>29.38</c:v>
                </c:pt>
                <c:pt idx="4">
                  <c:v>5.25</c:v>
                </c:pt>
              </c:numCache>
            </c:numRef>
          </c:val>
          <c:extLst>
            <c:ext xmlns:c16="http://schemas.microsoft.com/office/drawing/2014/chart" uri="{C3380CC4-5D6E-409C-BE32-E72D297353CC}">
              <c16:uniqueId val="{00000007-A248-7F44-9D38-BE5773FACE99}"/>
            </c:ext>
          </c:extLst>
        </c:ser>
        <c:ser>
          <c:idx val="8"/>
          <c:order val="8"/>
          <c:tx>
            <c:strRef>
              <c:f>'EFTSL C'!$J$3:$J$4</c:f>
              <c:strCache>
                <c:ptCount val="1"/>
                <c:pt idx="0">
                  <c:v>2018</c:v>
                </c:pt>
              </c:strCache>
            </c:strRef>
          </c:tx>
          <c:spPr>
            <a:solidFill>
              <a:schemeClr val="accent3">
                <a:lumMod val="6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C'!$J$5:$J$11</c:f>
              <c:numCache>
                <c:formatCode>General</c:formatCode>
                <c:ptCount val="6"/>
                <c:pt idx="1">
                  <c:v>16.38</c:v>
                </c:pt>
                <c:pt idx="2">
                  <c:v>16.38</c:v>
                </c:pt>
                <c:pt idx="3">
                  <c:v>38.380000000000003</c:v>
                </c:pt>
                <c:pt idx="4">
                  <c:v>8.5</c:v>
                </c:pt>
                <c:pt idx="5">
                  <c:v>0.25</c:v>
                </c:pt>
              </c:numCache>
            </c:numRef>
          </c:val>
          <c:extLst>
            <c:ext xmlns:c16="http://schemas.microsoft.com/office/drawing/2014/chart" uri="{C3380CC4-5D6E-409C-BE32-E72D297353CC}">
              <c16:uniqueId val="{00000008-A248-7F44-9D38-BE5773FACE99}"/>
            </c:ext>
          </c:extLst>
        </c:ser>
        <c:ser>
          <c:idx val="9"/>
          <c:order val="9"/>
          <c:tx>
            <c:strRef>
              <c:f>'EFTSL C'!$K$3:$K$4</c:f>
              <c:strCache>
                <c:ptCount val="1"/>
                <c:pt idx="0">
                  <c:v>2019</c:v>
                </c:pt>
              </c:strCache>
            </c:strRef>
          </c:tx>
          <c:spPr>
            <a:solidFill>
              <a:schemeClr val="accent4">
                <a:lumMod val="6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C'!$K$5:$K$11</c:f>
              <c:numCache>
                <c:formatCode>General</c:formatCode>
                <c:ptCount val="6"/>
                <c:pt idx="1">
                  <c:v>22</c:v>
                </c:pt>
                <c:pt idx="2">
                  <c:v>16.88</c:v>
                </c:pt>
                <c:pt idx="3">
                  <c:v>42.13</c:v>
                </c:pt>
                <c:pt idx="4">
                  <c:v>10</c:v>
                </c:pt>
                <c:pt idx="5">
                  <c:v>1.5</c:v>
                </c:pt>
              </c:numCache>
            </c:numRef>
          </c:val>
          <c:extLst>
            <c:ext xmlns:c16="http://schemas.microsoft.com/office/drawing/2014/chart" uri="{C3380CC4-5D6E-409C-BE32-E72D297353CC}">
              <c16:uniqueId val="{00000009-A248-7F44-9D38-BE5773FACE99}"/>
            </c:ext>
          </c:extLst>
        </c:ser>
        <c:ser>
          <c:idx val="10"/>
          <c:order val="10"/>
          <c:tx>
            <c:strRef>
              <c:f>'EFTSL C'!$L$3:$L$4</c:f>
              <c:strCache>
                <c:ptCount val="1"/>
                <c:pt idx="0">
                  <c:v>2020</c:v>
                </c:pt>
              </c:strCache>
            </c:strRef>
          </c:tx>
          <c:spPr>
            <a:solidFill>
              <a:schemeClr val="accent5">
                <a:lumMod val="6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C'!$L$5:$L$11</c:f>
              <c:numCache>
                <c:formatCode>General</c:formatCode>
                <c:ptCount val="6"/>
                <c:pt idx="1">
                  <c:v>20.5</c:v>
                </c:pt>
                <c:pt idx="2">
                  <c:v>22.5</c:v>
                </c:pt>
                <c:pt idx="3">
                  <c:v>37.25</c:v>
                </c:pt>
                <c:pt idx="4">
                  <c:v>5.38</c:v>
                </c:pt>
                <c:pt idx="5">
                  <c:v>1</c:v>
                </c:pt>
              </c:numCache>
            </c:numRef>
          </c:val>
          <c:extLst>
            <c:ext xmlns:c16="http://schemas.microsoft.com/office/drawing/2014/chart" uri="{C3380CC4-5D6E-409C-BE32-E72D297353CC}">
              <c16:uniqueId val="{0000000A-A248-7F44-9D38-BE5773FACE99}"/>
            </c:ext>
          </c:extLst>
        </c:ser>
        <c:ser>
          <c:idx val="11"/>
          <c:order val="11"/>
          <c:tx>
            <c:strRef>
              <c:f>'EFTSL C'!$M$3:$M$4</c:f>
              <c:strCache>
                <c:ptCount val="1"/>
                <c:pt idx="0">
                  <c:v>2021</c:v>
                </c:pt>
              </c:strCache>
            </c:strRef>
          </c:tx>
          <c:spPr>
            <a:solidFill>
              <a:schemeClr val="accent6">
                <a:lumMod val="6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C'!$M$5:$M$11</c:f>
              <c:numCache>
                <c:formatCode>General</c:formatCode>
                <c:ptCount val="6"/>
                <c:pt idx="0">
                  <c:v>2.13</c:v>
                </c:pt>
                <c:pt idx="1">
                  <c:v>22.75</c:v>
                </c:pt>
                <c:pt idx="3">
                  <c:v>58</c:v>
                </c:pt>
                <c:pt idx="4">
                  <c:v>2</c:v>
                </c:pt>
                <c:pt idx="5">
                  <c:v>2.25</c:v>
                </c:pt>
              </c:numCache>
            </c:numRef>
          </c:val>
          <c:extLst>
            <c:ext xmlns:c16="http://schemas.microsoft.com/office/drawing/2014/chart" uri="{C3380CC4-5D6E-409C-BE32-E72D297353CC}">
              <c16:uniqueId val="{0000000B-A248-7F44-9D38-BE5773FACE99}"/>
            </c:ext>
          </c:extLst>
        </c:ser>
        <c:ser>
          <c:idx val="12"/>
          <c:order val="12"/>
          <c:tx>
            <c:strRef>
              <c:f>'EFTSL C'!$N$3:$N$4</c:f>
              <c:strCache>
                <c:ptCount val="1"/>
                <c:pt idx="0">
                  <c:v>2022</c:v>
                </c:pt>
              </c:strCache>
            </c:strRef>
          </c:tx>
          <c:spPr>
            <a:solidFill>
              <a:schemeClr val="accent1">
                <a:lumMod val="80000"/>
                <a:lumOff val="20000"/>
              </a:schemeClr>
            </a:solidFill>
            <a:ln>
              <a:noFill/>
            </a:ln>
            <a:effectLst/>
          </c:spPr>
          <c:invertIfNegative val="0"/>
          <c:cat>
            <c:strRef>
              <c:f>'EFTSL C'!$A$5:$A$11</c:f>
              <c:strCache>
                <c:ptCount val="6"/>
                <c:pt idx="0">
                  <c:v>HE Enabling</c:v>
                </c:pt>
                <c:pt idx="1">
                  <c:v>HE Course</c:v>
                </c:pt>
                <c:pt idx="2">
                  <c:v>Other</c:v>
                </c:pt>
                <c:pt idx="3">
                  <c:v>High School</c:v>
                </c:pt>
                <c:pt idx="4">
                  <c:v>VET or other course</c:v>
                </c:pt>
                <c:pt idx="5">
                  <c:v>Work and life experience</c:v>
                </c:pt>
              </c:strCache>
            </c:strRef>
          </c:cat>
          <c:val>
            <c:numRef>
              <c:f>'EFTSL C'!$N$5:$N$11</c:f>
              <c:numCache>
                <c:formatCode>General</c:formatCode>
                <c:ptCount val="6"/>
                <c:pt idx="0">
                  <c:v>2.88</c:v>
                </c:pt>
                <c:pt idx="1">
                  <c:v>21.13</c:v>
                </c:pt>
                <c:pt idx="3">
                  <c:v>41.25</c:v>
                </c:pt>
                <c:pt idx="4">
                  <c:v>2.63</c:v>
                </c:pt>
                <c:pt idx="5">
                  <c:v>2.88</c:v>
                </c:pt>
              </c:numCache>
            </c:numRef>
          </c:val>
          <c:extLst>
            <c:ext xmlns:c16="http://schemas.microsoft.com/office/drawing/2014/chart" uri="{C3380CC4-5D6E-409C-BE32-E72D297353CC}">
              <c16:uniqueId val="{0000000C-A248-7F44-9D38-BE5773FACE99}"/>
            </c:ext>
          </c:extLst>
        </c:ser>
        <c:dLbls>
          <c:showLegendKey val="0"/>
          <c:showVal val="0"/>
          <c:showCatName val="0"/>
          <c:showSerName val="0"/>
          <c:showPercent val="0"/>
          <c:showBubbleSize val="0"/>
        </c:dLbls>
        <c:gapWidth val="219"/>
        <c:overlap val="-27"/>
        <c:axId val="1013637296"/>
        <c:axId val="1013637776"/>
      </c:barChart>
      <c:catAx>
        <c:axId val="101363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37776"/>
        <c:crosses val="autoZero"/>
        <c:auto val="1"/>
        <c:lblAlgn val="ctr"/>
        <c:lblOffset val="100"/>
        <c:noMultiLvlLbl val="0"/>
      </c:catAx>
      <c:valAx>
        <c:axId val="1013637776"/>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37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[ACSES Project Master (Current).xlsx]EFTSL A!PivotTable1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'EFTSL A'!$B$3:$B$4</c:f>
              <c:strCache>
                <c:ptCount val="1"/>
                <c:pt idx="0">
                  <c:v>2010</c:v>
                </c:pt>
              </c:strCache>
            </c:strRef>
          </c:tx>
          <c:spPr>
            <a:solidFill>
              <a:schemeClr val="accent1"/>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A'!$B$5:$B$10</c:f>
              <c:numCache>
                <c:formatCode>General</c:formatCode>
                <c:ptCount val="5"/>
                <c:pt idx="0">
                  <c:v>7.15</c:v>
                </c:pt>
                <c:pt idx="1">
                  <c:v>25.81</c:v>
                </c:pt>
                <c:pt idx="2">
                  <c:v>25.44</c:v>
                </c:pt>
                <c:pt idx="4">
                  <c:v>0.75</c:v>
                </c:pt>
              </c:numCache>
            </c:numRef>
          </c:val>
          <c:extLst>
            <c:ext xmlns:c16="http://schemas.microsoft.com/office/drawing/2014/chart" uri="{C3380CC4-5D6E-409C-BE32-E72D297353CC}">
              <c16:uniqueId val="{00000000-D461-BB4B-AFC4-CEA1075ACC43}"/>
            </c:ext>
          </c:extLst>
        </c:ser>
        <c:ser>
          <c:idx val="1"/>
          <c:order val="1"/>
          <c:tx>
            <c:strRef>
              <c:f>'EFTSL A'!$C$3:$C$4</c:f>
              <c:strCache>
                <c:ptCount val="1"/>
                <c:pt idx="0">
                  <c:v>2011</c:v>
                </c:pt>
              </c:strCache>
            </c:strRef>
          </c:tx>
          <c:spPr>
            <a:solidFill>
              <a:schemeClr val="accent2"/>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A'!$C$5:$C$10</c:f>
              <c:numCache>
                <c:formatCode>General</c:formatCode>
                <c:ptCount val="5"/>
                <c:pt idx="0">
                  <c:v>7.44</c:v>
                </c:pt>
                <c:pt idx="1">
                  <c:v>32.44</c:v>
                </c:pt>
                <c:pt idx="2">
                  <c:v>12.13</c:v>
                </c:pt>
                <c:pt idx="3">
                  <c:v>1.1299999999999999</c:v>
                </c:pt>
              </c:numCache>
            </c:numRef>
          </c:val>
          <c:extLst>
            <c:ext xmlns:c16="http://schemas.microsoft.com/office/drawing/2014/chart" uri="{C3380CC4-5D6E-409C-BE32-E72D297353CC}">
              <c16:uniqueId val="{00000001-D461-BB4B-AFC4-CEA1075ACC43}"/>
            </c:ext>
          </c:extLst>
        </c:ser>
        <c:ser>
          <c:idx val="2"/>
          <c:order val="2"/>
          <c:tx>
            <c:strRef>
              <c:f>'EFTSL A'!$D$3:$D$4</c:f>
              <c:strCache>
                <c:ptCount val="1"/>
                <c:pt idx="0">
                  <c:v>2012</c:v>
                </c:pt>
              </c:strCache>
            </c:strRef>
          </c:tx>
          <c:spPr>
            <a:solidFill>
              <a:schemeClr val="accent3"/>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A'!$D$5:$D$10</c:f>
              <c:numCache>
                <c:formatCode>General</c:formatCode>
                <c:ptCount val="5"/>
                <c:pt idx="0">
                  <c:v>7.13</c:v>
                </c:pt>
                <c:pt idx="1">
                  <c:v>46.88</c:v>
                </c:pt>
                <c:pt idx="2">
                  <c:v>4.13</c:v>
                </c:pt>
                <c:pt idx="4">
                  <c:v>1.75</c:v>
                </c:pt>
              </c:numCache>
            </c:numRef>
          </c:val>
          <c:extLst>
            <c:ext xmlns:c16="http://schemas.microsoft.com/office/drawing/2014/chart" uri="{C3380CC4-5D6E-409C-BE32-E72D297353CC}">
              <c16:uniqueId val="{00000002-D461-BB4B-AFC4-CEA1075ACC43}"/>
            </c:ext>
          </c:extLst>
        </c:ser>
        <c:ser>
          <c:idx val="3"/>
          <c:order val="3"/>
          <c:tx>
            <c:strRef>
              <c:f>'EFTSL A'!$E$3:$E$4</c:f>
              <c:strCache>
                <c:ptCount val="1"/>
                <c:pt idx="0">
                  <c:v>2013</c:v>
                </c:pt>
              </c:strCache>
            </c:strRef>
          </c:tx>
          <c:spPr>
            <a:solidFill>
              <a:schemeClr val="accent4"/>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A'!$E$5:$E$10</c:f>
              <c:numCache>
                <c:formatCode>General</c:formatCode>
                <c:ptCount val="5"/>
                <c:pt idx="0">
                  <c:v>10.06</c:v>
                </c:pt>
                <c:pt idx="1">
                  <c:v>50.44</c:v>
                </c:pt>
                <c:pt idx="2">
                  <c:v>6.88</c:v>
                </c:pt>
                <c:pt idx="3">
                  <c:v>1.25</c:v>
                </c:pt>
                <c:pt idx="4">
                  <c:v>0.75</c:v>
                </c:pt>
              </c:numCache>
            </c:numRef>
          </c:val>
          <c:extLst>
            <c:ext xmlns:c16="http://schemas.microsoft.com/office/drawing/2014/chart" uri="{C3380CC4-5D6E-409C-BE32-E72D297353CC}">
              <c16:uniqueId val="{00000003-D461-BB4B-AFC4-CEA1075ACC43}"/>
            </c:ext>
          </c:extLst>
        </c:ser>
        <c:ser>
          <c:idx val="4"/>
          <c:order val="4"/>
          <c:tx>
            <c:strRef>
              <c:f>'EFTSL A'!$F$3:$F$4</c:f>
              <c:strCache>
                <c:ptCount val="1"/>
                <c:pt idx="0">
                  <c:v>2014</c:v>
                </c:pt>
              </c:strCache>
            </c:strRef>
          </c:tx>
          <c:spPr>
            <a:solidFill>
              <a:schemeClr val="accent5"/>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A'!$F$5:$F$10</c:f>
              <c:numCache>
                <c:formatCode>General</c:formatCode>
                <c:ptCount val="5"/>
                <c:pt idx="0">
                  <c:v>13.63</c:v>
                </c:pt>
                <c:pt idx="1">
                  <c:v>55.67</c:v>
                </c:pt>
                <c:pt idx="2">
                  <c:v>12.71</c:v>
                </c:pt>
                <c:pt idx="4">
                  <c:v>1.88</c:v>
                </c:pt>
              </c:numCache>
            </c:numRef>
          </c:val>
          <c:extLst>
            <c:ext xmlns:c16="http://schemas.microsoft.com/office/drawing/2014/chart" uri="{C3380CC4-5D6E-409C-BE32-E72D297353CC}">
              <c16:uniqueId val="{00000004-D461-BB4B-AFC4-CEA1075ACC43}"/>
            </c:ext>
          </c:extLst>
        </c:ser>
        <c:ser>
          <c:idx val="5"/>
          <c:order val="5"/>
          <c:tx>
            <c:strRef>
              <c:f>'EFTSL A'!$G$3:$G$4</c:f>
              <c:strCache>
                <c:ptCount val="1"/>
                <c:pt idx="0">
                  <c:v>2015</c:v>
                </c:pt>
              </c:strCache>
            </c:strRef>
          </c:tx>
          <c:spPr>
            <a:solidFill>
              <a:schemeClr val="accent6"/>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A'!$G$5:$G$10</c:f>
              <c:numCache>
                <c:formatCode>General</c:formatCode>
                <c:ptCount val="5"/>
                <c:pt idx="0">
                  <c:v>10.94</c:v>
                </c:pt>
                <c:pt idx="1">
                  <c:v>40.21</c:v>
                </c:pt>
                <c:pt idx="2">
                  <c:v>2.67</c:v>
                </c:pt>
              </c:numCache>
            </c:numRef>
          </c:val>
          <c:extLst>
            <c:ext xmlns:c16="http://schemas.microsoft.com/office/drawing/2014/chart" uri="{C3380CC4-5D6E-409C-BE32-E72D297353CC}">
              <c16:uniqueId val="{00000005-D461-BB4B-AFC4-CEA1075ACC43}"/>
            </c:ext>
          </c:extLst>
        </c:ser>
        <c:ser>
          <c:idx val="6"/>
          <c:order val="6"/>
          <c:tx>
            <c:strRef>
              <c:f>'EFTSL A'!$H$3:$H$4</c:f>
              <c:strCache>
                <c:ptCount val="1"/>
                <c:pt idx="0">
                  <c:v>2016</c:v>
                </c:pt>
              </c:strCache>
            </c:strRef>
          </c:tx>
          <c:spPr>
            <a:solidFill>
              <a:schemeClr val="accent1">
                <a:lumMod val="6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A'!$H$5:$H$10</c:f>
              <c:numCache>
                <c:formatCode>General</c:formatCode>
                <c:ptCount val="5"/>
                <c:pt idx="0">
                  <c:v>9.5</c:v>
                </c:pt>
                <c:pt idx="1">
                  <c:v>41.44</c:v>
                </c:pt>
                <c:pt idx="2">
                  <c:v>6.5</c:v>
                </c:pt>
                <c:pt idx="3">
                  <c:v>1</c:v>
                </c:pt>
              </c:numCache>
            </c:numRef>
          </c:val>
          <c:extLst>
            <c:ext xmlns:c16="http://schemas.microsoft.com/office/drawing/2014/chart" uri="{C3380CC4-5D6E-409C-BE32-E72D297353CC}">
              <c16:uniqueId val="{00000006-D461-BB4B-AFC4-CEA1075ACC43}"/>
            </c:ext>
          </c:extLst>
        </c:ser>
        <c:ser>
          <c:idx val="7"/>
          <c:order val="7"/>
          <c:tx>
            <c:strRef>
              <c:f>'EFTSL A'!$I$3:$I$4</c:f>
              <c:strCache>
                <c:ptCount val="1"/>
                <c:pt idx="0">
                  <c:v>2017</c:v>
                </c:pt>
              </c:strCache>
            </c:strRef>
          </c:tx>
          <c:spPr>
            <a:solidFill>
              <a:schemeClr val="accent2">
                <a:lumMod val="6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A'!$I$5:$I$10</c:f>
              <c:numCache>
                <c:formatCode>General</c:formatCode>
                <c:ptCount val="5"/>
                <c:pt idx="0">
                  <c:v>11.98</c:v>
                </c:pt>
                <c:pt idx="1">
                  <c:v>48.5</c:v>
                </c:pt>
                <c:pt idx="2">
                  <c:v>12.38</c:v>
                </c:pt>
                <c:pt idx="3">
                  <c:v>1.1299999999999999</c:v>
                </c:pt>
                <c:pt idx="4">
                  <c:v>1.25</c:v>
                </c:pt>
              </c:numCache>
            </c:numRef>
          </c:val>
          <c:extLst>
            <c:ext xmlns:c16="http://schemas.microsoft.com/office/drawing/2014/chart" uri="{C3380CC4-5D6E-409C-BE32-E72D297353CC}">
              <c16:uniqueId val="{00000007-D461-BB4B-AFC4-CEA1075ACC43}"/>
            </c:ext>
          </c:extLst>
        </c:ser>
        <c:ser>
          <c:idx val="8"/>
          <c:order val="8"/>
          <c:tx>
            <c:strRef>
              <c:f>'EFTSL A'!$J$3:$J$4</c:f>
              <c:strCache>
                <c:ptCount val="1"/>
                <c:pt idx="0">
                  <c:v>2018</c:v>
                </c:pt>
              </c:strCache>
            </c:strRef>
          </c:tx>
          <c:spPr>
            <a:solidFill>
              <a:schemeClr val="accent3">
                <a:lumMod val="6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A'!$J$5:$J$10</c:f>
              <c:numCache>
                <c:formatCode>General</c:formatCode>
                <c:ptCount val="5"/>
                <c:pt idx="0">
                  <c:v>8.1300000000000008</c:v>
                </c:pt>
                <c:pt idx="1">
                  <c:v>52.75</c:v>
                </c:pt>
                <c:pt idx="2">
                  <c:v>15.13</c:v>
                </c:pt>
              </c:numCache>
            </c:numRef>
          </c:val>
          <c:extLst>
            <c:ext xmlns:c16="http://schemas.microsoft.com/office/drawing/2014/chart" uri="{C3380CC4-5D6E-409C-BE32-E72D297353CC}">
              <c16:uniqueId val="{00000008-D461-BB4B-AFC4-CEA1075ACC43}"/>
            </c:ext>
          </c:extLst>
        </c:ser>
        <c:ser>
          <c:idx val="9"/>
          <c:order val="9"/>
          <c:tx>
            <c:strRef>
              <c:f>'EFTSL A'!$K$3:$K$4</c:f>
              <c:strCache>
                <c:ptCount val="1"/>
                <c:pt idx="0">
                  <c:v>2019</c:v>
                </c:pt>
              </c:strCache>
            </c:strRef>
          </c:tx>
          <c:spPr>
            <a:solidFill>
              <a:schemeClr val="accent4">
                <a:lumMod val="6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A'!$K$5:$K$10</c:f>
              <c:numCache>
                <c:formatCode>General</c:formatCode>
                <c:ptCount val="5"/>
                <c:pt idx="0">
                  <c:v>12.38</c:v>
                </c:pt>
                <c:pt idx="1">
                  <c:v>55.56</c:v>
                </c:pt>
                <c:pt idx="2">
                  <c:v>13.75</c:v>
                </c:pt>
                <c:pt idx="3">
                  <c:v>0.75</c:v>
                </c:pt>
                <c:pt idx="4">
                  <c:v>0.25</c:v>
                </c:pt>
              </c:numCache>
            </c:numRef>
          </c:val>
          <c:extLst>
            <c:ext xmlns:c16="http://schemas.microsoft.com/office/drawing/2014/chart" uri="{C3380CC4-5D6E-409C-BE32-E72D297353CC}">
              <c16:uniqueId val="{00000009-D461-BB4B-AFC4-CEA1075ACC43}"/>
            </c:ext>
          </c:extLst>
        </c:ser>
        <c:ser>
          <c:idx val="10"/>
          <c:order val="10"/>
          <c:tx>
            <c:strRef>
              <c:f>'EFTSL A'!$L$3:$L$4</c:f>
              <c:strCache>
                <c:ptCount val="1"/>
                <c:pt idx="0">
                  <c:v>2020</c:v>
                </c:pt>
              </c:strCache>
            </c:strRef>
          </c:tx>
          <c:spPr>
            <a:solidFill>
              <a:schemeClr val="accent5">
                <a:lumMod val="6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A'!$L$5:$L$10</c:f>
              <c:numCache>
                <c:formatCode>General</c:formatCode>
                <c:ptCount val="5"/>
                <c:pt idx="0">
                  <c:v>9.75</c:v>
                </c:pt>
                <c:pt idx="1">
                  <c:v>1.63</c:v>
                </c:pt>
                <c:pt idx="2">
                  <c:v>49.94</c:v>
                </c:pt>
                <c:pt idx="3">
                  <c:v>2.13</c:v>
                </c:pt>
                <c:pt idx="4">
                  <c:v>1.1299999999999999</c:v>
                </c:pt>
              </c:numCache>
            </c:numRef>
          </c:val>
          <c:extLst>
            <c:ext xmlns:c16="http://schemas.microsoft.com/office/drawing/2014/chart" uri="{C3380CC4-5D6E-409C-BE32-E72D297353CC}">
              <c16:uniqueId val="{0000000A-D461-BB4B-AFC4-CEA1075ACC43}"/>
            </c:ext>
          </c:extLst>
        </c:ser>
        <c:ser>
          <c:idx val="11"/>
          <c:order val="11"/>
          <c:tx>
            <c:strRef>
              <c:f>'EFTSL A'!$M$3:$M$4</c:f>
              <c:strCache>
                <c:ptCount val="1"/>
                <c:pt idx="0">
                  <c:v>2021</c:v>
                </c:pt>
              </c:strCache>
            </c:strRef>
          </c:tx>
          <c:spPr>
            <a:solidFill>
              <a:schemeClr val="accent6">
                <a:lumMod val="6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A'!$M$5:$M$10</c:f>
              <c:numCache>
                <c:formatCode>General</c:formatCode>
                <c:ptCount val="5"/>
                <c:pt idx="0">
                  <c:v>19</c:v>
                </c:pt>
                <c:pt idx="2">
                  <c:v>59.35</c:v>
                </c:pt>
                <c:pt idx="3">
                  <c:v>5.75</c:v>
                </c:pt>
                <c:pt idx="4">
                  <c:v>0.5</c:v>
                </c:pt>
              </c:numCache>
            </c:numRef>
          </c:val>
          <c:extLst>
            <c:ext xmlns:c16="http://schemas.microsoft.com/office/drawing/2014/chart" uri="{C3380CC4-5D6E-409C-BE32-E72D297353CC}">
              <c16:uniqueId val="{0000000B-D461-BB4B-AFC4-CEA1075ACC43}"/>
            </c:ext>
          </c:extLst>
        </c:ser>
        <c:ser>
          <c:idx val="12"/>
          <c:order val="12"/>
          <c:tx>
            <c:strRef>
              <c:f>'EFTSL A'!$N$3:$N$4</c:f>
              <c:strCache>
                <c:ptCount val="1"/>
                <c:pt idx="0">
                  <c:v>2022</c:v>
                </c:pt>
              </c:strCache>
            </c:strRef>
          </c:tx>
          <c:spPr>
            <a:solidFill>
              <a:schemeClr val="accent1">
                <a:lumMod val="80000"/>
                <a:lumOff val="20000"/>
              </a:schemeClr>
            </a:solidFill>
            <a:ln>
              <a:noFill/>
            </a:ln>
            <a:effectLst/>
          </c:spPr>
          <c:invertIfNegative val="0"/>
          <c:cat>
            <c:strRef>
              <c:f>'EFTSL A'!$A$5:$A$10</c:f>
              <c:strCache>
                <c:ptCount val="5"/>
                <c:pt idx="0">
                  <c:v>HE Course</c:v>
                </c:pt>
                <c:pt idx="1">
                  <c:v>Other</c:v>
                </c:pt>
                <c:pt idx="2">
                  <c:v>High School</c:v>
                </c:pt>
                <c:pt idx="3">
                  <c:v>VET or other course</c:v>
                </c:pt>
                <c:pt idx="4">
                  <c:v>Work and life experience</c:v>
                </c:pt>
              </c:strCache>
            </c:strRef>
          </c:cat>
          <c:val>
            <c:numRef>
              <c:f>'EFTSL A'!$N$5:$N$10</c:f>
              <c:numCache>
                <c:formatCode>General</c:formatCode>
                <c:ptCount val="5"/>
                <c:pt idx="0">
                  <c:v>15.88</c:v>
                </c:pt>
                <c:pt idx="2">
                  <c:v>33.5</c:v>
                </c:pt>
                <c:pt idx="3">
                  <c:v>2.88</c:v>
                </c:pt>
                <c:pt idx="4">
                  <c:v>2</c:v>
                </c:pt>
              </c:numCache>
            </c:numRef>
          </c:val>
          <c:extLst>
            <c:ext xmlns:c16="http://schemas.microsoft.com/office/drawing/2014/chart" uri="{C3380CC4-5D6E-409C-BE32-E72D297353CC}">
              <c16:uniqueId val="{0000000C-D461-BB4B-AFC4-CEA1075ACC43}"/>
            </c:ext>
          </c:extLst>
        </c:ser>
        <c:dLbls>
          <c:showLegendKey val="0"/>
          <c:showVal val="0"/>
          <c:showCatName val="0"/>
          <c:showSerName val="0"/>
          <c:showPercent val="0"/>
          <c:showBubbleSize val="0"/>
        </c:dLbls>
        <c:gapWidth val="219"/>
        <c:overlap val="-27"/>
        <c:axId val="1013637296"/>
        <c:axId val="1013637776"/>
      </c:barChart>
      <c:catAx>
        <c:axId val="101363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37776"/>
        <c:crosses val="autoZero"/>
        <c:auto val="1"/>
        <c:lblAlgn val="ctr"/>
        <c:lblOffset val="100"/>
        <c:noMultiLvlLbl val="0"/>
      </c:catAx>
      <c:valAx>
        <c:axId val="1013637776"/>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3637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67</Pages>
  <Words>21484</Words>
  <Characters>130717</Characters>
  <Application>Microsoft Office Word</Application>
  <DocSecurity>0</DocSecurity>
  <Lines>2334</Lines>
  <Paragraphs>879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Anna Will</cp:lastModifiedBy>
  <cp:revision>4</cp:revision>
  <dcterms:created xsi:type="dcterms:W3CDTF">2026-01-22T04:36:00Z</dcterms:created>
  <dcterms:modified xsi:type="dcterms:W3CDTF">2026-01-23T04:15:00Z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MSIP_Label_0f488380-630a-4f55-a077-a19445e3f360_Enabled">
    <vt:lpwstr>true</vt:lpwstr>
  </property>
  <property fmtid="{D5CDD505-2E9C-101B-9397-08002B2CF9AE}" pid="4" name="MSIP_Label_0f488380-630a-4f55-a077-a19445e3f360_SetDate">
    <vt:lpwstr>2025-03-24T02:56:18Z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50a0ee2d-6d06-4549-a799-559f3c40a06c</vt:lpwstr>
  </property>
  <property fmtid="{D5CDD505-2E9C-101B-9397-08002B2CF9AE}" pid="9" name="MSIP_Label_0f488380-630a-4f55-a077-a19445e3f360_ContentBits">
    <vt:lpwstr>0</vt:lpwstr>
  </property>
  <property fmtid="{D5CDD505-2E9C-101B-9397-08002B2CF9AE}" pid="10" name="MSIP_Label_0f488380-630a-4f55-a077-a19445e3f360_Tag">
    <vt:lpwstr>10, 3, 0, 1</vt:lpwstr>
  </property>
</Properties>
</file>